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1783" w:rsidRPr="001848AC" w:rsidRDefault="008E1783" w:rsidP="008E1783">
      <w:pPr>
        <w:autoSpaceDE w:val="0"/>
        <w:autoSpaceDN w:val="0"/>
        <w:adjustRightInd w:val="0"/>
        <w:spacing w:after="240"/>
        <w:jc w:val="center"/>
        <w:rPr>
          <w:rFonts w:cs="Arial"/>
          <w:b/>
          <w:bCs/>
          <w:iCs/>
          <w:sz w:val="24"/>
          <w:szCs w:val="24"/>
        </w:rPr>
      </w:pPr>
      <w:bookmarkStart w:id="0" w:name="_Toc243309406"/>
      <w:bookmarkStart w:id="1" w:name="_Toc290040807"/>
    </w:p>
    <w:p w:rsidR="008E1783" w:rsidRPr="001848AC" w:rsidRDefault="008E1783" w:rsidP="008E1783">
      <w:pPr>
        <w:autoSpaceDE w:val="0"/>
        <w:autoSpaceDN w:val="0"/>
        <w:adjustRightInd w:val="0"/>
        <w:spacing w:after="240"/>
        <w:jc w:val="center"/>
        <w:rPr>
          <w:rFonts w:cs="Arial"/>
          <w:b/>
          <w:bCs/>
          <w:iCs/>
          <w:sz w:val="28"/>
          <w:szCs w:val="28"/>
        </w:rPr>
      </w:pPr>
      <w:r w:rsidRPr="001848AC">
        <w:rPr>
          <w:rFonts w:cs="Arial"/>
          <w:b/>
          <w:bCs/>
          <w:iCs/>
          <w:sz w:val="28"/>
          <w:szCs w:val="28"/>
        </w:rPr>
        <w:t>Companhia de Saneamento Básico do Estado de São Paulo - Sabesp</w:t>
      </w:r>
    </w:p>
    <w:p w:rsidR="008E1783" w:rsidRPr="001848AC" w:rsidRDefault="008E1783" w:rsidP="008E1783">
      <w:pPr>
        <w:autoSpaceDE w:val="0"/>
        <w:autoSpaceDN w:val="0"/>
        <w:adjustRightInd w:val="0"/>
        <w:spacing w:after="240"/>
        <w:rPr>
          <w:rFonts w:cs="Arial"/>
          <w:b/>
          <w:bCs/>
          <w:iCs/>
          <w:sz w:val="24"/>
          <w:szCs w:val="24"/>
        </w:rPr>
      </w:pPr>
    </w:p>
    <w:p w:rsidR="008E1783" w:rsidRPr="001848AC" w:rsidRDefault="008E1783" w:rsidP="008E1783">
      <w:pPr>
        <w:autoSpaceDE w:val="0"/>
        <w:autoSpaceDN w:val="0"/>
        <w:adjustRightInd w:val="0"/>
        <w:spacing w:after="240"/>
        <w:rPr>
          <w:rFonts w:cs="Arial"/>
          <w:b/>
          <w:bCs/>
          <w:iCs/>
          <w:sz w:val="24"/>
          <w:szCs w:val="24"/>
        </w:rPr>
      </w:pPr>
    </w:p>
    <w:p w:rsidR="008E1783" w:rsidRPr="001848AC" w:rsidRDefault="008E1783" w:rsidP="008E1783">
      <w:pPr>
        <w:autoSpaceDE w:val="0"/>
        <w:autoSpaceDN w:val="0"/>
        <w:adjustRightInd w:val="0"/>
        <w:spacing w:after="240"/>
        <w:jc w:val="center"/>
        <w:rPr>
          <w:rFonts w:cs="Arial"/>
          <w:b/>
          <w:bCs/>
          <w:iCs/>
          <w:sz w:val="28"/>
          <w:szCs w:val="28"/>
        </w:rPr>
      </w:pPr>
      <w:r w:rsidRPr="001848AC">
        <w:rPr>
          <w:rFonts w:cs="Arial"/>
          <w:b/>
          <w:bCs/>
          <w:iCs/>
          <w:sz w:val="28"/>
          <w:szCs w:val="28"/>
        </w:rPr>
        <w:t>Contrato CSS 20.542/14</w:t>
      </w: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8E1783" w:rsidP="008E1783">
      <w:pPr>
        <w:autoSpaceDE w:val="0"/>
        <w:autoSpaceDN w:val="0"/>
        <w:adjustRightInd w:val="0"/>
        <w:spacing w:after="240"/>
        <w:jc w:val="center"/>
        <w:rPr>
          <w:rFonts w:cs="Arial"/>
          <w:b/>
          <w:bCs/>
          <w:iCs/>
          <w:sz w:val="28"/>
          <w:szCs w:val="28"/>
        </w:rPr>
      </w:pPr>
      <w:r w:rsidRPr="001848AC">
        <w:rPr>
          <w:rFonts w:cs="Arial"/>
          <w:b/>
          <w:bCs/>
          <w:iCs/>
          <w:sz w:val="28"/>
          <w:szCs w:val="28"/>
        </w:rPr>
        <w:t xml:space="preserve">Estudo de Impacto Ambiental e Relatório de Impacto Ambiental – EIA/RIMA para a Interligação entre as Represas Jaguari (Bacia do Paraíba do Sul) e Atibainha (Bacias </w:t>
      </w:r>
      <w:proofErr w:type="spellStart"/>
      <w:r w:rsidRPr="001848AC">
        <w:rPr>
          <w:rFonts w:cs="Arial"/>
          <w:b/>
          <w:bCs/>
          <w:iCs/>
          <w:sz w:val="28"/>
          <w:szCs w:val="28"/>
        </w:rPr>
        <w:t>PCJ</w:t>
      </w:r>
      <w:proofErr w:type="spellEnd"/>
      <w:r w:rsidRPr="001848AC">
        <w:rPr>
          <w:rFonts w:cs="Arial"/>
          <w:b/>
          <w:bCs/>
          <w:iCs/>
          <w:sz w:val="28"/>
          <w:szCs w:val="28"/>
        </w:rPr>
        <w:t>)</w:t>
      </w: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8E1783" w:rsidP="008E1783">
      <w:pPr>
        <w:autoSpaceDE w:val="0"/>
        <w:autoSpaceDN w:val="0"/>
        <w:adjustRightInd w:val="0"/>
        <w:spacing w:after="240"/>
        <w:jc w:val="center"/>
        <w:rPr>
          <w:rFonts w:cs="Arial"/>
          <w:b/>
          <w:bCs/>
          <w:iCs/>
          <w:sz w:val="28"/>
          <w:szCs w:val="28"/>
        </w:rPr>
      </w:pPr>
      <w:r w:rsidRPr="001848AC">
        <w:rPr>
          <w:rFonts w:cs="Arial"/>
          <w:b/>
          <w:bCs/>
          <w:iCs/>
          <w:sz w:val="28"/>
          <w:szCs w:val="28"/>
        </w:rPr>
        <w:t>Frente 1 - Licenciamento Ambiental</w:t>
      </w:r>
    </w:p>
    <w:p w:rsidR="008E1783" w:rsidRPr="001848AC" w:rsidRDefault="00D05EFA" w:rsidP="008E1783">
      <w:pPr>
        <w:autoSpaceDE w:val="0"/>
        <w:autoSpaceDN w:val="0"/>
        <w:adjustRightInd w:val="0"/>
        <w:spacing w:after="240"/>
        <w:jc w:val="center"/>
        <w:rPr>
          <w:rFonts w:cs="Arial"/>
          <w:b/>
          <w:bCs/>
          <w:iCs/>
          <w:sz w:val="28"/>
          <w:szCs w:val="28"/>
        </w:rPr>
      </w:pPr>
      <w:r w:rsidRPr="001848AC">
        <w:rPr>
          <w:rFonts w:cs="Arial"/>
          <w:b/>
          <w:bCs/>
          <w:iCs/>
          <w:sz w:val="28"/>
          <w:szCs w:val="28"/>
        </w:rPr>
        <w:t>E</w:t>
      </w:r>
      <w:r w:rsidR="00D93A81">
        <w:rPr>
          <w:rFonts w:cs="Arial"/>
          <w:b/>
          <w:bCs/>
          <w:iCs/>
          <w:sz w:val="28"/>
          <w:szCs w:val="28"/>
        </w:rPr>
        <w:t xml:space="preserve">studo de </w:t>
      </w:r>
      <w:r w:rsidRPr="001848AC">
        <w:rPr>
          <w:rFonts w:cs="Arial"/>
          <w:b/>
          <w:bCs/>
          <w:iCs/>
          <w:sz w:val="28"/>
          <w:szCs w:val="28"/>
        </w:rPr>
        <w:t>I</w:t>
      </w:r>
      <w:r w:rsidR="00D93A81">
        <w:rPr>
          <w:rFonts w:cs="Arial"/>
          <w:b/>
          <w:bCs/>
          <w:iCs/>
          <w:sz w:val="28"/>
          <w:szCs w:val="28"/>
        </w:rPr>
        <w:t xml:space="preserve">mpacto </w:t>
      </w:r>
      <w:r w:rsidRPr="001848AC">
        <w:rPr>
          <w:rFonts w:cs="Arial"/>
          <w:b/>
          <w:bCs/>
          <w:iCs/>
          <w:sz w:val="28"/>
          <w:szCs w:val="28"/>
        </w:rPr>
        <w:t>A</w:t>
      </w:r>
      <w:r w:rsidR="00D93A81">
        <w:rPr>
          <w:rFonts w:cs="Arial"/>
          <w:b/>
          <w:bCs/>
          <w:iCs/>
          <w:sz w:val="28"/>
          <w:szCs w:val="28"/>
        </w:rPr>
        <w:t xml:space="preserve">mbiental - </w:t>
      </w:r>
      <w:r w:rsidRPr="001848AC">
        <w:rPr>
          <w:rFonts w:cs="Arial"/>
          <w:b/>
          <w:bCs/>
          <w:iCs/>
          <w:sz w:val="28"/>
          <w:szCs w:val="28"/>
        </w:rPr>
        <w:t>EIA</w:t>
      </w:r>
    </w:p>
    <w:p w:rsidR="008E1783" w:rsidRPr="001848AC" w:rsidRDefault="008E1783" w:rsidP="008E1783">
      <w:pPr>
        <w:autoSpaceDE w:val="0"/>
        <w:autoSpaceDN w:val="0"/>
        <w:adjustRightInd w:val="0"/>
        <w:spacing w:after="240"/>
        <w:jc w:val="center"/>
        <w:rPr>
          <w:rFonts w:cs="Arial"/>
          <w:b/>
          <w:bCs/>
          <w:iCs/>
          <w:sz w:val="28"/>
          <w:szCs w:val="28"/>
        </w:rPr>
      </w:pP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D83AE4" w:rsidP="008E1783">
      <w:pPr>
        <w:autoSpaceDE w:val="0"/>
        <w:autoSpaceDN w:val="0"/>
        <w:adjustRightInd w:val="0"/>
        <w:spacing w:after="240"/>
        <w:jc w:val="center"/>
        <w:rPr>
          <w:rFonts w:cs="Arial"/>
          <w:b/>
          <w:bCs/>
          <w:iCs/>
          <w:sz w:val="28"/>
          <w:szCs w:val="28"/>
        </w:rPr>
      </w:pPr>
      <w:r w:rsidRPr="001848AC">
        <w:rPr>
          <w:rFonts w:cs="Arial"/>
          <w:b/>
          <w:bCs/>
          <w:iCs/>
          <w:sz w:val="28"/>
          <w:szCs w:val="28"/>
        </w:rPr>
        <w:t>Volume I - Textos</w:t>
      </w:r>
    </w:p>
    <w:p w:rsidR="008E1783" w:rsidRPr="00410E12" w:rsidRDefault="00410E12" w:rsidP="008E1783">
      <w:pPr>
        <w:autoSpaceDE w:val="0"/>
        <w:autoSpaceDN w:val="0"/>
        <w:adjustRightInd w:val="0"/>
        <w:spacing w:after="240"/>
        <w:jc w:val="center"/>
        <w:rPr>
          <w:rFonts w:cs="Arial"/>
          <w:b/>
          <w:bCs/>
          <w:iCs/>
          <w:sz w:val="28"/>
          <w:szCs w:val="28"/>
        </w:rPr>
      </w:pPr>
      <w:r w:rsidRPr="00410E12">
        <w:rPr>
          <w:rFonts w:cs="Arial"/>
          <w:b/>
          <w:bCs/>
          <w:iCs/>
          <w:sz w:val="28"/>
          <w:szCs w:val="28"/>
        </w:rPr>
        <w:t>Tomo 4 - Diagnóstico Ambiental. Meio Socioeconômico</w:t>
      </w: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8F6E8B" w:rsidP="008E1783">
      <w:pPr>
        <w:autoSpaceDE w:val="0"/>
        <w:autoSpaceDN w:val="0"/>
        <w:adjustRightInd w:val="0"/>
        <w:spacing w:after="240"/>
        <w:jc w:val="center"/>
        <w:rPr>
          <w:rFonts w:cs="Arial"/>
          <w:b/>
          <w:bCs/>
          <w:iCs/>
          <w:sz w:val="28"/>
          <w:szCs w:val="28"/>
        </w:rPr>
      </w:pPr>
      <w:r w:rsidRPr="001848AC">
        <w:rPr>
          <w:rFonts w:cs="Arial"/>
          <w:b/>
          <w:bCs/>
          <w:iCs/>
          <w:sz w:val="28"/>
          <w:szCs w:val="28"/>
        </w:rPr>
        <w:t>2</w:t>
      </w:r>
      <w:r w:rsidR="00D05EFA" w:rsidRPr="001848AC">
        <w:rPr>
          <w:rFonts w:cs="Arial"/>
          <w:b/>
          <w:bCs/>
          <w:iCs/>
          <w:sz w:val="28"/>
          <w:szCs w:val="28"/>
        </w:rPr>
        <w:t>0/0</w:t>
      </w:r>
      <w:r w:rsidR="00D41810">
        <w:rPr>
          <w:rFonts w:cs="Arial"/>
          <w:b/>
          <w:bCs/>
          <w:iCs/>
          <w:sz w:val="28"/>
          <w:szCs w:val="28"/>
        </w:rPr>
        <w:t>2</w:t>
      </w:r>
      <w:r w:rsidR="00D05EFA" w:rsidRPr="001848AC">
        <w:rPr>
          <w:rFonts w:cs="Arial"/>
          <w:b/>
          <w:bCs/>
          <w:iCs/>
          <w:sz w:val="28"/>
          <w:szCs w:val="28"/>
        </w:rPr>
        <w:t>/2015</w:t>
      </w: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8E1783" w:rsidP="008E1783">
      <w:pPr>
        <w:autoSpaceDE w:val="0"/>
        <w:autoSpaceDN w:val="0"/>
        <w:adjustRightInd w:val="0"/>
        <w:spacing w:after="240"/>
        <w:jc w:val="center"/>
        <w:rPr>
          <w:rFonts w:cs="Arial"/>
          <w:b/>
          <w:bCs/>
          <w:iCs/>
          <w:sz w:val="28"/>
          <w:szCs w:val="28"/>
        </w:rPr>
      </w:pPr>
      <w:r w:rsidRPr="001848AC">
        <w:rPr>
          <w:rFonts w:cs="Arial"/>
          <w:b/>
          <w:bCs/>
          <w:iCs/>
          <w:sz w:val="28"/>
          <w:szCs w:val="28"/>
        </w:rPr>
        <w:t>PRIME ENGENHARIA</w:t>
      </w:r>
    </w:p>
    <w:p w:rsidR="008E1783" w:rsidRPr="001848AC" w:rsidRDefault="008E1783" w:rsidP="008E1783">
      <w:pPr>
        <w:autoSpaceDE w:val="0"/>
        <w:autoSpaceDN w:val="0"/>
        <w:adjustRightInd w:val="0"/>
        <w:spacing w:after="240"/>
        <w:jc w:val="center"/>
        <w:rPr>
          <w:rFonts w:cs="Arial"/>
          <w:b/>
          <w:bCs/>
          <w:iCs/>
          <w:sz w:val="24"/>
          <w:szCs w:val="24"/>
        </w:rPr>
      </w:pPr>
    </w:p>
    <w:p w:rsidR="008E1783" w:rsidRPr="001848AC" w:rsidRDefault="008E1783" w:rsidP="008E1783">
      <w:pPr>
        <w:autoSpaceDE w:val="0"/>
        <w:autoSpaceDN w:val="0"/>
        <w:adjustRightInd w:val="0"/>
        <w:spacing w:after="240"/>
        <w:rPr>
          <w:rFonts w:cs="Arial"/>
          <w:b/>
          <w:bCs/>
          <w:iCs/>
          <w:sz w:val="24"/>
          <w:szCs w:val="24"/>
        </w:rPr>
        <w:sectPr w:rsidR="008E1783" w:rsidRPr="001848AC" w:rsidSect="00373283">
          <w:headerReference w:type="default" r:id="rId8"/>
          <w:footerReference w:type="default" r:id="rId9"/>
          <w:pgSz w:w="11906" w:h="16838" w:code="9"/>
          <w:pgMar w:top="1418" w:right="1134" w:bottom="1134" w:left="1418" w:header="992" w:footer="709" w:gutter="0"/>
          <w:cols w:space="708"/>
          <w:docGrid w:linePitch="360"/>
        </w:sectPr>
      </w:pPr>
    </w:p>
    <w:p w:rsidR="004E4046" w:rsidRPr="001848AC" w:rsidRDefault="004E4046" w:rsidP="004E4046">
      <w:pPr>
        <w:jc w:val="center"/>
        <w:rPr>
          <w:b/>
          <w:sz w:val="24"/>
          <w:szCs w:val="24"/>
        </w:rPr>
      </w:pPr>
      <w:r w:rsidRPr="001848AC">
        <w:rPr>
          <w:b/>
          <w:sz w:val="24"/>
          <w:szCs w:val="24"/>
        </w:rPr>
        <w:lastRenderedPageBreak/>
        <w:t>EIA/RIMA para a Interligação entre as Represas Jaguari e Atibainha</w:t>
      </w:r>
    </w:p>
    <w:p w:rsidR="004E4046" w:rsidRPr="001848AC" w:rsidRDefault="004E4046" w:rsidP="004E4046">
      <w:pPr>
        <w:jc w:val="center"/>
        <w:rPr>
          <w:b/>
          <w:sz w:val="24"/>
          <w:szCs w:val="24"/>
        </w:rPr>
      </w:pPr>
      <w:r w:rsidRPr="001848AC">
        <w:rPr>
          <w:b/>
          <w:sz w:val="24"/>
          <w:szCs w:val="24"/>
        </w:rPr>
        <w:t>Frente 1 - Licenciamento Ambiental</w:t>
      </w:r>
    </w:p>
    <w:p w:rsidR="004E4046" w:rsidRDefault="00CC6BEB" w:rsidP="00410E12">
      <w:pPr>
        <w:jc w:val="center"/>
        <w:rPr>
          <w:b/>
          <w:sz w:val="24"/>
          <w:szCs w:val="24"/>
        </w:rPr>
      </w:pPr>
      <w:r w:rsidRPr="001848AC">
        <w:rPr>
          <w:b/>
          <w:sz w:val="24"/>
          <w:szCs w:val="24"/>
        </w:rPr>
        <w:t xml:space="preserve">Volume I </w:t>
      </w:r>
      <w:r w:rsidR="00410E12">
        <w:rPr>
          <w:b/>
          <w:sz w:val="24"/>
          <w:szCs w:val="24"/>
        </w:rPr>
        <w:t>-</w:t>
      </w:r>
      <w:r w:rsidRPr="001848AC">
        <w:rPr>
          <w:b/>
          <w:sz w:val="24"/>
          <w:szCs w:val="24"/>
        </w:rPr>
        <w:t xml:space="preserve"> Textos</w:t>
      </w:r>
    </w:p>
    <w:p w:rsidR="00410E12" w:rsidRPr="001848AC" w:rsidRDefault="00410E12" w:rsidP="00410E12">
      <w:pPr>
        <w:autoSpaceDE w:val="0"/>
        <w:autoSpaceDN w:val="0"/>
        <w:adjustRightInd w:val="0"/>
        <w:spacing w:after="240"/>
        <w:jc w:val="center"/>
        <w:rPr>
          <w:rFonts w:cs="Arial"/>
          <w:b/>
          <w:bCs/>
          <w:iCs/>
          <w:sz w:val="24"/>
          <w:szCs w:val="24"/>
        </w:rPr>
      </w:pPr>
      <w:r>
        <w:rPr>
          <w:rFonts w:cs="Arial"/>
          <w:b/>
          <w:bCs/>
          <w:iCs/>
          <w:sz w:val="24"/>
          <w:szCs w:val="24"/>
        </w:rPr>
        <w:t>Tomo 4 - Diagnóstico Ambiental. Meio Socioeconômico</w:t>
      </w:r>
    </w:p>
    <w:sdt>
      <w:sdtPr>
        <w:rPr>
          <w:rFonts w:ascii="Arial" w:eastAsiaTheme="minorHAnsi" w:hAnsi="Arial" w:cstheme="minorBidi"/>
          <w:color w:val="auto"/>
          <w:sz w:val="22"/>
          <w:szCs w:val="22"/>
          <w:lang w:eastAsia="en-US"/>
        </w:rPr>
        <w:id w:val="-37519340"/>
        <w:docPartObj>
          <w:docPartGallery w:val="Table of Contents"/>
          <w:docPartUnique/>
        </w:docPartObj>
      </w:sdtPr>
      <w:sdtEndPr>
        <w:rPr>
          <w:b/>
          <w:bCs/>
        </w:rPr>
      </w:sdtEndPr>
      <w:sdtContent>
        <w:p w:rsidR="00427B60" w:rsidRPr="001848AC" w:rsidRDefault="00427B60">
          <w:pPr>
            <w:pStyle w:val="CabealhodoSumrio"/>
            <w:rPr>
              <w:rFonts w:ascii="Arial" w:hAnsi="Arial" w:cs="Arial"/>
              <w:color w:val="auto"/>
            </w:rPr>
          </w:pPr>
          <w:r w:rsidRPr="001848AC">
            <w:rPr>
              <w:rFonts w:ascii="Arial" w:hAnsi="Arial" w:cs="Arial"/>
              <w:color w:val="auto"/>
            </w:rPr>
            <w:t>Sumário</w:t>
          </w:r>
        </w:p>
        <w:p w:rsidR="00A57D46" w:rsidRPr="001848AC" w:rsidRDefault="00A57D46" w:rsidP="00A57D46">
          <w:pPr>
            <w:rPr>
              <w:lang w:eastAsia="pt-BR"/>
            </w:rPr>
          </w:pPr>
        </w:p>
        <w:p w:rsidR="0054353D" w:rsidRDefault="00915EF8">
          <w:pPr>
            <w:pStyle w:val="Sumrio2"/>
            <w:tabs>
              <w:tab w:val="left" w:pos="880"/>
              <w:tab w:val="right" w:leader="dot" w:pos="9344"/>
            </w:tabs>
            <w:rPr>
              <w:rFonts w:asciiTheme="minorHAnsi" w:eastAsiaTheme="minorEastAsia" w:hAnsiTheme="minorHAnsi"/>
              <w:noProof/>
              <w:lang w:eastAsia="pt-BR"/>
            </w:rPr>
          </w:pPr>
          <w:r w:rsidRPr="001848AC">
            <w:fldChar w:fldCharType="begin"/>
          </w:r>
          <w:r w:rsidR="00B97DED" w:rsidRPr="001848AC">
            <w:instrText xml:space="preserve"> TOC \o "1-4" \h \z \u </w:instrText>
          </w:r>
          <w:r w:rsidRPr="001848AC">
            <w:fldChar w:fldCharType="separate"/>
          </w:r>
          <w:hyperlink w:anchor="_Toc411876336" w:history="1">
            <w:r w:rsidR="0054353D" w:rsidRPr="00F32254">
              <w:rPr>
                <w:rStyle w:val="Hyperlink"/>
                <w:noProof/>
              </w:rPr>
              <w:t>6.5.</w:t>
            </w:r>
            <w:r w:rsidR="0054353D">
              <w:rPr>
                <w:rFonts w:asciiTheme="minorHAnsi" w:eastAsiaTheme="minorEastAsia" w:hAnsiTheme="minorHAnsi"/>
                <w:noProof/>
                <w:lang w:eastAsia="pt-BR"/>
              </w:rPr>
              <w:tab/>
            </w:r>
            <w:r w:rsidR="0054353D" w:rsidRPr="00F32254">
              <w:rPr>
                <w:rStyle w:val="Hyperlink"/>
                <w:noProof/>
              </w:rPr>
              <w:t>Diagnóstico Ambiental do Meio Socioeconômico</w:t>
            </w:r>
            <w:r w:rsidR="0054353D">
              <w:rPr>
                <w:noProof/>
                <w:webHidden/>
              </w:rPr>
              <w:tab/>
            </w:r>
            <w:r>
              <w:rPr>
                <w:noProof/>
                <w:webHidden/>
              </w:rPr>
              <w:fldChar w:fldCharType="begin"/>
            </w:r>
            <w:r w:rsidR="0054353D">
              <w:rPr>
                <w:noProof/>
                <w:webHidden/>
              </w:rPr>
              <w:instrText xml:space="preserve"> PAGEREF _Toc411876336 \h </w:instrText>
            </w:r>
            <w:r>
              <w:rPr>
                <w:noProof/>
                <w:webHidden/>
              </w:rPr>
            </w:r>
            <w:r>
              <w:rPr>
                <w:noProof/>
                <w:webHidden/>
              </w:rPr>
              <w:fldChar w:fldCharType="separate"/>
            </w:r>
            <w:r w:rsidR="00E74D88">
              <w:rPr>
                <w:noProof/>
                <w:webHidden/>
              </w:rPr>
              <w:t>1</w:t>
            </w:r>
            <w:r>
              <w:rPr>
                <w:noProof/>
                <w:webHidden/>
              </w:rPr>
              <w:fldChar w:fldCharType="end"/>
            </w:r>
          </w:hyperlink>
        </w:p>
        <w:p w:rsidR="0054353D" w:rsidRDefault="003470E7">
          <w:pPr>
            <w:pStyle w:val="Sumrio3"/>
            <w:rPr>
              <w:rFonts w:asciiTheme="minorHAnsi" w:eastAsiaTheme="minorEastAsia" w:hAnsiTheme="minorHAnsi"/>
              <w:sz w:val="22"/>
              <w:lang w:eastAsia="pt-BR"/>
            </w:rPr>
          </w:pPr>
          <w:hyperlink w:anchor="_Toc411876337" w:history="1">
            <w:r w:rsidR="0054353D" w:rsidRPr="00F32254">
              <w:rPr>
                <w:rStyle w:val="Hyperlink"/>
                <w:rFonts w:ascii="Arial Negrito" w:hAnsi="Arial Negrito"/>
              </w:rPr>
              <w:t>6.5.1.</w:t>
            </w:r>
            <w:r w:rsidR="0054353D">
              <w:rPr>
                <w:rFonts w:asciiTheme="minorHAnsi" w:eastAsiaTheme="minorEastAsia" w:hAnsiTheme="minorHAnsi"/>
                <w:sz w:val="22"/>
                <w:lang w:eastAsia="pt-BR"/>
              </w:rPr>
              <w:tab/>
            </w:r>
            <w:r w:rsidR="0054353D" w:rsidRPr="00F32254">
              <w:rPr>
                <w:rStyle w:val="Hyperlink"/>
              </w:rPr>
              <w:t>Histórico da Ocupação</w:t>
            </w:r>
            <w:r w:rsidR="0054353D">
              <w:rPr>
                <w:webHidden/>
              </w:rPr>
              <w:tab/>
            </w:r>
            <w:r w:rsidR="00915EF8">
              <w:rPr>
                <w:webHidden/>
              </w:rPr>
              <w:fldChar w:fldCharType="begin"/>
            </w:r>
            <w:r w:rsidR="0054353D">
              <w:rPr>
                <w:webHidden/>
              </w:rPr>
              <w:instrText xml:space="preserve"> PAGEREF _Toc411876337 \h </w:instrText>
            </w:r>
            <w:r w:rsidR="00915EF8">
              <w:rPr>
                <w:webHidden/>
              </w:rPr>
            </w:r>
            <w:r w:rsidR="00915EF8">
              <w:rPr>
                <w:webHidden/>
              </w:rPr>
              <w:fldChar w:fldCharType="separate"/>
            </w:r>
            <w:r w:rsidR="00E74D88">
              <w:rPr>
                <w:webHidden/>
              </w:rPr>
              <w:t>1</w:t>
            </w:r>
            <w:r w:rsidR="00915EF8">
              <w:rPr>
                <w:webHidden/>
              </w:rPr>
              <w:fldChar w:fldCharType="end"/>
            </w:r>
          </w:hyperlink>
        </w:p>
        <w:p w:rsidR="0054353D" w:rsidRDefault="003470E7">
          <w:pPr>
            <w:pStyle w:val="Sumrio4"/>
            <w:rPr>
              <w:rFonts w:asciiTheme="minorHAnsi" w:hAnsiTheme="minorHAnsi"/>
              <w:sz w:val="22"/>
            </w:rPr>
          </w:pPr>
          <w:hyperlink w:anchor="_Toc411876338" w:history="1">
            <w:r w:rsidR="0054353D" w:rsidRPr="00F32254">
              <w:rPr>
                <w:rStyle w:val="Hyperlink"/>
                <w:rFonts w:ascii="Arial Negrito" w:hAnsi="Arial Negrito"/>
              </w:rPr>
              <w:t>6.5.1.1.</w:t>
            </w:r>
            <w:r w:rsidR="0054353D">
              <w:rPr>
                <w:rFonts w:asciiTheme="minorHAnsi" w:hAnsiTheme="minorHAnsi"/>
                <w:sz w:val="22"/>
              </w:rPr>
              <w:tab/>
            </w:r>
            <w:r w:rsidR="0054353D" w:rsidRPr="00F32254">
              <w:rPr>
                <w:rStyle w:val="Hyperlink"/>
              </w:rPr>
              <w:t>Vale do Paraíba do Sul</w:t>
            </w:r>
            <w:r w:rsidR="0054353D">
              <w:rPr>
                <w:webHidden/>
              </w:rPr>
              <w:tab/>
            </w:r>
            <w:r w:rsidR="00915EF8">
              <w:rPr>
                <w:webHidden/>
              </w:rPr>
              <w:fldChar w:fldCharType="begin"/>
            </w:r>
            <w:r w:rsidR="0054353D">
              <w:rPr>
                <w:webHidden/>
              </w:rPr>
              <w:instrText xml:space="preserve"> PAGEREF _Toc411876338 \h </w:instrText>
            </w:r>
            <w:r w:rsidR="00915EF8">
              <w:rPr>
                <w:webHidden/>
              </w:rPr>
            </w:r>
            <w:r w:rsidR="00915EF8">
              <w:rPr>
                <w:webHidden/>
              </w:rPr>
              <w:fldChar w:fldCharType="separate"/>
            </w:r>
            <w:r w:rsidR="00E74D88">
              <w:rPr>
                <w:webHidden/>
              </w:rPr>
              <w:t>1</w:t>
            </w:r>
            <w:r w:rsidR="00915EF8">
              <w:rPr>
                <w:webHidden/>
              </w:rPr>
              <w:fldChar w:fldCharType="end"/>
            </w:r>
          </w:hyperlink>
        </w:p>
        <w:p w:rsidR="0054353D" w:rsidRDefault="003470E7">
          <w:pPr>
            <w:pStyle w:val="Sumrio4"/>
            <w:rPr>
              <w:rFonts w:asciiTheme="minorHAnsi" w:hAnsiTheme="minorHAnsi"/>
              <w:sz w:val="22"/>
            </w:rPr>
          </w:pPr>
          <w:hyperlink w:anchor="_Toc411876339" w:history="1">
            <w:r w:rsidR="0054353D" w:rsidRPr="00F32254">
              <w:rPr>
                <w:rStyle w:val="Hyperlink"/>
                <w:rFonts w:ascii="Arial Negrito" w:hAnsi="Arial Negrito"/>
              </w:rPr>
              <w:t>6.5.1.2.</w:t>
            </w:r>
            <w:r w:rsidR="0054353D">
              <w:rPr>
                <w:rFonts w:asciiTheme="minorHAnsi" w:hAnsiTheme="minorHAnsi"/>
                <w:sz w:val="22"/>
              </w:rPr>
              <w:tab/>
            </w:r>
            <w:r w:rsidR="0054353D" w:rsidRPr="00F32254">
              <w:rPr>
                <w:rStyle w:val="Hyperlink"/>
              </w:rPr>
              <w:t>Região Administrativa de Campinas</w:t>
            </w:r>
            <w:r w:rsidR="0054353D">
              <w:rPr>
                <w:webHidden/>
              </w:rPr>
              <w:tab/>
            </w:r>
            <w:r w:rsidR="00915EF8">
              <w:rPr>
                <w:webHidden/>
              </w:rPr>
              <w:fldChar w:fldCharType="begin"/>
            </w:r>
            <w:r w:rsidR="0054353D">
              <w:rPr>
                <w:webHidden/>
              </w:rPr>
              <w:instrText xml:space="preserve"> PAGEREF _Toc411876339 \h </w:instrText>
            </w:r>
            <w:r w:rsidR="00915EF8">
              <w:rPr>
                <w:webHidden/>
              </w:rPr>
            </w:r>
            <w:r w:rsidR="00915EF8">
              <w:rPr>
                <w:webHidden/>
              </w:rPr>
              <w:fldChar w:fldCharType="separate"/>
            </w:r>
            <w:r w:rsidR="00E74D88">
              <w:rPr>
                <w:webHidden/>
              </w:rPr>
              <w:t>3</w:t>
            </w:r>
            <w:r w:rsidR="00915EF8">
              <w:rPr>
                <w:webHidden/>
              </w:rPr>
              <w:fldChar w:fldCharType="end"/>
            </w:r>
          </w:hyperlink>
        </w:p>
        <w:p w:rsidR="0054353D" w:rsidRDefault="003470E7">
          <w:pPr>
            <w:pStyle w:val="Sumrio4"/>
            <w:rPr>
              <w:rFonts w:asciiTheme="minorHAnsi" w:hAnsiTheme="minorHAnsi"/>
              <w:sz w:val="22"/>
            </w:rPr>
          </w:pPr>
          <w:hyperlink w:anchor="_Toc411876340" w:history="1">
            <w:r w:rsidR="0054353D" w:rsidRPr="00F32254">
              <w:rPr>
                <w:rStyle w:val="Hyperlink"/>
                <w:rFonts w:ascii="Arial Negrito" w:hAnsi="Arial Negrito"/>
              </w:rPr>
              <w:t>6.5.1.3.</w:t>
            </w:r>
            <w:r w:rsidR="0054353D">
              <w:rPr>
                <w:rFonts w:asciiTheme="minorHAnsi" w:hAnsiTheme="minorHAnsi"/>
                <w:sz w:val="22"/>
              </w:rPr>
              <w:tab/>
            </w:r>
            <w:r w:rsidR="0054353D" w:rsidRPr="00F32254">
              <w:rPr>
                <w:rStyle w:val="Hyperlink"/>
              </w:rPr>
              <w:t>Santa Isabel na RMSP</w:t>
            </w:r>
            <w:r w:rsidR="0054353D">
              <w:rPr>
                <w:webHidden/>
              </w:rPr>
              <w:tab/>
            </w:r>
            <w:r w:rsidR="00915EF8">
              <w:rPr>
                <w:webHidden/>
              </w:rPr>
              <w:fldChar w:fldCharType="begin"/>
            </w:r>
            <w:r w:rsidR="0054353D">
              <w:rPr>
                <w:webHidden/>
              </w:rPr>
              <w:instrText xml:space="preserve"> PAGEREF _Toc411876340 \h </w:instrText>
            </w:r>
            <w:r w:rsidR="00915EF8">
              <w:rPr>
                <w:webHidden/>
              </w:rPr>
            </w:r>
            <w:r w:rsidR="00915EF8">
              <w:rPr>
                <w:webHidden/>
              </w:rPr>
              <w:fldChar w:fldCharType="separate"/>
            </w:r>
            <w:r w:rsidR="00E74D88">
              <w:rPr>
                <w:webHidden/>
              </w:rPr>
              <w:t>4</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41" w:history="1">
            <w:r w:rsidR="0054353D" w:rsidRPr="00F32254">
              <w:rPr>
                <w:rStyle w:val="Hyperlink"/>
                <w:rFonts w:ascii="Arial Negrito" w:hAnsi="Arial Negrito"/>
              </w:rPr>
              <w:t>6.5.2.</w:t>
            </w:r>
            <w:r w:rsidR="0054353D">
              <w:rPr>
                <w:rFonts w:asciiTheme="minorHAnsi" w:eastAsiaTheme="minorEastAsia" w:hAnsiTheme="minorHAnsi"/>
                <w:sz w:val="22"/>
                <w:lang w:eastAsia="pt-BR"/>
              </w:rPr>
              <w:tab/>
            </w:r>
            <w:r w:rsidR="0054353D" w:rsidRPr="00F32254">
              <w:rPr>
                <w:rStyle w:val="Hyperlink"/>
              </w:rPr>
              <w:t>Estrutura Urbana, Viária e de Transportes</w:t>
            </w:r>
            <w:r w:rsidR="0054353D">
              <w:rPr>
                <w:webHidden/>
              </w:rPr>
              <w:tab/>
            </w:r>
            <w:r w:rsidR="00915EF8">
              <w:rPr>
                <w:webHidden/>
              </w:rPr>
              <w:fldChar w:fldCharType="begin"/>
            </w:r>
            <w:r w:rsidR="0054353D">
              <w:rPr>
                <w:webHidden/>
              </w:rPr>
              <w:instrText xml:space="preserve"> PAGEREF _Toc411876341 \h </w:instrText>
            </w:r>
            <w:r w:rsidR="00915EF8">
              <w:rPr>
                <w:webHidden/>
              </w:rPr>
            </w:r>
            <w:r w:rsidR="00915EF8">
              <w:rPr>
                <w:webHidden/>
              </w:rPr>
              <w:fldChar w:fldCharType="separate"/>
            </w:r>
            <w:r w:rsidR="00E74D88">
              <w:rPr>
                <w:webHidden/>
              </w:rPr>
              <w:t>5</w:t>
            </w:r>
            <w:r w:rsidR="00915EF8">
              <w:rPr>
                <w:webHidden/>
              </w:rPr>
              <w:fldChar w:fldCharType="end"/>
            </w:r>
          </w:hyperlink>
        </w:p>
        <w:p w:rsidR="0054353D" w:rsidRDefault="003470E7">
          <w:pPr>
            <w:pStyle w:val="Sumrio4"/>
            <w:rPr>
              <w:rFonts w:asciiTheme="minorHAnsi" w:hAnsiTheme="minorHAnsi"/>
              <w:sz w:val="22"/>
            </w:rPr>
          </w:pPr>
          <w:hyperlink w:anchor="_Toc411876342" w:history="1">
            <w:r w:rsidR="0054353D" w:rsidRPr="00F32254">
              <w:rPr>
                <w:rStyle w:val="Hyperlink"/>
                <w:rFonts w:ascii="Arial Negrito" w:hAnsi="Arial Negrito"/>
              </w:rPr>
              <w:t>6.5.2.1.</w:t>
            </w:r>
            <w:r w:rsidR="0054353D">
              <w:rPr>
                <w:rFonts w:asciiTheme="minorHAnsi" w:hAnsiTheme="minorHAnsi"/>
                <w:sz w:val="22"/>
              </w:rPr>
              <w:tab/>
            </w:r>
            <w:r w:rsidR="0054353D" w:rsidRPr="00F32254">
              <w:rPr>
                <w:rStyle w:val="Hyperlink"/>
              </w:rPr>
              <w:t>Vale do Paraíba do Sul</w:t>
            </w:r>
            <w:r w:rsidR="0054353D">
              <w:rPr>
                <w:webHidden/>
              </w:rPr>
              <w:tab/>
            </w:r>
            <w:r w:rsidR="00915EF8">
              <w:rPr>
                <w:webHidden/>
              </w:rPr>
              <w:fldChar w:fldCharType="begin"/>
            </w:r>
            <w:r w:rsidR="0054353D">
              <w:rPr>
                <w:webHidden/>
              </w:rPr>
              <w:instrText xml:space="preserve"> PAGEREF _Toc411876342 \h </w:instrText>
            </w:r>
            <w:r w:rsidR="00915EF8">
              <w:rPr>
                <w:webHidden/>
              </w:rPr>
            </w:r>
            <w:r w:rsidR="00915EF8">
              <w:rPr>
                <w:webHidden/>
              </w:rPr>
              <w:fldChar w:fldCharType="separate"/>
            </w:r>
            <w:r w:rsidR="00E74D88">
              <w:rPr>
                <w:webHidden/>
              </w:rPr>
              <w:t>5</w:t>
            </w:r>
            <w:r w:rsidR="00915EF8">
              <w:rPr>
                <w:webHidden/>
              </w:rPr>
              <w:fldChar w:fldCharType="end"/>
            </w:r>
          </w:hyperlink>
        </w:p>
        <w:p w:rsidR="0054353D" w:rsidRDefault="003470E7">
          <w:pPr>
            <w:pStyle w:val="Sumrio4"/>
            <w:rPr>
              <w:rFonts w:asciiTheme="minorHAnsi" w:hAnsiTheme="minorHAnsi"/>
              <w:sz w:val="22"/>
            </w:rPr>
          </w:pPr>
          <w:hyperlink w:anchor="_Toc411876343" w:history="1">
            <w:r w:rsidR="0054353D" w:rsidRPr="00F32254">
              <w:rPr>
                <w:rStyle w:val="Hyperlink"/>
                <w:rFonts w:ascii="Arial Negrito" w:hAnsi="Arial Negrito"/>
              </w:rPr>
              <w:t>6.5.2.2.</w:t>
            </w:r>
            <w:r w:rsidR="0054353D">
              <w:rPr>
                <w:rFonts w:asciiTheme="minorHAnsi" w:hAnsiTheme="minorHAnsi"/>
                <w:sz w:val="22"/>
              </w:rPr>
              <w:tab/>
            </w:r>
            <w:r w:rsidR="0054353D" w:rsidRPr="00F32254">
              <w:rPr>
                <w:rStyle w:val="Hyperlink"/>
              </w:rPr>
              <w:t>Região de Campinas</w:t>
            </w:r>
            <w:r w:rsidR="0054353D">
              <w:rPr>
                <w:webHidden/>
              </w:rPr>
              <w:tab/>
            </w:r>
            <w:r w:rsidR="00915EF8">
              <w:rPr>
                <w:webHidden/>
              </w:rPr>
              <w:fldChar w:fldCharType="begin"/>
            </w:r>
            <w:r w:rsidR="0054353D">
              <w:rPr>
                <w:webHidden/>
              </w:rPr>
              <w:instrText xml:space="preserve"> PAGEREF _Toc411876343 \h </w:instrText>
            </w:r>
            <w:r w:rsidR="00915EF8">
              <w:rPr>
                <w:webHidden/>
              </w:rPr>
            </w:r>
            <w:r w:rsidR="00915EF8">
              <w:rPr>
                <w:webHidden/>
              </w:rPr>
              <w:fldChar w:fldCharType="separate"/>
            </w:r>
            <w:r w:rsidR="00E74D88">
              <w:rPr>
                <w:webHidden/>
              </w:rPr>
              <w:t>6</w:t>
            </w:r>
            <w:r w:rsidR="00915EF8">
              <w:rPr>
                <w:webHidden/>
              </w:rPr>
              <w:fldChar w:fldCharType="end"/>
            </w:r>
          </w:hyperlink>
        </w:p>
        <w:p w:rsidR="0054353D" w:rsidRDefault="003470E7">
          <w:pPr>
            <w:pStyle w:val="Sumrio4"/>
            <w:rPr>
              <w:rFonts w:asciiTheme="minorHAnsi" w:hAnsiTheme="minorHAnsi"/>
              <w:sz w:val="22"/>
            </w:rPr>
          </w:pPr>
          <w:hyperlink w:anchor="_Toc411876344" w:history="1">
            <w:r w:rsidR="0054353D" w:rsidRPr="00F32254">
              <w:rPr>
                <w:rStyle w:val="Hyperlink"/>
                <w:rFonts w:ascii="Arial Negrito" w:hAnsi="Arial Negrito"/>
              </w:rPr>
              <w:t>6.5.2.3.</w:t>
            </w:r>
            <w:r w:rsidR="0054353D">
              <w:rPr>
                <w:rFonts w:asciiTheme="minorHAnsi" w:hAnsiTheme="minorHAnsi"/>
                <w:sz w:val="22"/>
              </w:rPr>
              <w:tab/>
            </w:r>
            <w:r w:rsidR="0054353D" w:rsidRPr="00F32254">
              <w:rPr>
                <w:rStyle w:val="Hyperlink"/>
              </w:rPr>
              <w:t>Acessos às Obras da Interligação</w:t>
            </w:r>
            <w:r w:rsidR="0054353D">
              <w:rPr>
                <w:webHidden/>
              </w:rPr>
              <w:tab/>
            </w:r>
            <w:r w:rsidR="00915EF8">
              <w:rPr>
                <w:webHidden/>
              </w:rPr>
              <w:fldChar w:fldCharType="begin"/>
            </w:r>
            <w:r w:rsidR="0054353D">
              <w:rPr>
                <w:webHidden/>
              </w:rPr>
              <w:instrText xml:space="preserve"> PAGEREF _Toc411876344 \h </w:instrText>
            </w:r>
            <w:r w:rsidR="00915EF8">
              <w:rPr>
                <w:webHidden/>
              </w:rPr>
            </w:r>
            <w:r w:rsidR="00915EF8">
              <w:rPr>
                <w:webHidden/>
              </w:rPr>
              <w:fldChar w:fldCharType="separate"/>
            </w:r>
            <w:r w:rsidR="00E74D88">
              <w:rPr>
                <w:webHidden/>
              </w:rPr>
              <w:t>6</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45" w:history="1">
            <w:r w:rsidR="0054353D" w:rsidRPr="00F32254">
              <w:rPr>
                <w:rStyle w:val="Hyperlink"/>
                <w:rFonts w:ascii="Arial Negrito" w:hAnsi="Arial Negrito"/>
              </w:rPr>
              <w:t>6.5.3.</w:t>
            </w:r>
            <w:r w:rsidR="0054353D">
              <w:rPr>
                <w:rFonts w:asciiTheme="minorHAnsi" w:eastAsiaTheme="minorEastAsia" w:hAnsiTheme="minorHAnsi"/>
                <w:sz w:val="22"/>
                <w:lang w:eastAsia="pt-BR"/>
              </w:rPr>
              <w:tab/>
            </w:r>
            <w:r w:rsidR="0054353D" w:rsidRPr="00F32254">
              <w:rPr>
                <w:rStyle w:val="Hyperlink"/>
              </w:rPr>
              <w:t>Hierarquia Funcional</w:t>
            </w:r>
            <w:r w:rsidR="0054353D">
              <w:rPr>
                <w:webHidden/>
              </w:rPr>
              <w:tab/>
            </w:r>
            <w:r w:rsidR="00915EF8">
              <w:rPr>
                <w:webHidden/>
              </w:rPr>
              <w:fldChar w:fldCharType="begin"/>
            </w:r>
            <w:r w:rsidR="0054353D">
              <w:rPr>
                <w:webHidden/>
              </w:rPr>
              <w:instrText xml:space="preserve"> PAGEREF _Toc411876345 \h </w:instrText>
            </w:r>
            <w:r w:rsidR="00915EF8">
              <w:rPr>
                <w:webHidden/>
              </w:rPr>
            </w:r>
            <w:r w:rsidR="00915EF8">
              <w:rPr>
                <w:webHidden/>
              </w:rPr>
              <w:fldChar w:fldCharType="separate"/>
            </w:r>
            <w:r w:rsidR="00E74D88">
              <w:rPr>
                <w:webHidden/>
              </w:rPr>
              <w:t>8</w:t>
            </w:r>
            <w:r w:rsidR="00915EF8">
              <w:rPr>
                <w:webHidden/>
              </w:rPr>
              <w:fldChar w:fldCharType="end"/>
            </w:r>
          </w:hyperlink>
        </w:p>
        <w:p w:rsidR="0054353D" w:rsidRDefault="003470E7">
          <w:pPr>
            <w:pStyle w:val="Sumrio4"/>
            <w:rPr>
              <w:rFonts w:asciiTheme="minorHAnsi" w:hAnsiTheme="minorHAnsi"/>
              <w:sz w:val="22"/>
            </w:rPr>
          </w:pPr>
          <w:hyperlink w:anchor="_Toc411876346" w:history="1">
            <w:r w:rsidR="0054353D" w:rsidRPr="00F32254">
              <w:rPr>
                <w:rStyle w:val="Hyperlink"/>
                <w:rFonts w:ascii="Arial Negrito" w:hAnsi="Arial Negrito"/>
              </w:rPr>
              <w:t>6.5.3.1.</w:t>
            </w:r>
            <w:r w:rsidR="0054353D">
              <w:rPr>
                <w:rFonts w:asciiTheme="minorHAnsi" w:hAnsiTheme="minorHAnsi"/>
                <w:sz w:val="22"/>
              </w:rPr>
              <w:tab/>
            </w:r>
            <w:r w:rsidR="0054353D" w:rsidRPr="00F32254">
              <w:rPr>
                <w:rStyle w:val="Hyperlink"/>
              </w:rPr>
              <w:t>Vale do Paraíba</w:t>
            </w:r>
            <w:r w:rsidR="0054353D">
              <w:rPr>
                <w:webHidden/>
              </w:rPr>
              <w:tab/>
            </w:r>
            <w:r w:rsidR="00915EF8">
              <w:rPr>
                <w:webHidden/>
              </w:rPr>
              <w:fldChar w:fldCharType="begin"/>
            </w:r>
            <w:r w:rsidR="0054353D">
              <w:rPr>
                <w:webHidden/>
              </w:rPr>
              <w:instrText xml:space="preserve"> PAGEREF _Toc411876346 \h </w:instrText>
            </w:r>
            <w:r w:rsidR="00915EF8">
              <w:rPr>
                <w:webHidden/>
              </w:rPr>
            </w:r>
            <w:r w:rsidR="00915EF8">
              <w:rPr>
                <w:webHidden/>
              </w:rPr>
              <w:fldChar w:fldCharType="separate"/>
            </w:r>
            <w:r w:rsidR="00E74D88">
              <w:rPr>
                <w:webHidden/>
              </w:rPr>
              <w:t>8</w:t>
            </w:r>
            <w:r w:rsidR="00915EF8">
              <w:rPr>
                <w:webHidden/>
              </w:rPr>
              <w:fldChar w:fldCharType="end"/>
            </w:r>
          </w:hyperlink>
        </w:p>
        <w:p w:rsidR="0054353D" w:rsidRDefault="003470E7">
          <w:pPr>
            <w:pStyle w:val="Sumrio4"/>
            <w:rPr>
              <w:rFonts w:asciiTheme="minorHAnsi" w:hAnsiTheme="minorHAnsi"/>
              <w:sz w:val="22"/>
            </w:rPr>
          </w:pPr>
          <w:hyperlink w:anchor="_Toc411876347" w:history="1">
            <w:r w:rsidR="0054353D" w:rsidRPr="00F32254">
              <w:rPr>
                <w:rStyle w:val="Hyperlink"/>
                <w:rFonts w:ascii="Arial Negrito" w:hAnsi="Arial Negrito"/>
              </w:rPr>
              <w:t>6.5.3.2.</w:t>
            </w:r>
            <w:r w:rsidR="0054353D">
              <w:rPr>
                <w:rFonts w:asciiTheme="minorHAnsi" w:hAnsiTheme="minorHAnsi"/>
                <w:sz w:val="22"/>
              </w:rPr>
              <w:tab/>
            </w:r>
            <w:r w:rsidR="0054353D" w:rsidRPr="00F32254">
              <w:rPr>
                <w:rStyle w:val="Hyperlink"/>
              </w:rPr>
              <w:t>Região Administrativa de Campinas</w:t>
            </w:r>
            <w:r w:rsidR="0054353D">
              <w:rPr>
                <w:webHidden/>
              </w:rPr>
              <w:tab/>
            </w:r>
            <w:r w:rsidR="00915EF8">
              <w:rPr>
                <w:webHidden/>
              </w:rPr>
              <w:fldChar w:fldCharType="begin"/>
            </w:r>
            <w:r w:rsidR="0054353D">
              <w:rPr>
                <w:webHidden/>
              </w:rPr>
              <w:instrText xml:space="preserve"> PAGEREF _Toc411876347 \h </w:instrText>
            </w:r>
            <w:r w:rsidR="00915EF8">
              <w:rPr>
                <w:webHidden/>
              </w:rPr>
            </w:r>
            <w:r w:rsidR="00915EF8">
              <w:rPr>
                <w:webHidden/>
              </w:rPr>
              <w:fldChar w:fldCharType="separate"/>
            </w:r>
            <w:r w:rsidR="00E74D88">
              <w:rPr>
                <w:webHidden/>
              </w:rPr>
              <w:t>9</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48" w:history="1">
            <w:r w:rsidR="0054353D" w:rsidRPr="00F32254">
              <w:rPr>
                <w:rStyle w:val="Hyperlink"/>
                <w:rFonts w:ascii="Arial Negrito" w:hAnsi="Arial Negrito"/>
              </w:rPr>
              <w:t>6.5.4.</w:t>
            </w:r>
            <w:r w:rsidR="0054353D">
              <w:rPr>
                <w:rFonts w:asciiTheme="minorHAnsi" w:eastAsiaTheme="minorEastAsia" w:hAnsiTheme="minorHAnsi"/>
                <w:sz w:val="22"/>
                <w:lang w:eastAsia="pt-BR"/>
              </w:rPr>
              <w:tab/>
            </w:r>
            <w:r w:rsidR="0054353D" w:rsidRPr="00F32254">
              <w:rPr>
                <w:rStyle w:val="Hyperlink"/>
              </w:rPr>
              <w:t>Uso e Ocupação do Solo na AII</w:t>
            </w:r>
            <w:r w:rsidR="0054353D">
              <w:rPr>
                <w:webHidden/>
              </w:rPr>
              <w:tab/>
            </w:r>
            <w:r w:rsidR="00915EF8">
              <w:rPr>
                <w:webHidden/>
              </w:rPr>
              <w:fldChar w:fldCharType="begin"/>
            </w:r>
            <w:r w:rsidR="0054353D">
              <w:rPr>
                <w:webHidden/>
              </w:rPr>
              <w:instrText xml:space="preserve"> PAGEREF _Toc411876348 \h </w:instrText>
            </w:r>
            <w:r w:rsidR="00915EF8">
              <w:rPr>
                <w:webHidden/>
              </w:rPr>
            </w:r>
            <w:r w:rsidR="00915EF8">
              <w:rPr>
                <w:webHidden/>
              </w:rPr>
              <w:fldChar w:fldCharType="separate"/>
            </w:r>
            <w:r w:rsidR="00E74D88">
              <w:rPr>
                <w:webHidden/>
              </w:rPr>
              <w:t>11</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49" w:history="1">
            <w:r w:rsidR="0054353D" w:rsidRPr="00F32254">
              <w:rPr>
                <w:rStyle w:val="Hyperlink"/>
                <w:rFonts w:ascii="Arial Negrito" w:hAnsi="Arial Negrito"/>
              </w:rPr>
              <w:t>6.5.5.</w:t>
            </w:r>
            <w:r w:rsidR="0054353D">
              <w:rPr>
                <w:rFonts w:asciiTheme="minorHAnsi" w:eastAsiaTheme="minorEastAsia" w:hAnsiTheme="minorHAnsi"/>
                <w:sz w:val="22"/>
                <w:lang w:eastAsia="pt-BR"/>
              </w:rPr>
              <w:tab/>
            </w:r>
            <w:r w:rsidR="0054353D" w:rsidRPr="00F32254">
              <w:rPr>
                <w:rStyle w:val="Hyperlink"/>
              </w:rPr>
              <w:t>Planos de Ordenamento Territorial</w:t>
            </w:r>
            <w:r w:rsidR="0054353D">
              <w:rPr>
                <w:webHidden/>
              </w:rPr>
              <w:tab/>
            </w:r>
            <w:r w:rsidR="00915EF8">
              <w:rPr>
                <w:webHidden/>
              </w:rPr>
              <w:fldChar w:fldCharType="begin"/>
            </w:r>
            <w:r w:rsidR="0054353D">
              <w:rPr>
                <w:webHidden/>
              </w:rPr>
              <w:instrText xml:space="preserve"> PAGEREF _Toc411876349 \h </w:instrText>
            </w:r>
            <w:r w:rsidR="00915EF8">
              <w:rPr>
                <w:webHidden/>
              </w:rPr>
            </w:r>
            <w:r w:rsidR="00915EF8">
              <w:rPr>
                <w:webHidden/>
              </w:rPr>
              <w:fldChar w:fldCharType="separate"/>
            </w:r>
            <w:r w:rsidR="00E74D88">
              <w:rPr>
                <w:webHidden/>
              </w:rPr>
              <w:t>11</w:t>
            </w:r>
            <w:r w:rsidR="00915EF8">
              <w:rPr>
                <w:webHidden/>
              </w:rPr>
              <w:fldChar w:fldCharType="end"/>
            </w:r>
          </w:hyperlink>
        </w:p>
        <w:p w:rsidR="0054353D" w:rsidRDefault="003470E7">
          <w:pPr>
            <w:pStyle w:val="Sumrio4"/>
            <w:rPr>
              <w:rFonts w:asciiTheme="minorHAnsi" w:hAnsiTheme="minorHAnsi"/>
              <w:sz w:val="22"/>
            </w:rPr>
          </w:pPr>
          <w:hyperlink w:anchor="_Toc411876350" w:history="1">
            <w:r w:rsidR="0054353D" w:rsidRPr="00F32254">
              <w:rPr>
                <w:rStyle w:val="Hyperlink"/>
                <w:rFonts w:ascii="Arial Negrito" w:hAnsi="Arial Negrito"/>
              </w:rPr>
              <w:t>6.5.5.1.</w:t>
            </w:r>
            <w:r w:rsidR="0054353D">
              <w:rPr>
                <w:rFonts w:asciiTheme="minorHAnsi" w:hAnsiTheme="minorHAnsi"/>
                <w:sz w:val="22"/>
              </w:rPr>
              <w:tab/>
            </w:r>
            <w:r w:rsidR="0054353D" w:rsidRPr="00F32254">
              <w:rPr>
                <w:rStyle w:val="Hyperlink"/>
              </w:rPr>
              <w:t>Município de Santa Isabel</w:t>
            </w:r>
            <w:r w:rsidR="0054353D">
              <w:rPr>
                <w:webHidden/>
              </w:rPr>
              <w:tab/>
            </w:r>
            <w:r w:rsidR="00915EF8">
              <w:rPr>
                <w:webHidden/>
              </w:rPr>
              <w:fldChar w:fldCharType="begin"/>
            </w:r>
            <w:r w:rsidR="0054353D">
              <w:rPr>
                <w:webHidden/>
              </w:rPr>
              <w:instrText xml:space="preserve"> PAGEREF _Toc411876350 \h </w:instrText>
            </w:r>
            <w:r w:rsidR="00915EF8">
              <w:rPr>
                <w:webHidden/>
              </w:rPr>
            </w:r>
            <w:r w:rsidR="00915EF8">
              <w:rPr>
                <w:webHidden/>
              </w:rPr>
              <w:fldChar w:fldCharType="separate"/>
            </w:r>
            <w:r w:rsidR="00E74D88">
              <w:rPr>
                <w:webHidden/>
              </w:rPr>
              <w:t>11</w:t>
            </w:r>
            <w:r w:rsidR="00915EF8">
              <w:rPr>
                <w:webHidden/>
              </w:rPr>
              <w:fldChar w:fldCharType="end"/>
            </w:r>
          </w:hyperlink>
        </w:p>
        <w:p w:rsidR="0054353D" w:rsidRDefault="003470E7">
          <w:pPr>
            <w:pStyle w:val="Sumrio4"/>
            <w:rPr>
              <w:rFonts w:asciiTheme="minorHAnsi" w:hAnsiTheme="minorHAnsi"/>
              <w:sz w:val="22"/>
            </w:rPr>
          </w:pPr>
          <w:hyperlink w:anchor="_Toc411876351" w:history="1">
            <w:r w:rsidR="0054353D" w:rsidRPr="00F32254">
              <w:rPr>
                <w:rStyle w:val="Hyperlink"/>
                <w:rFonts w:ascii="Arial Negrito" w:hAnsi="Arial Negrito"/>
              </w:rPr>
              <w:t>6.5.5.2.</w:t>
            </w:r>
            <w:r w:rsidR="0054353D">
              <w:rPr>
                <w:rFonts w:asciiTheme="minorHAnsi" w:hAnsiTheme="minorHAnsi"/>
                <w:sz w:val="22"/>
              </w:rPr>
              <w:tab/>
            </w:r>
            <w:r w:rsidR="0054353D" w:rsidRPr="00F32254">
              <w:rPr>
                <w:rStyle w:val="Hyperlink"/>
              </w:rPr>
              <w:t>Município de Igaratá</w:t>
            </w:r>
            <w:r w:rsidR="0054353D">
              <w:rPr>
                <w:webHidden/>
              </w:rPr>
              <w:tab/>
            </w:r>
            <w:r w:rsidR="00915EF8">
              <w:rPr>
                <w:webHidden/>
              </w:rPr>
              <w:fldChar w:fldCharType="begin"/>
            </w:r>
            <w:r w:rsidR="0054353D">
              <w:rPr>
                <w:webHidden/>
              </w:rPr>
              <w:instrText xml:space="preserve"> PAGEREF _Toc411876351 \h </w:instrText>
            </w:r>
            <w:r w:rsidR="00915EF8">
              <w:rPr>
                <w:webHidden/>
              </w:rPr>
            </w:r>
            <w:r w:rsidR="00915EF8">
              <w:rPr>
                <w:webHidden/>
              </w:rPr>
              <w:fldChar w:fldCharType="separate"/>
            </w:r>
            <w:r w:rsidR="00E74D88">
              <w:rPr>
                <w:webHidden/>
              </w:rPr>
              <w:t>17</w:t>
            </w:r>
            <w:r w:rsidR="00915EF8">
              <w:rPr>
                <w:webHidden/>
              </w:rPr>
              <w:fldChar w:fldCharType="end"/>
            </w:r>
          </w:hyperlink>
        </w:p>
        <w:p w:rsidR="0054353D" w:rsidRDefault="003470E7">
          <w:pPr>
            <w:pStyle w:val="Sumrio4"/>
            <w:rPr>
              <w:rFonts w:asciiTheme="minorHAnsi" w:hAnsiTheme="minorHAnsi"/>
              <w:sz w:val="22"/>
            </w:rPr>
          </w:pPr>
          <w:hyperlink w:anchor="_Toc411876352" w:history="1">
            <w:r w:rsidR="0054353D" w:rsidRPr="00F32254">
              <w:rPr>
                <w:rStyle w:val="Hyperlink"/>
                <w:rFonts w:ascii="Arial Negrito" w:hAnsi="Arial Negrito"/>
              </w:rPr>
              <w:t>6.5.5.3.</w:t>
            </w:r>
            <w:r w:rsidR="0054353D">
              <w:rPr>
                <w:rFonts w:asciiTheme="minorHAnsi" w:hAnsiTheme="minorHAnsi"/>
                <w:sz w:val="22"/>
              </w:rPr>
              <w:tab/>
            </w:r>
            <w:r w:rsidR="0054353D" w:rsidRPr="00F32254">
              <w:rPr>
                <w:rStyle w:val="Hyperlink"/>
              </w:rPr>
              <w:t>Município de Nazaré Paulista</w:t>
            </w:r>
            <w:r w:rsidR="0054353D">
              <w:rPr>
                <w:webHidden/>
              </w:rPr>
              <w:tab/>
            </w:r>
            <w:r w:rsidR="00915EF8">
              <w:rPr>
                <w:webHidden/>
              </w:rPr>
              <w:fldChar w:fldCharType="begin"/>
            </w:r>
            <w:r w:rsidR="0054353D">
              <w:rPr>
                <w:webHidden/>
              </w:rPr>
              <w:instrText xml:space="preserve"> PAGEREF _Toc411876352 \h </w:instrText>
            </w:r>
            <w:r w:rsidR="00915EF8">
              <w:rPr>
                <w:webHidden/>
              </w:rPr>
            </w:r>
            <w:r w:rsidR="00915EF8">
              <w:rPr>
                <w:webHidden/>
              </w:rPr>
              <w:fldChar w:fldCharType="separate"/>
            </w:r>
            <w:r w:rsidR="00E74D88">
              <w:rPr>
                <w:webHidden/>
              </w:rPr>
              <w:t>26</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53" w:history="1">
            <w:r w:rsidR="0054353D" w:rsidRPr="00F32254">
              <w:rPr>
                <w:rStyle w:val="Hyperlink"/>
                <w:rFonts w:ascii="Arial Negrito" w:hAnsi="Arial Negrito"/>
              </w:rPr>
              <w:t>6.5.6.</w:t>
            </w:r>
            <w:r w:rsidR="0054353D">
              <w:rPr>
                <w:rFonts w:asciiTheme="minorHAnsi" w:eastAsiaTheme="minorEastAsia" w:hAnsiTheme="minorHAnsi"/>
                <w:sz w:val="22"/>
                <w:lang w:eastAsia="pt-BR"/>
              </w:rPr>
              <w:tab/>
            </w:r>
            <w:r w:rsidR="0054353D" w:rsidRPr="00F32254">
              <w:rPr>
                <w:rStyle w:val="Hyperlink"/>
              </w:rPr>
              <w:t>Dinâmica Econômica na AII e AID</w:t>
            </w:r>
            <w:r w:rsidR="0054353D">
              <w:rPr>
                <w:webHidden/>
              </w:rPr>
              <w:tab/>
            </w:r>
            <w:r w:rsidR="00915EF8">
              <w:rPr>
                <w:webHidden/>
              </w:rPr>
              <w:fldChar w:fldCharType="begin"/>
            </w:r>
            <w:r w:rsidR="0054353D">
              <w:rPr>
                <w:webHidden/>
              </w:rPr>
              <w:instrText xml:space="preserve"> PAGEREF _Toc411876353 \h </w:instrText>
            </w:r>
            <w:r w:rsidR="00915EF8">
              <w:rPr>
                <w:webHidden/>
              </w:rPr>
            </w:r>
            <w:r w:rsidR="00915EF8">
              <w:rPr>
                <w:webHidden/>
              </w:rPr>
              <w:fldChar w:fldCharType="separate"/>
            </w:r>
            <w:r w:rsidR="00E74D88">
              <w:rPr>
                <w:webHidden/>
              </w:rPr>
              <w:t>29</w:t>
            </w:r>
            <w:r w:rsidR="00915EF8">
              <w:rPr>
                <w:webHidden/>
              </w:rPr>
              <w:fldChar w:fldCharType="end"/>
            </w:r>
          </w:hyperlink>
        </w:p>
        <w:p w:rsidR="0054353D" w:rsidRDefault="003470E7">
          <w:pPr>
            <w:pStyle w:val="Sumrio4"/>
            <w:rPr>
              <w:rFonts w:asciiTheme="minorHAnsi" w:hAnsiTheme="minorHAnsi"/>
              <w:sz w:val="22"/>
            </w:rPr>
          </w:pPr>
          <w:hyperlink w:anchor="_Toc411876354" w:history="1">
            <w:r w:rsidR="0054353D" w:rsidRPr="00F32254">
              <w:rPr>
                <w:rStyle w:val="Hyperlink"/>
                <w:rFonts w:ascii="Arial Negrito" w:hAnsi="Arial Negrito"/>
              </w:rPr>
              <w:t>6.5.6.1.</w:t>
            </w:r>
            <w:r w:rsidR="0054353D">
              <w:rPr>
                <w:rFonts w:asciiTheme="minorHAnsi" w:hAnsiTheme="minorHAnsi"/>
                <w:sz w:val="22"/>
              </w:rPr>
              <w:tab/>
            </w:r>
            <w:r w:rsidR="0054353D" w:rsidRPr="00F32254">
              <w:rPr>
                <w:rStyle w:val="Hyperlink"/>
              </w:rPr>
              <w:t>Evolução do PIB na AII e AID</w:t>
            </w:r>
            <w:r w:rsidR="0054353D">
              <w:rPr>
                <w:webHidden/>
              </w:rPr>
              <w:tab/>
            </w:r>
            <w:r w:rsidR="00915EF8">
              <w:rPr>
                <w:webHidden/>
              </w:rPr>
              <w:fldChar w:fldCharType="begin"/>
            </w:r>
            <w:r w:rsidR="0054353D">
              <w:rPr>
                <w:webHidden/>
              </w:rPr>
              <w:instrText xml:space="preserve"> PAGEREF _Toc411876354 \h </w:instrText>
            </w:r>
            <w:r w:rsidR="00915EF8">
              <w:rPr>
                <w:webHidden/>
              </w:rPr>
            </w:r>
            <w:r w:rsidR="00915EF8">
              <w:rPr>
                <w:webHidden/>
              </w:rPr>
              <w:fldChar w:fldCharType="separate"/>
            </w:r>
            <w:r w:rsidR="00E74D88">
              <w:rPr>
                <w:webHidden/>
              </w:rPr>
              <w:t>29</w:t>
            </w:r>
            <w:r w:rsidR="00915EF8">
              <w:rPr>
                <w:webHidden/>
              </w:rPr>
              <w:fldChar w:fldCharType="end"/>
            </w:r>
          </w:hyperlink>
        </w:p>
        <w:p w:rsidR="0054353D" w:rsidRDefault="003470E7">
          <w:pPr>
            <w:pStyle w:val="Sumrio4"/>
            <w:rPr>
              <w:rFonts w:asciiTheme="minorHAnsi" w:hAnsiTheme="minorHAnsi"/>
              <w:sz w:val="22"/>
            </w:rPr>
          </w:pPr>
          <w:hyperlink w:anchor="_Toc411876355" w:history="1">
            <w:r w:rsidR="0054353D" w:rsidRPr="00F32254">
              <w:rPr>
                <w:rStyle w:val="Hyperlink"/>
                <w:rFonts w:ascii="Arial Negrito" w:hAnsi="Arial Negrito"/>
              </w:rPr>
              <w:t>6.5.6.2.</w:t>
            </w:r>
            <w:r w:rsidR="0054353D">
              <w:rPr>
                <w:rFonts w:asciiTheme="minorHAnsi" w:hAnsiTheme="minorHAnsi"/>
                <w:sz w:val="22"/>
              </w:rPr>
              <w:tab/>
            </w:r>
            <w:r w:rsidR="0054353D" w:rsidRPr="00F32254">
              <w:rPr>
                <w:rStyle w:val="Hyperlink"/>
              </w:rPr>
              <w:t>Evolução do Valor Agregado por Setor na AII e AID</w:t>
            </w:r>
            <w:r w:rsidR="0054353D">
              <w:rPr>
                <w:webHidden/>
              </w:rPr>
              <w:tab/>
            </w:r>
            <w:r w:rsidR="00915EF8">
              <w:rPr>
                <w:webHidden/>
              </w:rPr>
              <w:fldChar w:fldCharType="begin"/>
            </w:r>
            <w:r w:rsidR="0054353D">
              <w:rPr>
                <w:webHidden/>
              </w:rPr>
              <w:instrText xml:space="preserve"> PAGEREF _Toc411876355 \h </w:instrText>
            </w:r>
            <w:r w:rsidR="00915EF8">
              <w:rPr>
                <w:webHidden/>
              </w:rPr>
            </w:r>
            <w:r w:rsidR="00915EF8">
              <w:rPr>
                <w:webHidden/>
              </w:rPr>
              <w:fldChar w:fldCharType="separate"/>
            </w:r>
            <w:r w:rsidR="00E74D88">
              <w:rPr>
                <w:webHidden/>
              </w:rPr>
              <w:t>29</w:t>
            </w:r>
            <w:r w:rsidR="00915EF8">
              <w:rPr>
                <w:webHidden/>
              </w:rPr>
              <w:fldChar w:fldCharType="end"/>
            </w:r>
          </w:hyperlink>
        </w:p>
        <w:p w:rsidR="0054353D" w:rsidRDefault="003470E7">
          <w:pPr>
            <w:pStyle w:val="Sumrio4"/>
            <w:rPr>
              <w:rFonts w:asciiTheme="minorHAnsi" w:hAnsiTheme="minorHAnsi"/>
              <w:sz w:val="22"/>
            </w:rPr>
          </w:pPr>
          <w:hyperlink w:anchor="_Toc411876356" w:history="1">
            <w:r w:rsidR="0054353D" w:rsidRPr="00F32254">
              <w:rPr>
                <w:rStyle w:val="Hyperlink"/>
                <w:rFonts w:ascii="Arial Negrito" w:hAnsi="Arial Negrito"/>
              </w:rPr>
              <w:t>6.5.6.3.</w:t>
            </w:r>
            <w:r w:rsidR="0054353D">
              <w:rPr>
                <w:rFonts w:asciiTheme="minorHAnsi" w:hAnsiTheme="minorHAnsi"/>
                <w:sz w:val="22"/>
              </w:rPr>
              <w:tab/>
            </w:r>
            <w:r w:rsidR="0054353D" w:rsidRPr="00F32254">
              <w:rPr>
                <w:rStyle w:val="Hyperlink"/>
              </w:rPr>
              <w:t>Evolução do PIB per capita na AII e AID</w:t>
            </w:r>
            <w:r w:rsidR="0054353D">
              <w:rPr>
                <w:webHidden/>
              </w:rPr>
              <w:tab/>
            </w:r>
            <w:r w:rsidR="00915EF8">
              <w:rPr>
                <w:webHidden/>
              </w:rPr>
              <w:fldChar w:fldCharType="begin"/>
            </w:r>
            <w:r w:rsidR="0054353D">
              <w:rPr>
                <w:webHidden/>
              </w:rPr>
              <w:instrText xml:space="preserve"> PAGEREF _Toc411876356 \h </w:instrText>
            </w:r>
            <w:r w:rsidR="00915EF8">
              <w:rPr>
                <w:webHidden/>
              </w:rPr>
            </w:r>
            <w:r w:rsidR="00915EF8">
              <w:rPr>
                <w:webHidden/>
              </w:rPr>
              <w:fldChar w:fldCharType="separate"/>
            </w:r>
            <w:r w:rsidR="00E74D88">
              <w:rPr>
                <w:webHidden/>
              </w:rPr>
              <w:t>30</w:t>
            </w:r>
            <w:r w:rsidR="00915EF8">
              <w:rPr>
                <w:webHidden/>
              </w:rPr>
              <w:fldChar w:fldCharType="end"/>
            </w:r>
          </w:hyperlink>
        </w:p>
        <w:p w:rsidR="0054353D" w:rsidRDefault="003470E7">
          <w:pPr>
            <w:pStyle w:val="Sumrio4"/>
            <w:rPr>
              <w:rFonts w:asciiTheme="minorHAnsi" w:hAnsiTheme="minorHAnsi"/>
              <w:sz w:val="22"/>
            </w:rPr>
          </w:pPr>
          <w:hyperlink w:anchor="_Toc411876357" w:history="1">
            <w:r w:rsidR="0054353D" w:rsidRPr="00F32254">
              <w:rPr>
                <w:rStyle w:val="Hyperlink"/>
                <w:rFonts w:ascii="Arial Negrito" w:hAnsi="Arial Negrito"/>
              </w:rPr>
              <w:t>6.5.6.4.</w:t>
            </w:r>
            <w:r w:rsidR="0054353D">
              <w:rPr>
                <w:rFonts w:asciiTheme="minorHAnsi" w:hAnsiTheme="minorHAnsi"/>
                <w:sz w:val="22"/>
              </w:rPr>
              <w:tab/>
            </w:r>
            <w:r w:rsidR="0054353D" w:rsidRPr="00F32254">
              <w:rPr>
                <w:rStyle w:val="Hyperlink"/>
              </w:rPr>
              <w:t>Evolução da População Ocupada por Setor na AII e AID</w:t>
            </w:r>
            <w:r w:rsidR="0054353D">
              <w:rPr>
                <w:webHidden/>
              </w:rPr>
              <w:tab/>
            </w:r>
            <w:r w:rsidR="00915EF8">
              <w:rPr>
                <w:webHidden/>
              </w:rPr>
              <w:fldChar w:fldCharType="begin"/>
            </w:r>
            <w:r w:rsidR="0054353D">
              <w:rPr>
                <w:webHidden/>
              </w:rPr>
              <w:instrText xml:space="preserve"> PAGEREF _Toc411876357 \h </w:instrText>
            </w:r>
            <w:r w:rsidR="00915EF8">
              <w:rPr>
                <w:webHidden/>
              </w:rPr>
            </w:r>
            <w:r w:rsidR="00915EF8">
              <w:rPr>
                <w:webHidden/>
              </w:rPr>
              <w:fldChar w:fldCharType="separate"/>
            </w:r>
            <w:r w:rsidR="00E74D88">
              <w:rPr>
                <w:webHidden/>
              </w:rPr>
              <w:t>31</w:t>
            </w:r>
            <w:r w:rsidR="00915EF8">
              <w:rPr>
                <w:webHidden/>
              </w:rPr>
              <w:fldChar w:fldCharType="end"/>
            </w:r>
          </w:hyperlink>
        </w:p>
        <w:p w:rsidR="0054353D" w:rsidRDefault="003470E7">
          <w:pPr>
            <w:pStyle w:val="Sumrio4"/>
            <w:rPr>
              <w:rFonts w:asciiTheme="minorHAnsi" w:hAnsiTheme="minorHAnsi"/>
              <w:sz w:val="22"/>
            </w:rPr>
          </w:pPr>
          <w:hyperlink w:anchor="_Toc411876358" w:history="1">
            <w:r w:rsidR="0054353D" w:rsidRPr="00F32254">
              <w:rPr>
                <w:rStyle w:val="Hyperlink"/>
                <w:rFonts w:ascii="Arial Negrito" w:hAnsi="Arial Negrito"/>
              </w:rPr>
              <w:t>6.5.6.5.</w:t>
            </w:r>
            <w:r w:rsidR="0054353D">
              <w:rPr>
                <w:rFonts w:asciiTheme="minorHAnsi" w:hAnsiTheme="minorHAnsi"/>
                <w:sz w:val="22"/>
              </w:rPr>
              <w:tab/>
            </w:r>
            <w:r w:rsidR="0054353D" w:rsidRPr="00F32254">
              <w:rPr>
                <w:rStyle w:val="Hyperlink"/>
              </w:rPr>
              <w:t>Evolução de Empregos Total e por Setor na AII e AID</w:t>
            </w:r>
            <w:r w:rsidR="0054353D">
              <w:rPr>
                <w:webHidden/>
              </w:rPr>
              <w:tab/>
            </w:r>
            <w:r w:rsidR="00915EF8">
              <w:rPr>
                <w:webHidden/>
              </w:rPr>
              <w:fldChar w:fldCharType="begin"/>
            </w:r>
            <w:r w:rsidR="0054353D">
              <w:rPr>
                <w:webHidden/>
              </w:rPr>
              <w:instrText xml:space="preserve"> PAGEREF _Toc411876358 \h </w:instrText>
            </w:r>
            <w:r w:rsidR="00915EF8">
              <w:rPr>
                <w:webHidden/>
              </w:rPr>
            </w:r>
            <w:r w:rsidR="00915EF8">
              <w:rPr>
                <w:webHidden/>
              </w:rPr>
              <w:fldChar w:fldCharType="separate"/>
            </w:r>
            <w:r w:rsidR="00E74D88">
              <w:rPr>
                <w:webHidden/>
              </w:rPr>
              <w:t>31</w:t>
            </w:r>
            <w:r w:rsidR="00915EF8">
              <w:rPr>
                <w:webHidden/>
              </w:rPr>
              <w:fldChar w:fldCharType="end"/>
            </w:r>
          </w:hyperlink>
        </w:p>
        <w:p w:rsidR="0054353D" w:rsidRDefault="003470E7">
          <w:pPr>
            <w:pStyle w:val="Sumrio4"/>
            <w:rPr>
              <w:rFonts w:asciiTheme="minorHAnsi" w:hAnsiTheme="minorHAnsi"/>
              <w:sz w:val="22"/>
            </w:rPr>
          </w:pPr>
          <w:hyperlink w:anchor="_Toc411876359" w:history="1">
            <w:r w:rsidR="0054353D" w:rsidRPr="00F32254">
              <w:rPr>
                <w:rStyle w:val="Hyperlink"/>
                <w:rFonts w:ascii="Arial Negrito" w:hAnsi="Arial Negrito"/>
              </w:rPr>
              <w:t>6.5.6.6.</w:t>
            </w:r>
            <w:r w:rsidR="0054353D">
              <w:rPr>
                <w:rFonts w:asciiTheme="minorHAnsi" w:hAnsiTheme="minorHAnsi"/>
                <w:sz w:val="22"/>
              </w:rPr>
              <w:tab/>
            </w:r>
            <w:r w:rsidR="0054353D" w:rsidRPr="00F32254">
              <w:rPr>
                <w:rStyle w:val="Hyperlink"/>
              </w:rPr>
              <w:t>Evolução de Empresas na AII</w:t>
            </w:r>
            <w:r w:rsidR="0054353D">
              <w:rPr>
                <w:webHidden/>
              </w:rPr>
              <w:tab/>
            </w:r>
            <w:r w:rsidR="00915EF8">
              <w:rPr>
                <w:webHidden/>
              </w:rPr>
              <w:fldChar w:fldCharType="begin"/>
            </w:r>
            <w:r w:rsidR="0054353D">
              <w:rPr>
                <w:webHidden/>
              </w:rPr>
              <w:instrText xml:space="preserve"> PAGEREF _Toc411876359 \h </w:instrText>
            </w:r>
            <w:r w:rsidR="00915EF8">
              <w:rPr>
                <w:webHidden/>
              </w:rPr>
            </w:r>
            <w:r w:rsidR="00915EF8">
              <w:rPr>
                <w:webHidden/>
              </w:rPr>
              <w:fldChar w:fldCharType="separate"/>
            </w:r>
            <w:r w:rsidR="00E74D88">
              <w:rPr>
                <w:webHidden/>
              </w:rPr>
              <w:t>33</w:t>
            </w:r>
            <w:r w:rsidR="00915EF8">
              <w:rPr>
                <w:webHidden/>
              </w:rPr>
              <w:fldChar w:fldCharType="end"/>
            </w:r>
          </w:hyperlink>
        </w:p>
        <w:p w:rsidR="0054353D" w:rsidRDefault="003470E7">
          <w:pPr>
            <w:pStyle w:val="Sumrio4"/>
            <w:rPr>
              <w:rFonts w:asciiTheme="minorHAnsi" w:hAnsiTheme="minorHAnsi"/>
              <w:sz w:val="22"/>
            </w:rPr>
          </w:pPr>
          <w:hyperlink w:anchor="_Toc411876360" w:history="1">
            <w:r w:rsidR="0054353D" w:rsidRPr="00F32254">
              <w:rPr>
                <w:rStyle w:val="Hyperlink"/>
                <w:rFonts w:ascii="Arial Negrito" w:hAnsi="Arial Negrito"/>
              </w:rPr>
              <w:t>6.5.6.7.</w:t>
            </w:r>
            <w:r w:rsidR="0054353D">
              <w:rPr>
                <w:rFonts w:asciiTheme="minorHAnsi" w:hAnsiTheme="minorHAnsi"/>
                <w:sz w:val="22"/>
              </w:rPr>
              <w:tab/>
            </w:r>
            <w:r w:rsidR="0054353D" w:rsidRPr="00F32254">
              <w:rPr>
                <w:rStyle w:val="Hyperlink"/>
              </w:rPr>
              <w:t>Potencial para Atividades Turísticas na AII</w:t>
            </w:r>
            <w:r w:rsidR="0054353D">
              <w:rPr>
                <w:webHidden/>
              </w:rPr>
              <w:tab/>
            </w:r>
            <w:r w:rsidR="00915EF8">
              <w:rPr>
                <w:webHidden/>
              </w:rPr>
              <w:fldChar w:fldCharType="begin"/>
            </w:r>
            <w:r w:rsidR="0054353D">
              <w:rPr>
                <w:webHidden/>
              </w:rPr>
              <w:instrText xml:space="preserve"> PAGEREF _Toc411876360 \h </w:instrText>
            </w:r>
            <w:r w:rsidR="00915EF8">
              <w:rPr>
                <w:webHidden/>
              </w:rPr>
            </w:r>
            <w:r w:rsidR="00915EF8">
              <w:rPr>
                <w:webHidden/>
              </w:rPr>
              <w:fldChar w:fldCharType="separate"/>
            </w:r>
            <w:r w:rsidR="00E74D88">
              <w:rPr>
                <w:webHidden/>
              </w:rPr>
              <w:t>33</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61" w:history="1">
            <w:r w:rsidR="0054353D" w:rsidRPr="00F32254">
              <w:rPr>
                <w:rStyle w:val="Hyperlink"/>
                <w:rFonts w:ascii="Arial Negrito" w:hAnsi="Arial Negrito"/>
              </w:rPr>
              <w:t>6.5.7.</w:t>
            </w:r>
            <w:r w:rsidR="0054353D">
              <w:rPr>
                <w:rFonts w:asciiTheme="minorHAnsi" w:eastAsiaTheme="minorEastAsia" w:hAnsiTheme="minorHAnsi"/>
                <w:sz w:val="22"/>
                <w:lang w:eastAsia="pt-BR"/>
              </w:rPr>
              <w:tab/>
            </w:r>
            <w:r w:rsidR="0054353D" w:rsidRPr="00F32254">
              <w:rPr>
                <w:rStyle w:val="Hyperlink"/>
              </w:rPr>
              <w:t>Dinâmica Demográfica na AII</w:t>
            </w:r>
            <w:r w:rsidR="0054353D">
              <w:rPr>
                <w:webHidden/>
              </w:rPr>
              <w:tab/>
            </w:r>
            <w:r w:rsidR="00915EF8">
              <w:rPr>
                <w:webHidden/>
              </w:rPr>
              <w:fldChar w:fldCharType="begin"/>
            </w:r>
            <w:r w:rsidR="0054353D">
              <w:rPr>
                <w:webHidden/>
              </w:rPr>
              <w:instrText xml:space="preserve"> PAGEREF _Toc411876361 \h </w:instrText>
            </w:r>
            <w:r w:rsidR="00915EF8">
              <w:rPr>
                <w:webHidden/>
              </w:rPr>
            </w:r>
            <w:r w:rsidR="00915EF8">
              <w:rPr>
                <w:webHidden/>
              </w:rPr>
              <w:fldChar w:fldCharType="separate"/>
            </w:r>
            <w:r w:rsidR="00E74D88">
              <w:rPr>
                <w:webHidden/>
              </w:rPr>
              <w:t>35</w:t>
            </w:r>
            <w:r w:rsidR="00915EF8">
              <w:rPr>
                <w:webHidden/>
              </w:rPr>
              <w:fldChar w:fldCharType="end"/>
            </w:r>
          </w:hyperlink>
        </w:p>
        <w:p w:rsidR="0054353D" w:rsidRDefault="003470E7">
          <w:pPr>
            <w:pStyle w:val="Sumrio4"/>
            <w:rPr>
              <w:rFonts w:asciiTheme="minorHAnsi" w:hAnsiTheme="minorHAnsi"/>
              <w:sz w:val="22"/>
            </w:rPr>
          </w:pPr>
          <w:hyperlink w:anchor="_Toc411876362" w:history="1">
            <w:r w:rsidR="0054353D" w:rsidRPr="00F32254">
              <w:rPr>
                <w:rStyle w:val="Hyperlink"/>
                <w:rFonts w:ascii="Arial Negrito" w:hAnsi="Arial Negrito"/>
              </w:rPr>
              <w:t>6.5.7.1.</w:t>
            </w:r>
            <w:r w:rsidR="0054353D">
              <w:rPr>
                <w:rFonts w:asciiTheme="minorHAnsi" w:hAnsiTheme="minorHAnsi"/>
                <w:sz w:val="22"/>
              </w:rPr>
              <w:tab/>
            </w:r>
            <w:r w:rsidR="0054353D" w:rsidRPr="00F32254">
              <w:rPr>
                <w:rStyle w:val="Hyperlink"/>
              </w:rPr>
              <w:t>Evolução da População e Migração na AII e AID</w:t>
            </w:r>
            <w:r w:rsidR="0054353D">
              <w:rPr>
                <w:webHidden/>
              </w:rPr>
              <w:tab/>
            </w:r>
            <w:r w:rsidR="00915EF8">
              <w:rPr>
                <w:webHidden/>
              </w:rPr>
              <w:fldChar w:fldCharType="begin"/>
            </w:r>
            <w:r w:rsidR="0054353D">
              <w:rPr>
                <w:webHidden/>
              </w:rPr>
              <w:instrText xml:space="preserve"> PAGEREF _Toc411876362 \h </w:instrText>
            </w:r>
            <w:r w:rsidR="00915EF8">
              <w:rPr>
                <w:webHidden/>
              </w:rPr>
            </w:r>
            <w:r w:rsidR="00915EF8">
              <w:rPr>
                <w:webHidden/>
              </w:rPr>
              <w:fldChar w:fldCharType="separate"/>
            </w:r>
            <w:r w:rsidR="00E74D88">
              <w:rPr>
                <w:webHidden/>
              </w:rPr>
              <w:t>35</w:t>
            </w:r>
            <w:r w:rsidR="00915EF8">
              <w:rPr>
                <w:webHidden/>
              </w:rPr>
              <w:fldChar w:fldCharType="end"/>
            </w:r>
          </w:hyperlink>
        </w:p>
        <w:p w:rsidR="0054353D" w:rsidRDefault="003470E7">
          <w:pPr>
            <w:pStyle w:val="Sumrio4"/>
            <w:rPr>
              <w:rFonts w:asciiTheme="minorHAnsi" w:hAnsiTheme="minorHAnsi"/>
              <w:sz w:val="22"/>
            </w:rPr>
          </w:pPr>
          <w:hyperlink w:anchor="_Toc411876363" w:history="1">
            <w:r w:rsidR="0054353D" w:rsidRPr="00F32254">
              <w:rPr>
                <w:rStyle w:val="Hyperlink"/>
                <w:rFonts w:ascii="Arial Negrito" w:hAnsi="Arial Negrito"/>
              </w:rPr>
              <w:t>6.5.7.2.</w:t>
            </w:r>
            <w:r w:rsidR="0054353D">
              <w:rPr>
                <w:rFonts w:asciiTheme="minorHAnsi" w:hAnsiTheme="minorHAnsi"/>
                <w:sz w:val="22"/>
              </w:rPr>
              <w:tab/>
            </w:r>
            <w:r w:rsidR="0054353D" w:rsidRPr="00F32254">
              <w:rPr>
                <w:rStyle w:val="Hyperlink"/>
              </w:rPr>
              <w:t>Razão de Sexo na AII e AID</w:t>
            </w:r>
            <w:r w:rsidR="0054353D">
              <w:rPr>
                <w:webHidden/>
              </w:rPr>
              <w:tab/>
            </w:r>
            <w:r w:rsidR="00915EF8">
              <w:rPr>
                <w:webHidden/>
              </w:rPr>
              <w:fldChar w:fldCharType="begin"/>
            </w:r>
            <w:r w:rsidR="0054353D">
              <w:rPr>
                <w:webHidden/>
              </w:rPr>
              <w:instrText xml:space="preserve"> PAGEREF _Toc411876363 \h </w:instrText>
            </w:r>
            <w:r w:rsidR="00915EF8">
              <w:rPr>
                <w:webHidden/>
              </w:rPr>
            </w:r>
            <w:r w:rsidR="00915EF8">
              <w:rPr>
                <w:webHidden/>
              </w:rPr>
              <w:fldChar w:fldCharType="separate"/>
            </w:r>
            <w:r w:rsidR="00E74D88">
              <w:rPr>
                <w:webHidden/>
              </w:rPr>
              <w:t>36</w:t>
            </w:r>
            <w:r w:rsidR="00915EF8">
              <w:rPr>
                <w:webHidden/>
              </w:rPr>
              <w:fldChar w:fldCharType="end"/>
            </w:r>
          </w:hyperlink>
        </w:p>
        <w:p w:rsidR="0054353D" w:rsidRDefault="003470E7">
          <w:pPr>
            <w:pStyle w:val="Sumrio4"/>
            <w:rPr>
              <w:rFonts w:asciiTheme="minorHAnsi" w:hAnsiTheme="minorHAnsi"/>
              <w:sz w:val="22"/>
            </w:rPr>
          </w:pPr>
          <w:hyperlink w:anchor="_Toc411876364" w:history="1">
            <w:r w:rsidR="0054353D" w:rsidRPr="00F32254">
              <w:rPr>
                <w:rStyle w:val="Hyperlink"/>
                <w:rFonts w:ascii="Arial Negrito" w:hAnsi="Arial Negrito"/>
              </w:rPr>
              <w:t>6.5.7.3.</w:t>
            </w:r>
            <w:r w:rsidR="0054353D">
              <w:rPr>
                <w:rFonts w:asciiTheme="minorHAnsi" w:hAnsiTheme="minorHAnsi"/>
                <w:sz w:val="22"/>
              </w:rPr>
              <w:tab/>
            </w:r>
            <w:r w:rsidR="0054353D" w:rsidRPr="00F32254">
              <w:rPr>
                <w:rStyle w:val="Hyperlink"/>
              </w:rPr>
              <w:t>Estrutura Etária na AII e AID</w:t>
            </w:r>
            <w:r w:rsidR="0054353D">
              <w:rPr>
                <w:webHidden/>
              </w:rPr>
              <w:tab/>
            </w:r>
            <w:r w:rsidR="00915EF8">
              <w:rPr>
                <w:webHidden/>
              </w:rPr>
              <w:fldChar w:fldCharType="begin"/>
            </w:r>
            <w:r w:rsidR="0054353D">
              <w:rPr>
                <w:webHidden/>
              </w:rPr>
              <w:instrText xml:space="preserve"> PAGEREF _Toc411876364 \h </w:instrText>
            </w:r>
            <w:r w:rsidR="00915EF8">
              <w:rPr>
                <w:webHidden/>
              </w:rPr>
            </w:r>
            <w:r w:rsidR="00915EF8">
              <w:rPr>
                <w:webHidden/>
              </w:rPr>
              <w:fldChar w:fldCharType="separate"/>
            </w:r>
            <w:r w:rsidR="00E74D88">
              <w:rPr>
                <w:webHidden/>
              </w:rPr>
              <w:t>36</w:t>
            </w:r>
            <w:r w:rsidR="00915EF8">
              <w:rPr>
                <w:webHidden/>
              </w:rPr>
              <w:fldChar w:fldCharType="end"/>
            </w:r>
          </w:hyperlink>
        </w:p>
        <w:p w:rsidR="0054353D" w:rsidRDefault="003470E7">
          <w:pPr>
            <w:pStyle w:val="Sumrio4"/>
            <w:rPr>
              <w:rFonts w:asciiTheme="minorHAnsi" w:hAnsiTheme="minorHAnsi"/>
              <w:sz w:val="22"/>
            </w:rPr>
          </w:pPr>
          <w:hyperlink w:anchor="_Toc411876365" w:history="1">
            <w:r w:rsidR="0054353D" w:rsidRPr="00F32254">
              <w:rPr>
                <w:rStyle w:val="Hyperlink"/>
                <w:rFonts w:ascii="Arial Negrito" w:hAnsi="Arial Negrito"/>
              </w:rPr>
              <w:t>6.5.7.4.</w:t>
            </w:r>
            <w:r w:rsidR="0054353D">
              <w:rPr>
                <w:rFonts w:asciiTheme="minorHAnsi" w:hAnsiTheme="minorHAnsi"/>
                <w:sz w:val="22"/>
              </w:rPr>
              <w:tab/>
            </w:r>
            <w:r w:rsidR="0054353D" w:rsidRPr="00F32254">
              <w:rPr>
                <w:rStyle w:val="Hyperlink"/>
              </w:rPr>
              <w:t>Distribuição Espacial da População na AII e AID</w:t>
            </w:r>
            <w:r w:rsidR="0054353D">
              <w:rPr>
                <w:webHidden/>
              </w:rPr>
              <w:tab/>
            </w:r>
            <w:r w:rsidR="00915EF8">
              <w:rPr>
                <w:webHidden/>
              </w:rPr>
              <w:fldChar w:fldCharType="begin"/>
            </w:r>
            <w:r w:rsidR="0054353D">
              <w:rPr>
                <w:webHidden/>
              </w:rPr>
              <w:instrText xml:space="preserve"> PAGEREF _Toc411876365 \h </w:instrText>
            </w:r>
            <w:r w:rsidR="00915EF8">
              <w:rPr>
                <w:webHidden/>
              </w:rPr>
            </w:r>
            <w:r w:rsidR="00915EF8">
              <w:rPr>
                <w:webHidden/>
              </w:rPr>
              <w:fldChar w:fldCharType="separate"/>
            </w:r>
            <w:r w:rsidR="00E74D88">
              <w:rPr>
                <w:webHidden/>
              </w:rPr>
              <w:t>37</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66" w:history="1">
            <w:r w:rsidR="0054353D" w:rsidRPr="00F32254">
              <w:rPr>
                <w:rStyle w:val="Hyperlink"/>
                <w:rFonts w:ascii="Arial Negrito" w:hAnsi="Arial Negrito"/>
              </w:rPr>
              <w:t>6.5.8.</w:t>
            </w:r>
            <w:r w:rsidR="0054353D">
              <w:rPr>
                <w:rFonts w:asciiTheme="minorHAnsi" w:eastAsiaTheme="minorEastAsia" w:hAnsiTheme="minorHAnsi"/>
                <w:sz w:val="22"/>
                <w:lang w:eastAsia="pt-BR"/>
              </w:rPr>
              <w:tab/>
            </w:r>
            <w:r w:rsidR="0054353D" w:rsidRPr="00F32254">
              <w:rPr>
                <w:rStyle w:val="Hyperlink"/>
              </w:rPr>
              <w:t>Condições Sociais na AII e AID</w:t>
            </w:r>
            <w:r w:rsidR="0054353D">
              <w:rPr>
                <w:webHidden/>
              </w:rPr>
              <w:tab/>
            </w:r>
            <w:r w:rsidR="00915EF8">
              <w:rPr>
                <w:webHidden/>
              </w:rPr>
              <w:fldChar w:fldCharType="begin"/>
            </w:r>
            <w:r w:rsidR="0054353D">
              <w:rPr>
                <w:webHidden/>
              </w:rPr>
              <w:instrText xml:space="preserve"> PAGEREF _Toc411876366 \h </w:instrText>
            </w:r>
            <w:r w:rsidR="00915EF8">
              <w:rPr>
                <w:webHidden/>
              </w:rPr>
            </w:r>
            <w:r w:rsidR="00915EF8">
              <w:rPr>
                <w:webHidden/>
              </w:rPr>
              <w:fldChar w:fldCharType="separate"/>
            </w:r>
            <w:r w:rsidR="00E74D88">
              <w:rPr>
                <w:webHidden/>
              </w:rPr>
              <w:t>37</w:t>
            </w:r>
            <w:r w:rsidR="00915EF8">
              <w:rPr>
                <w:webHidden/>
              </w:rPr>
              <w:fldChar w:fldCharType="end"/>
            </w:r>
          </w:hyperlink>
        </w:p>
        <w:p w:rsidR="0054353D" w:rsidRDefault="003470E7">
          <w:pPr>
            <w:pStyle w:val="Sumrio4"/>
            <w:rPr>
              <w:rFonts w:asciiTheme="minorHAnsi" w:hAnsiTheme="minorHAnsi"/>
              <w:sz w:val="22"/>
            </w:rPr>
          </w:pPr>
          <w:hyperlink w:anchor="_Toc411876367" w:history="1">
            <w:r w:rsidR="0054353D" w:rsidRPr="00F32254">
              <w:rPr>
                <w:rStyle w:val="Hyperlink"/>
                <w:rFonts w:ascii="Arial Negrito" w:hAnsi="Arial Negrito"/>
              </w:rPr>
              <w:t>6.5.8.1.</w:t>
            </w:r>
            <w:r w:rsidR="0054353D">
              <w:rPr>
                <w:rFonts w:asciiTheme="minorHAnsi" w:hAnsiTheme="minorHAnsi"/>
                <w:sz w:val="22"/>
              </w:rPr>
              <w:tab/>
            </w:r>
            <w:r w:rsidR="0054353D" w:rsidRPr="00F32254">
              <w:rPr>
                <w:rStyle w:val="Hyperlink"/>
              </w:rPr>
              <w:t>Índice de Desenvolvimento Humano Municipal (IDH-M) na AII</w:t>
            </w:r>
            <w:r w:rsidR="0054353D">
              <w:rPr>
                <w:webHidden/>
              </w:rPr>
              <w:tab/>
            </w:r>
            <w:r w:rsidR="00915EF8">
              <w:rPr>
                <w:webHidden/>
              </w:rPr>
              <w:fldChar w:fldCharType="begin"/>
            </w:r>
            <w:r w:rsidR="0054353D">
              <w:rPr>
                <w:webHidden/>
              </w:rPr>
              <w:instrText xml:space="preserve"> PAGEREF _Toc411876367 \h </w:instrText>
            </w:r>
            <w:r w:rsidR="00915EF8">
              <w:rPr>
                <w:webHidden/>
              </w:rPr>
            </w:r>
            <w:r w:rsidR="00915EF8">
              <w:rPr>
                <w:webHidden/>
              </w:rPr>
              <w:fldChar w:fldCharType="separate"/>
            </w:r>
            <w:r w:rsidR="00E74D88">
              <w:rPr>
                <w:webHidden/>
              </w:rPr>
              <w:t>37</w:t>
            </w:r>
            <w:r w:rsidR="00915EF8">
              <w:rPr>
                <w:webHidden/>
              </w:rPr>
              <w:fldChar w:fldCharType="end"/>
            </w:r>
          </w:hyperlink>
        </w:p>
        <w:p w:rsidR="0054353D" w:rsidRDefault="003470E7">
          <w:pPr>
            <w:pStyle w:val="Sumrio4"/>
            <w:rPr>
              <w:rFonts w:asciiTheme="minorHAnsi" w:hAnsiTheme="minorHAnsi"/>
              <w:sz w:val="22"/>
            </w:rPr>
          </w:pPr>
          <w:hyperlink w:anchor="_Toc411876368" w:history="1">
            <w:r w:rsidR="0054353D" w:rsidRPr="00F32254">
              <w:rPr>
                <w:rStyle w:val="Hyperlink"/>
                <w:rFonts w:ascii="Arial Negrito" w:hAnsi="Arial Negrito"/>
              </w:rPr>
              <w:t>6.5.8.2.</w:t>
            </w:r>
            <w:r w:rsidR="0054353D">
              <w:rPr>
                <w:rFonts w:asciiTheme="minorHAnsi" w:hAnsiTheme="minorHAnsi"/>
                <w:sz w:val="22"/>
              </w:rPr>
              <w:tab/>
            </w:r>
            <w:r w:rsidR="0054353D" w:rsidRPr="00F32254">
              <w:rPr>
                <w:rStyle w:val="Hyperlink"/>
              </w:rPr>
              <w:t>Índice Paulista de Responsabilidade Social na AII e AID</w:t>
            </w:r>
            <w:r w:rsidR="0054353D">
              <w:rPr>
                <w:webHidden/>
              </w:rPr>
              <w:tab/>
            </w:r>
            <w:r w:rsidR="00915EF8">
              <w:rPr>
                <w:webHidden/>
              </w:rPr>
              <w:fldChar w:fldCharType="begin"/>
            </w:r>
            <w:r w:rsidR="0054353D">
              <w:rPr>
                <w:webHidden/>
              </w:rPr>
              <w:instrText xml:space="preserve"> PAGEREF _Toc411876368 \h </w:instrText>
            </w:r>
            <w:r w:rsidR="00915EF8">
              <w:rPr>
                <w:webHidden/>
              </w:rPr>
            </w:r>
            <w:r w:rsidR="00915EF8">
              <w:rPr>
                <w:webHidden/>
              </w:rPr>
              <w:fldChar w:fldCharType="separate"/>
            </w:r>
            <w:r w:rsidR="00E74D88">
              <w:rPr>
                <w:webHidden/>
              </w:rPr>
              <w:t>39</w:t>
            </w:r>
            <w:r w:rsidR="00915EF8">
              <w:rPr>
                <w:webHidden/>
              </w:rPr>
              <w:fldChar w:fldCharType="end"/>
            </w:r>
          </w:hyperlink>
        </w:p>
        <w:p w:rsidR="0054353D" w:rsidRDefault="003470E7">
          <w:pPr>
            <w:pStyle w:val="Sumrio4"/>
            <w:rPr>
              <w:rFonts w:asciiTheme="minorHAnsi" w:hAnsiTheme="minorHAnsi"/>
              <w:sz w:val="22"/>
            </w:rPr>
          </w:pPr>
          <w:hyperlink w:anchor="_Toc411876369" w:history="1">
            <w:r w:rsidR="0054353D" w:rsidRPr="00F32254">
              <w:rPr>
                <w:rStyle w:val="Hyperlink"/>
                <w:rFonts w:ascii="Arial Negrito" w:hAnsi="Arial Negrito"/>
              </w:rPr>
              <w:t>6.5.8.3.</w:t>
            </w:r>
            <w:r w:rsidR="0054353D">
              <w:rPr>
                <w:rFonts w:asciiTheme="minorHAnsi" w:hAnsiTheme="minorHAnsi"/>
                <w:sz w:val="22"/>
              </w:rPr>
              <w:tab/>
            </w:r>
            <w:r w:rsidR="0054353D" w:rsidRPr="00F32254">
              <w:rPr>
                <w:rStyle w:val="Hyperlink"/>
              </w:rPr>
              <w:t>Índice Paulista de Vulnerabilidade Social na AII e AID</w:t>
            </w:r>
            <w:r w:rsidR="0054353D">
              <w:rPr>
                <w:webHidden/>
              </w:rPr>
              <w:tab/>
            </w:r>
            <w:r w:rsidR="00915EF8">
              <w:rPr>
                <w:webHidden/>
              </w:rPr>
              <w:fldChar w:fldCharType="begin"/>
            </w:r>
            <w:r w:rsidR="0054353D">
              <w:rPr>
                <w:webHidden/>
              </w:rPr>
              <w:instrText xml:space="preserve"> PAGEREF _Toc411876369 \h </w:instrText>
            </w:r>
            <w:r w:rsidR="00915EF8">
              <w:rPr>
                <w:webHidden/>
              </w:rPr>
            </w:r>
            <w:r w:rsidR="00915EF8">
              <w:rPr>
                <w:webHidden/>
              </w:rPr>
              <w:fldChar w:fldCharType="separate"/>
            </w:r>
            <w:r w:rsidR="00E74D88">
              <w:rPr>
                <w:webHidden/>
              </w:rPr>
              <w:t>39</w:t>
            </w:r>
            <w:r w:rsidR="00915EF8">
              <w:rPr>
                <w:webHidden/>
              </w:rPr>
              <w:fldChar w:fldCharType="end"/>
            </w:r>
          </w:hyperlink>
        </w:p>
        <w:p w:rsidR="0054353D" w:rsidRDefault="003470E7">
          <w:pPr>
            <w:pStyle w:val="Sumrio4"/>
            <w:rPr>
              <w:rFonts w:asciiTheme="minorHAnsi" w:hAnsiTheme="minorHAnsi"/>
              <w:sz w:val="22"/>
            </w:rPr>
          </w:pPr>
          <w:hyperlink w:anchor="_Toc411876370" w:history="1">
            <w:r w:rsidR="0054353D" w:rsidRPr="00F32254">
              <w:rPr>
                <w:rStyle w:val="Hyperlink"/>
                <w:rFonts w:ascii="Arial Negrito" w:hAnsi="Arial Negrito"/>
              </w:rPr>
              <w:t>6.5.8.4.</w:t>
            </w:r>
            <w:r w:rsidR="0054353D">
              <w:rPr>
                <w:rFonts w:asciiTheme="minorHAnsi" w:hAnsiTheme="minorHAnsi"/>
                <w:sz w:val="22"/>
              </w:rPr>
              <w:tab/>
            </w:r>
            <w:r w:rsidR="0054353D" w:rsidRPr="00F32254">
              <w:rPr>
                <w:rStyle w:val="Hyperlink"/>
              </w:rPr>
              <w:t>Evolução da Renda na AII e AID</w:t>
            </w:r>
            <w:r w:rsidR="0054353D">
              <w:rPr>
                <w:webHidden/>
              </w:rPr>
              <w:tab/>
            </w:r>
            <w:r w:rsidR="00915EF8">
              <w:rPr>
                <w:webHidden/>
              </w:rPr>
              <w:fldChar w:fldCharType="begin"/>
            </w:r>
            <w:r w:rsidR="0054353D">
              <w:rPr>
                <w:webHidden/>
              </w:rPr>
              <w:instrText xml:space="preserve"> PAGEREF _Toc411876370 \h </w:instrText>
            </w:r>
            <w:r w:rsidR="00915EF8">
              <w:rPr>
                <w:webHidden/>
              </w:rPr>
            </w:r>
            <w:r w:rsidR="00915EF8">
              <w:rPr>
                <w:webHidden/>
              </w:rPr>
              <w:fldChar w:fldCharType="separate"/>
            </w:r>
            <w:r w:rsidR="00E74D88">
              <w:rPr>
                <w:webHidden/>
              </w:rPr>
              <w:t>41</w:t>
            </w:r>
            <w:r w:rsidR="00915EF8">
              <w:rPr>
                <w:webHidden/>
              </w:rPr>
              <w:fldChar w:fldCharType="end"/>
            </w:r>
          </w:hyperlink>
        </w:p>
        <w:p w:rsidR="0054353D" w:rsidRDefault="003470E7">
          <w:pPr>
            <w:pStyle w:val="Sumrio4"/>
            <w:rPr>
              <w:rFonts w:asciiTheme="minorHAnsi" w:hAnsiTheme="minorHAnsi"/>
              <w:sz w:val="22"/>
            </w:rPr>
          </w:pPr>
          <w:hyperlink w:anchor="_Toc411876371" w:history="1">
            <w:r w:rsidR="0054353D" w:rsidRPr="00F32254">
              <w:rPr>
                <w:rStyle w:val="Hyperlink"/>
                <w:rFonts w:ascii="Arial Negrito" w:hAnsi="Arial Negrito"/>
              </w:rPr>
              <w:t>6.5.8.5.</w:t>
            </w:r>
            <w:r w:rsidR="0054353D">
              <w:rPr>
                <w:rFonts w:asciiTheme="minorHAnsi" w:hAnsiTheme="minorHAnsi"/>
                <w:sz w:val="22"/>
              </w:rPr>
              <w:tab/>
            </w:r>
            <w:r w:rsidR="0054353D" w:rsidRPr="00F32254">
              <w:rPr>
                <w:rStyle w:val="Hyperlink"/>
              </w:rPr>
              <w:t>Evolução dos Níveis de Educação na AII e AID</w:t>
            </w:r>
            <w:r w:rsidR="0054353D">
              <w:rPr>
                <w:webHidden/>
              </w:rPr>
              <w:tab/>
            </w:r>
            <w:r w:rsidR="00915EF8">
              <w:rPr>
                <w:webHidden/>
              </w:rPr>
              <w:fldChar w:fldCharType="begin"/>
            </w:r>
            <w:r w:rsidR="0054353D">
              <w:rPr>
                <w:webHidden/>
              </w:rPr>
              <w:instrText xml:space="preserve"> PAGEREF _Toc411876371 \h </w:instrText>
            </w:r>
            <w:r w:rsidR="00915EF8">
              <w:rPr>
                <w:webHidden/>
              </w:rPr>
            </w:r>
            <w:r w:rsidR="00915EF8">
              <w:rPr>
                <w:webHidden/>
              </w:rPr>
              <w:fldChar w:fldCharType="separate"/>
            </w:r>
            <w:r w:rsidR="00E74D88">
              <w:rPr>
                <w:webHidden/>
              </w:rPr>
              <w:t>42</w:t>
            </w:r>
            <w:r w:rsidR="00915EF8">
              <w:rPr>
                <w:webHidden/>
              </w:rPr>
              <w:fldChar w:fldCharType="end"/>
            </w:r>
          </w:hyperlink>
        </w:p>
        <w:p w:rsidR="0054353D" w:rsidRDefault="003470E7">
          <w:pPr>
            <w:pStyle w:val="Sumrio4"/>
            <w:rPr>
              <w:rFonts w:asciiTheme="minorHAnsi" w:hAnsiTheme="minorHAnsi"/>
              <w:sz w:val="22"/>
            </w:rPr>
          </w:pPr>
          <w:hyperlink w:anchor="_Toc411876372" w:history="1">
            <w:r w:rsidR="0054353D" w:rsidRPr="00F32254">
              <w:rPr>
                <w:rStyle w:val="Hyperlink"/>
                <w:rFonts w:ascii="Arial Negrito" w:hAnsi="Arial Negrito"/>
              </w:rPr>
              <w:t>6.5.8.6.</w:t>
            </w:r>
            <w:r w:rsidR="0054353D">
              <w:rPr>
                <w:rFonts w:asciiTheme="minorHAnsi" w:hAnsiTheme="minorHAnsi"/>
                <w:sz w:val="22"/>
              </w:rPr>
              <w:tab/>
            </w:r>
            <w:r w:rsidR="0054353D" w:rsidRPr="00F32254">
              <w:rPr>
                <w:rStyle w:val="Hyperlink"/>
              </w:rPr>
              <w:t>Evolução dos Níveis de Saúde na AII e AID</w:t>
            </w:r>
            <w:r w:rsidR="0054353D">
              <w:rPr>
                <w:webHidden/>
              </w:rPr>
              <w:tab/>
            </w:r>
            <w:r w:rsidR="00915EF8">
              <w:rPr>
                <w:webHidden/>
              </w:rPr>
              <w:fldChar w:fldCharType="begin"/>
            </w:r>
            <w:r w:rsidR="0054353D">
              <w:rPr>
                <w:webHidden/>
              </w:rPr>
              <w:instrText xml:space="preserve"> PAGEREF _Toc411876372 \h </w:instrText>
            </w:r>
            <w:r w:rsidR="00915EF8">
              <w:rPr>
                <w:webHidden/>
              </w:rPr>
            </w:r>
            <w:r w:rsidR="00915EF8">
              <w:rPr>
                <w:webHidden/>
              </w:rPr>
              <w:fldChar w:fldCharType="separate"/>
            </w:r>
            <w:r w:rsidR="00E74D88">
              <w:rPr>
                <w:webHidden/>
              </w:rPr>
              <w:t>44</w:t>
            </w:r>
            <w:r w:rsidR="00915EF8">
              <w:rPr>
                <w:webHidden/>
              </w:rPr>
              <w:fldChar w:fldCharType="end"/>
            </w:r>
          </w:hyperlink>
        </w:p>
        <w:p w:rsidR="0054353D" w:rsidRDefault="003470E7">
          <w:pPr>
            <w:pStyle w:val="Sumrio4"/>
            <w:rPr>
              <w:rFonts w:asciiTheme="minorHAnsi" w:hAnsiTheme="minorHAnsi"/>
              <w:sz w:val="22"/>
            </w:rPr>
          </w:pPr>
          <w:hyperlink w:anchor="_Toc411876373" w:history="1">
            <w:r w:rsidR="0054353D" w:rsidRPr="00F32254">
              <w:rPr>
                <w:rStyle w:val="Hyperlink"/>
                <w:rFonts w:ascii="Arial Negrito" w:hAnsi="Arial Negrito"/>
              </w:rPr>
              <w:t>6.5.8.7.</w:t>
            </w:r>
            <w:r w:rsidR="0054353D">
              <w:rPr>
                <w:rFonts w:asciiTheme="minorHAnsi" w:hAnsiTheme="minorHAnsi"/>
                <w:sz w:val="22"/>
              </w:rPr>
              <w:tab/>
            </w:r>
            <w:r w:rsidR="0054353D" w:rsidRPr="00F32254">
              <w:rPr>
                <w:rStyle w:val="Hyperlink"/>
              </w:rPr>
              <w:t>Saneamento Básico na AII e AID</w:t>
            </w:r>
            <w:r w:rsidR="0054353D">
              <w:rPr>
                <w:webHidden/>
              </w:rPr>
              <w:tab/>
            </w:r>
            <w:r w:rsidR="00915EF8">
              <w:rPr>
                <w:webHidden/>
              </w:rPr>
              <w:fldChar w:fldCharType="begin"/>
            </w:r>
            <w:r w:rsidR="0054353D">
              <w:rPr>
                <w:webHidden/>
              </w:rPr>
              <w:instrText xml:space="preserve"> PAGEREF _Toc411876373 \h </w:instrText>
            </w:r>
            <w:r w:rsidR="00915EF8">
              <w:rPr>
                <w:webHidden/>
              </w:rPr>
            </w:r>
            <w:r w:rsidR="00915EF8">
              <w:rPr>
                <w:webHidden/>
              </w:rPr>
              <w:fldChar w:fldCharType="separate"/>
            </w:r>
            <w:r w:rsidR="00E74D88">
              <w:rPr>
                <w:webHidden/>
              </w:rPr>
              <w:t>46</w:t>
            </w:r>
            <w:r w:rsidR="00915EF8">
              <w:rPr>
                <w:webHidden/>
              </w:rPr>
              <w:fldChar w:fldCharType="end"/>
            </w:r>
          </w:hyperlink>
        </w:p>
        <w:p w:rsidR="0054353D" w:rsidRDefault="003470E7">
          <w:pPr>
            <w:pStyle w:val="Sumrio4"/>
            <w:rPr>
              <w:rFonts w:asciiTheme="minorHAnsi" w:hAnsiTheme="minorHAnsi"/>
              <w:sz w:val="22"/>
            </w:rPr>
          </w:pPr>
          <w:hyperlink w:anchor="_Toc411876374" w:history="1">
            <w:r w:rsidR="0054353D" w:rsidRPr="00F32254">
              <w:rPr>
                <w:rStyle w:val="Hyperlink"/>
                <w:rFonts w:ascii="Arial Negrito" w:hAnsi="Arial Negrito"/>
              </w:rPr>
              <w:t>6.5.8.8.</w:t>
            </w:r>
            <w:r w:rsidR="0054353D">
              <w:rPr>
                <w:rFonts w:asciiTheme="minorHAnsi" w:hAnsiTheme="minorHAnsi"/>
                <w:sz w:val="22"/>
              </w:rPr>
              <w:tab/>
            </w:r>
            <w:r w:rsidR="0054353D" w:rsidRPr="00F32254">
              <w:rPr>
                <w:rStyle w:val="Hyperlink"/>
              </w:rPr>
              <w:t>Condições de Habitação na AII e AID</w:t>
            </w:r>
            <w:r w:rsidR="0054353D">
              <w:rPr>
                <w:webHidden/>
              </w:rPr>
              <w:tab/>
            </w:r>
            <w:r w:rsidR="00915EF8">
              <w:rPr>
                <w:webHidden/>
              </w:rPr>
              <w:fldChar w:fldCharType="begin"/>
            </w:r>
            <w:r w:rsidR="0054353D">
              <w:rPr>
                <w:webHidden/>
              </w:rPr>
              <w:instrText xml:space="preserve"> PAGEREF _Toc411876374 \h </w:instrText>
            </w:r>
            <w:r w:rsidR="00915EF8">
              <w:rPr>
                <w:webHidden/>
              </w:rPr>
            </w:r>
            <w:r w:rsidR="00915EF8">
              <w:rPr>
                <w:webHidden/>
              </w:rPr>
              <w:fldChar w:fldCharType="separate"/>
            </w:r>
            <w:r w:rsidR="00E74D88">
              <w:rPr>
                <w:webHidden/>
              </w:rPr>
              <w:t>49</w:t>
            </w:r>
            <w:r w:rsidR="00915EF8">
              <w:rPr>
                <w:webHidden/>
              </w:rPr>
              <w:fldChar w:fldCharType="end"/>
            </w:r>
          </w:hyperlink>
        </w:p>
        <w:p w:rsidR="0054353D" w:rsidRDefault="003470E7">
          <w:pPr>
            <w:pStyle w:val="Sumrio4"/>
            <w:rPr>
              <w:rFonts w:asciiTheme="minorHAnsi" w:hAnsiTheme="minorHAnsi"/>
              <w:sz w:val="22"/>
            </w:rPr>
          </w:pPr>
          <w:hyperlink w:anchor="_Toc411876375" w:history="1">
            <w:r w:rsidR="0054353D" w:rsidRPr="00F32254">
              <w:rPr>
                <w:rStyle w:val="Hyperlink"/>
                <w:rFonts w:ascii="Arial Negrito" w:hAnsi="Arial Negrito"/>
              </w:rPr>
              <w:t>6.5.8.9.</w:t>
            </w:r>
            <w:r w:rsidR="0054353D">
              <w:rPr>
                <w:rFonts w:asciiTheme="minorHAnsi" w:hAnsiTheme="minorHAnsi"/>
                <w:sz w:val="22"/>
              </w:rPr>
              <w:tab/>
            </w:r>
            <w:r w:rsidR="0054353D" w:rsidRPr="00F32254">
              <w:rPr>
                <w:rStyle w:val="Hyperlink"/>
              </w:rPr>
              <w:t>Assistência Social na AII e AID</w:t>
            </w:r>
            <w:r w:rsidR="0054353D">
              <w:rPr>
                <w:webHidden/>
              </w:rPr>
              <w:tab/>
            </w:r>
            <w:r w:rsidR="00915EF8">
              <w:rPr>
                <w:webHidden/>
              </w:rPr>
              <w:fldChar w:fldCharType="begin"/>
            </w:r>
            <w:r w:rsidR="0054353D">
              <w:rPr>
                <w:webHidden/>
              </w:rPr>
              <w:instrText xml:space="preserve"> PAGEREF _Toc411876375 \h </w:instrText>
            </w:r>
            <w:r w:rsidR="00915EF8">
              <w:rPr>
                <w:webHidden/>
              </w:rPr>
            </w:r>
            <w:r w:rsidR="00915EF8">
              <w:rPr>
                <w:webHidden/>
              </w:rPr>
              <w:fldChar w:fldCharType="separate"/>
            </w:r>
            <w:r w:rsidR="00E74D88">
              <w:rPr>
                <w:webHidden/>
              </w:rPr>
              <w:t>50</w:t>
            </w:r>
            <w:r w:rsidR="00915EF8">
              <w:rPr>
                <w:webHidden/>
              </w:rPr>
              <w:fldChar w:fldCharType="end"/>
            </w:r>
          </w:hyperlink>
        </w:p>
        <w:p w:rsidR="0054353D" w:rsidRDefault="003470E7">
          <w:pPr>
            <w:pStyle w:val="Sumrio4"/>
            <w:rPr>
              <w:rFonts w:asciiTheme="minorHAnsi" w:hAnsiTheme="minorHAnsi"/>
              <w:sz w:val="22"/>
            </w:rPr>
          </w:pPr>
          <w:hyperlink w:anchor="_Toc411876376" w:history="1">
            <w:r w:rsidR="0054353D" w:rsidRPr="00F32254">
              <w:rPr>
                <w:rStyle w:val="Hyperlink"/>
                <w:rFonts w:ascii="Arial Negrito" w:hAnsi="Arial Negrito"/>
              </w:rPr>
              <w:t>6.5.8.10.</w:t>
            </w:r>
            <w:r w:rsidR="0054353D">
              <w:rPr>
                <w:rFonts w:asciiTheme="minorHAnsi" w:hAnsiTheme="minorHAnsi"/>
                <w:sz w:val="22"/>
              </w:rPr>
              <w:tab/>
            </w:r>
            <w:r w:rsidR="0054353D" w:rsidRPr="00F32254">
              <w:rPr>
                <w:rStyle w:val="Hyperlink"/>
              </w:rPr>
              <w:t>Segurança Pública na AII e AID</w:t>
            </w:r>
            <w:r w:rsidR="0054353D">
              <w:rPr>
                <w:webHidden/>
              </w:rPr>
              <w:tab/>
            </w:r>
            <w:r w:rsidR="00915EF8">
              <w:rPr>
                <w:webHidden/>
              </w:rPr>
              <w:fldChar w:fldCharType="begin"/>
            </w:r>
            <w:r w:rsidR="0054353D">
              <w:rPr>
                <w:webHidden/>
              </w:rPr>
              <w:instrText xml:space="preserve"> PAGEREF _Toc411876376 \h </w:instrText>
            </w:r>
            <w:r w:rsidR="00915EF8">
              <w:rPr>
                <w:webHidden/>
              </w:rPr>
            </w:r>
            <w:r w:rsidR="00915EF8">
              <w:rPr>
                <w:webHidden/>
              </w:rPr>
              <w:fldChar w:fldCharType="separate"/>
            </w:r>
            <w:r w:rsidR="00E74D88">
              <w:rPr>
                <w:webHidden/>
              </w:rPr>
              <w:t>50</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77" w:history="1">
            <w:r w:rsidR="0054353D" w:rsidRPr="00F32254">
              <w:rPr>
                <w:rStyle w:val="Hyperlink"/>
                <w:rFonts w:ascii="Arial Negrito" w:hAnsi="Arial Negrito"/>
              </w:rPr>
              <w:t>6.5.9.</w:t>
            </w:r>
            <w:r w:rsidR="0054353D">
              <w:rPr>
                <w:rFonts w:asciiTheme="minorHAnsi" w:eastAsiaTheme="minorEastAsia" w:hAnsiTheme="minorHAnsi"/>
                <w:sz w:val="22"/>
                <w:lang w:eastAsia="pt-BR"/>
              </w:rPr>
              <w:tab/>
            </w:r>
            <w:r w:rsidR="0054353D" w:rsidRPr="00F32254">
              <w:rPr>
                <w:rStyle w:val="Hyperlink"/>
              </w:rPr>
              <w:t>Infraestrutura na AII e AID</w:t>
            </w:r>
            <w:r w:rsidR="0054353D">
              <w:rPr>
                <w:webHidden/>
              </w:rPr>
              <w:tab/>
            </w:r>
            <w:r w:rsidR="00915EF8">
              <w:rPr>
                <w:webHidden/>
              </w:rPr>
              <w:fldChar w:fldCharType="begin"/>
            </w:r>
            <w:r w:rsidR="0054353D">
              <w:rPr>
                <w:webHidden/>
              </w:rPr>
              <w:instrText xml:space="preserve"> PAGEREF _Toc411876377 \h </w:instrText>
            </w:r>
            <w:r w:rsidR="00915EF8">
              <w:rPr>
                <w:webHidden/>
              </w:rPr>
            </w:r>
            <w:r w:rsidR="00915EF8">
              <w:rPr>
                <w:webHidden/>
              </w:rPr>
              <w:fldChar w:fldCharType="separate"/>
            </w:r>
            <w:r w:rsidR="00E74D88">
              <w:rPr>
                <w:webHidden/>
              </w:rPr>
              <w:t>51</w:t>
            </w:r>
            <w:r w:rsidR="00915EF8">
              <w:rPr>
                <w:webHidden/>
              </w:rPr>
              <w:fldChar w:fldCharType="end"/>
            </w:r>
          </w:hyperlink>
        </w:p>
        <w:p w:rsidR="0054353D" w:rsidRDefault="003470E7">
          <w:pPr>
            <w:pStyle w:val="Sumrio4"/>
            <w:rPr>
              <w:rFonts w:asciiTheme="minorHAnsi" w:hAnsiTheme="minorHAnsi"/>
              <w:sz w:val="22"/>
            </w:rPr>
          </w:pPr>
          <w:hyperlink w:anchor="_Toc411876378" w:history="1">
            <w:r w:rsidR="0054353D" w:rsidRPr="00F32254">
              <w:rPr>
                <w:rStyle w:val="Hyperlink"/>
                <w:rFonts w:ascii="Arial Negrito" w:hAnsi="Arial Negrito"/>
              </w:rPr>
              <w:t>6.5.9.1.</w:t>
            </w:r>
            <w:r w:rsidR="0054353D">
              <w:rPr>
                <w:rFonts w:asciiTheme="minorHAnsi" w:hAnsiTheme="minorHAnsi"/>
                <w:sz w:val="22"/>
              </w:rPr>
              <w:tab/>
            </w:r>
            <w:r w:rsidR="0054353D" w:rsidRPr="00F32254">
              <w:rPr>
                <w:rStyle w:val="Hyperlink"/>
              </w:rPr>
              <w:t>Transportes na AII e AID</w:t>
            </w:r>
            <w:r w:rsidR="0054353D">
              <w:rPr>
                <w:webHidden/>
              </w:rPr>
              <w:tab/>
            </w:r>
            <w:r w:rsidR="00915EF8">
              <w:rPr>
                <w:webHidden/>
              </w:rPr>
              <w:fldChar w:fldCharType="begin"/>
            </w:r>
            <w:r w:rsidR="0054353D">
              <w:rPr>
                <w:webHidden/>
              </w:rPr>
              <w:instrText xml:space="preserve"> PAGEREF _Toc411876378 \h </w:instrText>
            </w:r>
            <w:r w:rsidR="00915EF8">
              <w:rPr>
                <w:webHidden/>
              </w:rPr>
            </w:r>
            <w:r w:rsidR="00915EF8">
              <w:rPr>
                <w:webHidden/>
              </w:rPr>
              <w:fldChar w:fldCharType="separate"/>
            </w:r>
            <w:r w:rsidR="00E74D88">
              <w:rPr>
                <w:webHidden/>
              </w:rPr>
              <w:t>51</w:t>
            </w:r>
            <w:r w:rsidR="00915EF8">
              <w:rPr>
                <w:webHidden/>
              </w:rPr>
              <w:fldChar w:fldCharType="end"/>
            </w:r>
          </w:hyperlink>
        </w:p>
        <w:p w:rsidR="0054353D" w:rsidRDefault="003470E7">
          <w:pPr>
            <w:pStyle w:val="Sumrio4"/>
            <w:rPr>
              <w:rFonts w:asciiTheme="minorHAnsi" w:hAnsiTheme="minorHAnsi"/>
              <w:sz w:val="22"/>
            </w:rPr>
          </w:pPr>
          <w:hyperlink w:anchor="_Toc411876379" w:history="1">
            <w:r w:rsidR="0054353D" w:rsidRPr="00F32254">
              <w:rPr>
                <w:rStyle w:val="Hyperlink"/>
                <w:rFonts w:ascii="Arial Negrito" w:hAnsi="Arial Negrito"/>
              </w:rPr>
              <w:t>6.5.9.2.</w:t>
            </w:r>
            <w:r w:rsidR="0054353D">
              <w:rPr>
                <w:rFonts w:asciiTheme="minorHAnsi" w:hAnsiTheme="minorHAnsi"/>
                <w:sz w:val="22"/>
              </w:rPr>
              <w:tab/>
            </w:r>
            <w:r w:rsidR="0054353D" w:rsidRPr="00F32254">
              <w:rPr>
                <w:rStyle w:val="Hyperlink"/>
              </w:rPr>
              <w:t>Consumo de Energia na AII e AID</w:t>
            </w:r>
            <w:r w:rsidR="0054353D">
              <w:rPr>
                <w:webHidden/>
              </w:rPr>
              <w:tab/>
            </w:r>
            <w:r w:rsidR="00915EF8">
              <w:rPr>
                <w:webHidden/>
              </w:rPr>
              <w:fldChar w:fldCharType="begin"/>
            </w:r>
            <w:r w:rsidR="0054353D">
              <w:rPr>
                <w:webHidden/>
              </w:rPr>
              <w:instrText xml:space="preserve"> PAGEREF _Toc411876379 \h </w:instrText>
            </w:r>
            <w:r w:rsidR="00915EF8">
              <w:rPr>
                <w:webHidden/>
              </w:rPr>
            </w:r>
            <w:r w:rsidR="00915EF8">
              <w:rPr>
                <w:webHidden/>
              </w:rPr>
              <w:fldChar w:fldCharType="separate"/>
            </w:r>
            <w:r w:rsidR="00E74D88">
              <w:rPr>
                <w:webHidden/>
              </w:rPr>
              <w:t>51</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80" w:history="1">
            <w:r w:rsidR="0054353D" w:rsidRPr="00F32254">
              <w:rPr>
                <w:rStyle w:val="Hyperlink"/>
                <w:rFonts w:ascii="Arial Negrito" w:hAnsi="Arial Negrito"/>
              </w:rPr>
              <w:t>6.5.10.</w:t>
            </w:r>
            <w:r w:rsidR="0054353D">
              <w:rPr>
                <w:rFonts w:asciiTheme="minorHAnsi" w:eastAsiaTheme="minorEastAsia" w:hAnsiTheme="minorHAnsi"/>
                <w:sz w:val="22"/>
                <w:lang w:eastAsia="pt-BR"/>
              </w:rPr>
              <w:tab/>
            </w:r>
            <w:r w:rsidR="0054353D" w:rsidRPr="00F32254">
              <w:rPr>
                <w:rStyle w:val="Hyperlink"/>
              </w:rPr>
              <w:t>Caracterização do Município de Igaratá</w:t>
            </w:r>
            <w:r w:rsidR="0054353D">
              <w:rPr>
                <w:webHidden/>
              </w:rPr>
              <w:tab/>
            </w:r>
            <w:r w:rsidR="00915EF8">
              <w:rPr>
                <w:webHidden/>
              </w:rPr>
              <w:fldChar w:fldCharType="begin"/>
            </w:r>
            <w:r w:rsidR="0054353D">
              <w:rPr>
                <w:webHidden/>
              </w:rPr>
              <w:instrText xml:space="preserve"> PAGEREF _Toc411876380 \h </w:instrText>
            </w:r>
            <w:r w:rsidR="00915EF8">
              <w:rPr>
                <w:webHidden/>
              </w:rPr>
            </w:r>
            <w:r w:rsidR="00915EF8">
              <w:rPr>
                <w:webHidden/>
              </w:rPr>
              <w:fldChar w:fldCharType="separate"/>
            </w:r>
            <w:r w:rsidR="00E74D88">
              <w:rPr>
                <w:webHidden/>
              </w:rPr>
              <w:t>52</w:t>
            </w:r>
            <w:r w:rsidR="00915EF8">
              <w:rPr>
                <w:webHidden/>
              </w:rPr>
              <w:fldChar w:fldCharType="end"/>
            </w:r>
          </w:hyperlink>
        </w:p>
        <w:p w:rsidR="0054353D" w:rsidRDefault="003470E7">
          <w:pPr>
            <w:pStyle w:val="Sumrio4"/>
            <w:rPr>
              <w:rFonts w:asciiTheme="minorHAnsi" w:hAnsiTheme="minorHAnsi"/>
              <w:sz w:val="22"/>
            </w:rPr>
          </w:pPr>
          <w:hyperlink w:anchor="_Toc411876381" w:history="1">
            <w:r w:rsidR="0054353D" w:rsidRPr="00F32254">
              <w:rPr>
                <w:rStyle w:val="Hyperlink"/>
                <w:rFonts w:ascii="Arial Negrito" w:hAnsi="Arial Negrito"/>
              </w:rPr>
              <w:t>6.5.10.1.</w:t>
            </w:r>
            <w:r w:rsidR="0054353D">
              <w:rPr>
                <w:rFonts w:asciiTheme="minorHAnsi" w:hAnsiTheme="minorHAnsi"/>
                <w:sz w:val="22"/>
              </w:rPr>
              <w:tab/>
            </w:r>
            <w:r w:rsidR="0054353D" w:rsidRPr="00F32254">
              <w:rPr>
                <w:rStyle w:val="Hyperlink"/>
              </w:rPr>
              <w:t>Dinâmica Populacional e Econômica de Igaratá</w:t>
            </w:r>
            <w:r w:rsidR="0054353D">
              <w:rPr>
                <w:webHidden/>
              </w:rPr>
              <w:tab/>
            </w:r>
            <w:r w:rsidR="00915EF8">
              <w:rPr>
                <w:webHidden/>
              </w:rPr>
              <w:fldChar w:fldCharType="begin"/>
            </w:r>
            <w:r w:rsidR="0054353D">
              <w:rPr>
                <w:webHidden/>
              </w:rPr>
              <w:instrText xml:space="preserve"> PAGEREF _Toc411876381 \h </w:instrText>
            </w:r>
            <w:r w:rsidR="00915EF8">
              <w:rPr>
                <w:webHidden/>
              </w:rPr>
            </w:r>
            <w:r w:rsidR="00915EF8">
              <w:rPr>
                <w:webHidden/>
              </w:rPr>
              <w:fldChar w:fldCharType="separate"/>
            </w:r>
            <w:r w:rsidR="00E74D88">
              <w:rPr>
                <w:webHidden/>
              </w:rPr>
              <w:t>52</w:t>
            </w:r>
            <w:r w:rsidR="00915EF8">
              <w:rPr>
                <w:webHidden/>
              </w:rPr>
              <w:fldChar w:fldCharType="end"/>
            </w:r>
          </w:hyperlink>
        </w:p>
        <w:p w:rsidR="0054353D" w:rsidRDefault="003470E7">
          <w:pPr>
            <w:pStyle w:val="Sumrio4"/>
            <w:rPr>
              <w:rFonts w:asciiTheme="minorHAnsi" w:hAnsiTheme="minorHAnsi"/>
              <w:sz w:val="22"/>
            </w:rPr>
          </w:pPr>
          <w:hyperlink w:anchor="_Toc411876382" w:history="1">
            <w:r w:rsidR="0054353D" w:rsidRPr="00F32254">
              <w:rPr>
                <w:rStyle w:val="Hyperlink"/>
                <w:rFonts w:ascii="Arial Negrito" w:hAnsi="Arial Negrito"/>
              </w:rPr>
              <w:t>6.5.10.2.</w:t>
            </w:r>
            <w:r w:rsidR="0054353D">
              <w:rPr>
                <w:rFonts w:asciiTheme="minorHAnsi" w:hAnsiTheme="minorHAnsi"/>
                <w:sz w:val="22"/>
              </w:rPr>
              <w:tab/>
            </w:r>
            <w:r w:rsidR="0054353D" w:rsidRPr="00F32254">
              <w:rPr>
                <w:rStyle w:val="Hyperlink"/>
              </w:rPr>
              <w:t>Condições Sociais e de Renda em Igaratá</w:t>
            </w:r>
            <w:r w:rsidR="0054353D">
              <w:rPr>
                <w:webHidden/>
              </w:rPr>
              <w:tab/>
            </w:r>
            <w:r w:rsidR="00915EF8">
              <w:rPr>
                <w:webHidden/>
              </w:rPr>
              <w:fldChar w:fldCharType="begin"/>
            </w:r>
            <w:r w:rsidR="0054353D">
              <w:rPr>
                <w:webHidden/>
              </w:rPr>
              <w:instrText xml:space="preserve"> PAGEREF _Toc411876382 \h </w:instrText>
            </w:r>
            <w:r w:rsidR="00915EF8">
              <w:rPr>
                <w:webHidden/>
              </w:rPr>
            </w:r>
            <w:r w:rsidR="00915EF8">
              <w:rPr>
                <w:webHidden/>
              </w:rPr>
              <w:fldChar w:fldCharType="separate"/>
            </w:r>
            <w:r w:rsidR="00E74D88">
              <w:rPr>
                <w:webHidden/>
              </w:rPr>
              <w:t>53</w:t>
            </w:r>
            <w:r w:rsidR="00915EF8">
              <w:rPr>
                <w:webHidden/>
              </w:rPr>
              <w:fldChar w:fldCharType="end"/>
            </w:r>
          </w:hyperlink>
        </w:p>
        <w:p w:rsidR="0054353D" w:rsidRDefault="003470E7">
          <w:pPr>
            <w:pStyle w:val="Sumrio4"/>
            <w:rPr>
              <w:rFonts w:asciiTheme="minorHAnsi" w:hAnsiTheme="minorHAnsi"/>
              <w:sz w:val="22"/>
            </w:rPr>
          </w:pPr>
          <w:hyperlink w:anchor="_Toc411876383" w:history="1">
            <w:r w:rsidR="0054353D" w:rsidRPr="00F32254">
              <w:rPr>
                <w:rStyle w:val="Hyperlink"/>
                <w:rFonts w:ascii="Arial Negrito" w:hAnsi="Arial Negrito"/>
              </w:rPr>
              <w:t>6.5.10.3.</w:t>
            </w:r>
            <w:r w:rsidR="0054353D">
              <w:rPr>
                <w:rFonts w:asciiTheme="minorHAnsi" w:hAnsiTheme="minorHAnsi"/>
                <w:sz w:val="22"/>
              </w:rPr>
              <w:tab/>
            </w:r>
            <w:r w:rsidR="0054353D" w:rsidRPr="00F32254">
              <w:rPr>
                <w:rStyle w:val="Hyperlink"/>
              </w:rPr>
              <w:t>Condições de Educação em Igaratá</w:t>
            </w:r>
            <w:r w:rsidR="0054353D">
              <w:rPr>
                <w:webHidden/>
              </w:rPr>
              <w:tab/>
            </w:r>
            <w:r w:rsidR="00915EF8">
              <w:rPr>
                <w:webHidden/>
              </w:rPr>
              <w:fldChar w:fldCharType="begin"/>
            </w:r>
            <w:r w:rsidR="0054353D">
              <w:rPr>
                <w:webHidden/>
              </w:rPr>
              <w:instrText xml:space="preserve"> PAGEREF _Toc411876383 \h </w:instrText>
            </w:r>
            <w:r w:rsidR="00915EF8">
              <w:rPr>
                <w:webHidden/>
              </w:rPr>
            </w:r>
            <w:r w:rsidR="00915EF8">
              <w:rPr>
                <w:webHidden/>
              </w:rPr>
              <w:fldChar w:fldCharType="separate"/>
            </w:r>
            <w:r w:rsidR="00E74D88">
              <w:rPr>
                <w:webHidden/>
              </w:rPr>
              <w:t>53</w:t>
            </w:r>
            <w:r w:rsidR="00915EF8">
              <w:rPr>
                <w:webHidden/>
              </w:rPr>
              <w:fldChar w:fldCharType="end"/>
            </w:r>
          </w:hyperlink>
        </w:p>
        <w:p w:rsidR="0054353D" w:rsidRDefault="003470E7">
          <w:pPr>
            <w:pStyle w:val="Sumrio4"/>
            <w:rPr>
              <w:rFonts w:asciiTheme="minorHAnsi" w:hAnsiTheme="minorHAnsi"/>
              <w:sz w:val="22"/>
            </w:rPr>
          </w:pPr>
          <w:hyperlink w:anchor="_Toc411876384" w:history="1">
            <w:r w:rsidR="0054353D" w:rsidRPr="00F32254">
              <w:rPr>
                <w:rStyle w:val="Hyperlink"/>
                <w:rFonts w:ascii="Arial Negrito" w:hAnsi="Arial Negrito"/>
              </w:rPr>
              <w:t>6.5.10.4.</w:t>
            </w:r>
            <w:r w:rsidR="0054353D">
              <w:rPr>
                <w:rFonts w:asciiTheme="minorHAnsi" w:hAnsiTheme="minorHAnsi"/>
                <w:sz w:val="22"/>
              </w:rPr>
              <w:tab/>
            </w:r>
            <w:r w:rsidR="0054353D" w:rsidRPr="00F32254">
              <w:rPr>
                <w:rStyle w:val="Hyperlink"/>
              </w:rPr>
              <w:t>Condições de Saúde em Igaratá</w:t>
            </w:r>
            <w:r w:rsidR="0054353D">
              <w:rPr>
                <w:webHidden/>
              </w:rPr>
              <w:tab/>
            </w:r>
            <w:r w:rsidR="00915EF8">
              <w:rPr>
                <w:webHidden/>
              </w:rPr>
              <w:fldChar w:fldCharType="begin"/>
            </w:r>
            <w:r w:rsidR="0054353D">
              <w:rPr>
                <w:webHidden/>
              </w:rPr>
              <w:instrText xml:space="preserve"> PAGEREF _Toc411876384 \h </w:instrText>
            </w:r>
            <w:r w:rsidR="00915EF8">
              <w:rPr>
                <w:webHidden/>
              </w:rPr>
            </w:r>
            <w:r w:rsidR="00915EF8">
              <w:rPr>
                <w:webHidden/>
              </w:rPr>
              <w:fldChar w:fldCharType="separate"/>
            </w:r>
            <w:r w:rsidR="00E74D88">
              <w:rPr>
                <w:webHidden/>
              </w:rPr>
              <w:t>54</w:t>
            </w:r>
            <w:r w:rsidR="00915EF8">
              <w:rPr>
                <w:webHidden/>
              </w:rPr>
              <w:fldChar w:fldCharType="end"/>
            </w:r>
          </w:hyperlink>
        </w:p>
        <w:p w:rsidR="0054353D" w:rsidRDefault="003470E7">
          <w:pPr>
            <w:pStyle w:val="Sumrio4"/>
            <w:rPr>
              <w:rFonts w:asciiTheme="minorHAnsi" w:hAnsiTheme="minorHAnsi"/>
              <w:sz w:val="22"/>
            </w:rPr>
          </w:pPr>
          <w:hyperlink w:anchor="_Toc411876385" w:history="1">
            <w:r w:rsidR="0054353D" w:rsidRPr="00F32254">
              <w:rPr>
                <w:rStyle w:val="Hyperlink"/>
                <w:rFonts w:ascii="Arial Negrito" w:hAnsi="Arial Negrito"/>
              </w:rPr>
              <w:t>6.5.10.5.</w:t>
            </w:r>
            <w:r w:rsidR="0054353D">
              <w:rPr>
                <w:rFonts w:asciiTheme="minorHAnsi" w:hAnsiTheme="minorHAnsi"/>
                <w:sz w:val="22"/>
              </w:rPr>
              <w:tab/>
            </w:r>
            <w:r w:rsidR="0054353D" w:rsidRPr="00F32254">
              <w:rPr>
                <w:rStyle w:val="Hyperlink"/>
              </w:rPr>
              <w:t>Finanças Municipais de Igaratá</w:t>
            </w:r>
            <w:r w:rsidR="0054353D">
              <w:rPr>
                <w:webHidden/>
              </w:rPr>
              <w:tab/>
            </w:r>
            <w:r w:rsidR="00915EF8">
              <w:rPr>
                <w:webHidden/>
              </w:rPr>
              <w:fldChar w:fldCharType="begin"/>
            </w:r>
            <w:r w:rsidR="0054353D">
              <w:rPr>
                <w:webHidden/>
              </w:rPr>
              <w:instrText xml:space="preserve"> PAGEREF _Toc411876385 \h </w:instrText>
            </w:r>
            <w:r w:rsidR="00915EF8">
              <w:rPr>
                <w:webHidden/>
              </w:rPr>
            </w:r>
            <w:r w:rsidR="00915EF8">
              <w:rPr>
                <w:webHidden/>
              </w:rPr>
              <w:fldChar w:fldCharType="separate"/>
            </w:r>
            <w:r w:rsidR="00E74D88">
              <w:rPr>
                <w:webHidden/>
              </w:rPr>
              <w:t>56</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86" w:history="1">
            <w:r w:rsidR="0054353D" w:rsidRPr="00F32254">
              <w:rPr>
                <w:rStyle w:val="Hyperlink"/>
                <w:rFonts w:ascii="Arial Negrito" w:hAnsi="Arial Negrito"/>
              </w:rPr>
              <w:t>6.5.11.</w:t>
            </w:r>
            <w:r w:rsidR="0054353D">
              <w:rPr>
                <w:rFonts w:asciiTheme="minorHAnsi" w:eastAsiaTheme="minorEastAsia" w:hAnsiTheme="minorHAnsi"/>
                <w:sz w:val="22"/>
                <w:lang w:eastAsia="pt-BR"/>
              </w:rPr>
              <w:tab/>
            </w:r>
            <w:r w:rsidR="0054353D" w:rsidRPr="00F32254">
              <w:rPr>
                <w:rStyle w:val="Hyperlink"/>
              </w:rPr>
              <w:t>Caracterização Socioeconômica da AID</w:t>
            </w:r>
            <w:r w:rsidR="0054353D">
              <w:rPr>
                <w:webHidden/>
              </w:rPr>
              <w:tab/>
            </w:r>
            <w:r w:rsidR="00915EF8">
              <w:rPr>
                <w:webHidden/>
              </w:rPr>
              <w:fldChar w:fldCharType="begin"/>
            </w:r>
            <w:r w:rsidR="0054353D">
              <w:rPr>
                <w:webHidden/>
              </w:rPr>
              <w:instrText xml:space="preserve"> PAGEREF _Toc411876386 \h </w:instrText>
            </w:r>
            <w:r w:rsidR="00915EF8">
              <w:rPr>
                <w:webHidden/>
              </w:rPr>
            </w:r>
            <w:r w:rsidR="00915EF8">
              <w:rPr>
                <w:webHidden/>
              </w:rPr>
              <w:fldChar w:fldCharType="separate"/>
            </w:r>
            <w:r w:rsidR="00E74D88">
              <w:rPr>
                <w:webHidden/>
              </w:rPr>
              <w:t>57</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87" w:history="1">
            <w:r w:rsidR="0054353D" w:rsidRPr="00F32254">
              <w:rPr>
                <w:rStyle w:val="Hyperlink"/>
                <w:rFonts w:ascii="Arial Negrito" w:hAnsi="Arial Negrito"/>
              </w:rPr>
              <w:t>6.5.12.</w:t>
            </w:r>
            <w:r w:rsidR="0054353D">
              <w:rPr>
                <w:rFonts w:asciiTheme="minorHAnsi" w:eastAsiaTheme="minorEastAsia" w:hAnsiTheme="minorHAnsi"/>
                <w:sz w:val="22"/>
                <w:lang w:eastAsia="pt-BR"/>
              </w:rPr>
              <w:tab/>
            </w:r>
            <w:r w:rsidR="0054353D" w:rsidRPr="00F32254">
              <w:rPr>
                <w:rStyle w:val="Hyperlink"/>
              </w:rPr>
              <w:t>Caracterização Socioeconômica da Faixa de Entorno da Interligação (AID)</w:t>
            </w:r>
            <w:r w:rsidR="0054353D">
              <w:rPr>
                <w:webHidden/>
              </w:rPr>
              <w:tab/>
            </w:r>
            <w:r w:rsidR="00915EF8">
              <w:rPr>
                <w:webHidden/>
              </w:rPr>
              <w:fldChar w:fldCharType="begin"/>
            </w:r>
            <w:r w:rsidR="0054353D">
              <w:rPr>
                <w:webHidden/>
              </w:rPr>
              <w:instrText xml:space="preserve"> PAGEREF _Toc411876387 \h </w:instrText>
            </w:r>
            <w:r w:rsidR="00915EF8">
              <w:rPr>
                <w:webHidden/>
              </w:rPr>
            </w:r>
            <w:r w:rsidR="00915EF8">
              <w:rPr>
                <w:webHidden/>
              </w:rPr>
              <w:fldChar w:fldCharType="separate"/>
            </w:r>
            <w:r w:rsidR="00E74D88">
              <w:rPr>
                <w:webHidden/>
              </w:rPr>
              <w:t>60</w:t>
            </w:r>
            <w:r w:rsidR="00915EF8">
              <w:rPr>
                <w:webHidden/>
              </w:rPr>
              <w:fldChar w:fldCharType="end"/>
            </w:r>
          </w:hyperlink>
        </w:p>
        <w:p w:rsidR="0054353D" w:rsidRDefault="003470E7">
          <w:pPr>
            <w:pStyle w:val="Sumrio4"/>
            <w:rPr>
              <w:rFonts w:asciiTheme="minorHAnsi" w:hAnsiTheme="minorHAnsi"/>
              <w:sz w:val="22"/>
            </w:rPr>
          </w:pPr>
          <w:hyperlink w:anchor="_Toc411876388" w:history="1">
            <w:r w:rsidR="0054353D" w:rsidRPr="00F32254">
              <w:rPr>
                <w:rStyle w:val="Hyperlink"/>
                <w:rFonts w:ascii="Arial Negrito" w:hAnsi="Arial Negrito"/>
              </w:rPr>
              <w:t>6.5.12.1.</w:t>
            </w:r>
            <w:r w:rsidR="0054353D">
              <w:rPr>
                <w:rFonts w:asciiTheme="minorHAnsi" w:hAnsiTheme="minorHAnsi"/>
                <w:sz w:val="22"/>
              </w:rPr>
              <w:tab/>
            </w:r>
            <w:r w:rsidR="0054353D" w:rsidRPr="00F32254">
              <w:rPr>
                <w:rStyle w:val="Hyperlink"/>
              </w:rPr>
              <w:t>Instalações de Captação, Estação Elevatória e Subestação de Energia no Reservatório Jaguari</w:t>
            </w:r>
            <w:r w:rsidR="0054353D">
              <w:rPr>
                <w:webHidden/>
              </w:rPr>
              <w:tab/>
            </w:r>
            <w:r w:rsidR="00915EF8">
              <w:rPr>
                <w:webHidden/>
              </w:rPr>
              <w:fldChar w:fldCharType="begin"/>
            </w:r>
            <w:r w:rsidR="0054353D">
              <w:rPr>
                <w:webHidden/>
              </w:rPr>
              <w:instrText xml:space="preserve"> PAGEREF _Toc411876388 \h </w:instrText>
            </w:r>
            <w:r w:rsidR="00915EF8">
              <w:rPr>
                <w:webHidden/>
              </w:rPr>
            </w:r>
            <w:r w:rsidR="00915EF8">
              <w:rPr>
                <w:webHidden/>
              </w:rPr>
              <w:fldChar w:fldCharType="separate"/>
            </w:r>
            <w:r w:rsidR="00E74D88">
              <w:rPr>
                <w:webHidden/>
              </w:rPr>
              <w:t>61</w:t>
            </w:r>
            <w:r w:rsidR="00915EF8">
              <w:rPr>
                <w:webHidden/>
              </w:rPr>
              <w:fldChar w:fldCharType="end"/>
            </w:r>
          </w:hyperlink>
        </w:p>
        <w:p w:rsidR="0054353D" w:rsidRDefault="003470E7">
          <w:pPr>
            <w:pStyle w:val="Sumrio4"/>
            <w:rPr>
              <w:rFonts w:asciiTheme="minorHAnsi" w:hAnsiTheme="minorHAnsi"/>
              <w:sz w:val="22"/>
            </w:rPr>
          </w:pPr>
          <w:hyperlink w:anchor="_Toc411876389" w:history="1">
            <w:r w:rsidR="0054353D" w:rsidRPr="00F32254">
              <w:rPr>
                <w:rStyle w:val="Hyperlink"/>
                <w:rFonts w:ascii="Arial Negrito" w:hAnsi="Arial Negrito"/>
              </w:rPr>
              <w:t>6.5.12.2.</w:t>
            </w:r>
            <w:r w:rsidR="0054353D">
              <w:rPr>
                <w:rFonts w:asciiTheme="minorHAnsi" w:hAnsiTheme="minorHAnsi"/>
                <w:sz w:val="22"/>
              </w:rPr>
              <w:tab/>
            </w:r>
            <w:r w:rsidR="0054353D" w:rsidRPr="00F32254">
              <w:rPr>
                <w:rStyle w:val="Hyperlink"/>
              </w:rPr>
              <w:t>Trecho 1 - Adutora e Acesso Viário à Captação</w:t>
            </w:r>
            <w:r w:rsidR="0054353D">
              <w:rPr>
                <w:webHidden/>
              </w:rPr>
              <w:tab/>
            </w:r>
            <w:r w:rsidR="00915EF8">
              <w:rPr>
                <w:webHidden/>
              </w:rPr>
              <w:fldChar w:fldCharType="begin"/>
            </w:r>
            <w:r w:rsidR="0054353D">
              <w:rPr>
                <w:webHidden/>
              </w:rPr>
              <w:instrText xml:space="preserve"> PAGEREF _Toc411876389 \h </w:instrText>
            </w:r>
            <w:r w:rsidR="00915EF8">
              <w:rPr>
                <w:webHidden/>
              </w:rPr>
            </w:r>
            <w:r w:rsidR="00915EF8">
              <w:rPr>
                <w:webHidden/>
              </w:rPr>
              <w:fldChar w:fldCharType="separate"/>
            </w:r>
            <w:r w:rsidR="00E74D88">
              <w:rPr>
                <w:webHidden/>
              </w:rPr>
              <w:t>62</w:t>
            </w:r>
            <w:r w:rsidR="00915EF8">
              <w:rPr>
                <w:webHidden/>
              </w:rPr>
              <w:fldChar w:fldCharType="end"/>
            </w:r>
          </w:hyperlink>
        </w:p>
        <w:p w:rsidR="0054353D" w:rsidRDefault="003470E7">
          <w:pPr>
            <w:pStyle w:val="Sumrio4"/>
            <w:rPr>
              <w:rFonts w:asciiTheme="minorHAnsi" w:hAnsiTheme="minorHAnsi"/>
              <w:sz w:val="22"/>
            </w:rPr>
          </w:pPr>
          <w:hyperlink w:anchor="_Toc411876390" w:history="1">
            <w:r w:rsidR="0054353D" w:rsidRPr="00F32254">
              <w:rPr>
                <w:rStyle w:val="Hyperlink"/>
                <w:rFonts w:ascii="Arial Negrito" w:hAnsi="Arial Negrito"/>
              </w:rPr>
              <w:t>6.5.12.3.</w:t>
            </w:r>
            <w:r w:rsidR="0054353D">
              <w:rPr>
                <w:rFonts w:asciiTheme="minorHAnsi" w:hAnsiTheme="minorHAnsi"/>
                <w:sz w:val="22"/>
              </w:rPr>
              <w:tab/>
            </w:r>
            <w:r w:rsidR="0054353D" w:rsidRPr="00F32254">
              <w:rPr>
                <w:rStyle w:val="Hyperlink"/>
              </w:rPr>
              <w:t>Trecho 2 - Adutora em Santa Isabel</w:t>
            </w:r>
            <w:r w:rsidR="0054353D">
              <w:rPr>
                <w:webHidden/>
              </w:rPr>
              <w:tab/>
            </w:r>
            <w:r w:rsidR="00915EF8">
              <w:rPr>
                <w:webHidden/>
              </w:rPr>
              <w:fldChar w:fldCharType="begin"/>
            </w:r>
            <w:r w:rsidR="0054353D">
              <w:rPr>
                <w:webHidden/>
              </w:rPr>
              <w:instrText xml:space="preserve"> PAGEREF _Toc411876390 \h </w:instrText>
            </w:r>
            <w:r w:rsidR="00915EF8">
              <w:rPr>
                <w:webHidden/>
              </w:rPr>
            </w:r>
            <w:r w:rsidR="00915EF8">
              <w:rPr>
                <w:webHidden/>
              </w:rPr>
              <w:fldChar w:fldCharType="separate"/>
            </w:r>
            <w:r w:rsidR="00E74D88">
              <w:rPr>
                <w:webHidden/>
              </w:rPr>
              <w:t>65</w:t>
            </w:r>
            <w:r w:rsidR="00915EF8">
              <w:rPr>
                <w:webHidden/>
              </w:rPr>
              <w:fldChar w:fldCharType="end"/>
            </w:r>
          </w:hyperlink>
        </w:p>
        <w:p w:rsidR="0054353D" w:rsidRDefault="003470E7">
          <w:pPr>
            <w:pStyle w:val="Sumrio4"/>
            <w:rPr>
              <w:rFonts w:asciiTheme="minorHAnsi" w:hAnsiTheme="minorHAnsi"/>
              <w:sz w:val="22"/>
            </w:rPr>
          </w:pPr>
          <w:hyperlink w:anchor="_Toc411876391" w:history="1">
            <w:r w:rsidR="0054353D" w:rsidRPr="00F32254">
              <w:rPr>
                <w:rStyle w:val="Hyperlink"/>
                <w:rFonts w:ascii="Arial Negrito" w:hAnsi="Arial Negrito"/>
              </w:rPr>
              <w:t>6.5.12.4.</w:t>
            </w:r>
            <w:r w:rsidR="0054353D">
              <w:rPr>
                <w:rFonts w:asciiTheme="minorHAnsi" w:hAnsiTheme="minorHAnsi"/>
                <w:sz w:val="22"/>
              </w:rPr>
              <w:tab/>
            </w:r>
            <w:r w:rsidR="0054353D" w:rsidRPr="00F32254">
              <w:rPr>
                <w:rStyle w:val="Hyperlink"/>
              </w:rPr>
              <w:t>Trecho 3 - Adutora em Igaratá, até o Emboque do Túnel</w:t>
            </w:r>
            <w:r w:rsidR="0054353D">
              <w:rPr>
                <w:webHidden/>
              </w:rPr>
              <w:tab/>
            </w:r>
            <w:r w:rsidR="00915EF8">
              <w:rPr>
                <w:webHidden/>
              </w:rPr>
              <w:fldChar w:fldCharType="begin"/>
            </w:r>
            <w:r w:rsidR="0054353D">
              <w:rPr>
                <w:webHidden/>
              </w:rPr>
              <w:instrText xml:space="preserve"> PAGEREF _Toc411876391 \h </w:instrText>
            </w:r>
            <w:r w:rsidR="00915EF8">
              <w:rPr>
                <w:webHidden/>
              </w:rPr>
            </w:r>
            <w:r w:rsidR="00915EF8">
              <w:rPr>
                <w:webHidden/>
              </w:rPr>
              <w:fldChar w:fldCharType="separate"/>
            </w:r>
            <w:r w:rsidR="00E74D88">
              <w:rPr>
                <w:webHidden/>
              </w:rPr>
              <w:t>66</w:t>
            </w:r>
            <w:r w:rsidR="00915EF8">
              <w:rPr>
                <w:webHidden/>
              </w:rPr>
              <w:fldChar w:fldCharType="end"/>
            </w:r>
          </w:hyperlink>
        </w:p>
        <w:p w:rsidR="0054353D" w:rsidRDefault="003470E7">
          <w:pPr>
            <w:pStyle w:val="Sumrio4"/>
            <w:rPr>
              <w:rFonts w:asciiTheme="minorHAnsi" w:hAnsiTheme="minorHAnsi"/>
              <w:sz w:val="22"/>
            </w:rPr>
          </w:pPr>
          <w:hyperlink w:anchor="_Toc411876392" w:history="1">
            <w:r w:rsidR="0054353D" w:rsidRPr="00F32254">
              <w:rPr>
                <w:rStyle w:val="Hyperlink"/>
                <w:rFonts w:ascii="Arial Negrito" w:hAnsi="Arial Negrito"/>
              </w:rPr>
              <w:t>6.5.12.5.</w:t>
            </w:r>
            <w:r w:rsidR="0054353D">
              <w:rPr>
                <w:rFonts w:asciiTheme="minorHAnsi" w:hAnsiTheme="minorHAnsi"/>
                <w:sz w:val="22"/>
              </w:rPr>
              <w:tab/>
            </w:r>
            <w:r w:rsidR="0054353D" w:rsidRPr="00F32254">
              <w:rPr>
                <w:rStyle w:val="Hyperlink"/>
              </w:rPr>
              <w:t>Janela de Acesso para Construção do Túnel</w:t>
            </w:r>
            <w:r w:rsidR="0054353D">
              <w:rPr>
                <w:webHidden/>
              </w:rPr>
              <w:tab/>
            </w:r>
            <w:r w:rsidR="00915EF8">
              <w:rPr>
                <w:webHidden/>
              </w:rPr>
              <w:fldChar w:fldCharType="begin"/>
            </w:r>
            <w:r w:rsidR="0054353D">
              <w:rPr>
                <w:webHidden/>
              </w:rPr>
              <w:instrText xml:space="preserve"> PAGEREF _Toc411876392 \h </w:instrText>
            </w:r>
            <w:r w:rsidR="00915EF8">
              <w:rPr>
                <w:webHidden/>
              </w:rPr>
            </w:r>
            <w:r w:rsidR="00915EF8">
              <w:rPr>
                <w:webHidden/>
              </w:rPr>
              <w:fldChar w:fldCharType="separate"/>
            </w:r>
            <w:r w:rsidR="00E74D88">
              <w:rPr>
                <w:webHidden/>
              </w:rPr>
              <w:t>76</w:t>
            </w:r>
            <w:r w:rsidR="00915EF8">
              <w:rPr>
                <w:webHidden/>
              </w:rPr>
              <w:fldChar w:fldCharType="end"/>
            </w:r>
          </w:hyperlink>
        </w:p>
        <w:p w:rsidR="0054353D" w:rsidRDefault="003470E7">
          <w:pPr>
            <w:pStyle w:val="Sumrio4"/>
            <w:rPr>
              <w:rFonts w:asciiTheme="minorHAnsi" w:hAnsiTheme="minorHAnsi"/>
              <w:sz w:val="22"/>
            </w:rPr>
          </w:pPr>
          <w:hyperlink w:anchor="_Toc411876393" w:history="1">
            <w:r w:rsidR="0054353D" w:rsidRPr="00F32254">
              <w:rPr>
                <w:rStyle w:val="Hyperlink"/>
                <w:rFonts w:ascii="Arial Negrito" w:hAnsi="Arial Negrito"/>
              </w:rPr>
              <w:t>6.5.12.6.</w:t>
            </w:r>
            <w:r w:rsidR="0054353D">
              <w:rPr>
                <w:rFonts w:asciiTheme="minorHAnsi" w:hAnsiTheme="minorHAnsi"/>
                <w:sz w:val="22"/>
              </w:rPr>
              <w:tab/>
            </w:r>
            <w:r w:rsidR="0054353D" w:rsidRPr="00F32254">
              <w:rPr>
                <w:rStyle w:val="Hyperlink"/>
              </w:rPr>
              <w:t>Desemboque do Túnel e Estrutura de Descarga no Reservatório Atibainha</w:t>
            </w:r>
            <w:r w:rsidR="0054353D">
              <w:rPr>
                <w:webHidden/>
              </w:rPr>
              <w:tab/>
            </w:r>
            <w:r w:rsidR="00915EF8">
              <w:rPr>
                <w:webHidden/>
              </w:rPr>
              <w:fldChar w:fldCharType="begin"/>
            </w:r>
            <w:r w:rsidR="0054353D">
              <w:rPr>
                <w:webHidden/>
              </w:rPr>
              <w:instrText xml:space="preserve"> PAGEREF _Toc411876393 \h </w:instrText>
            </w:r>
            <w:r w:rsidR="00915EF8">
              <w:rPr>
                <w:webHidden/>
              </w:rPr>
            </w:r>
            <w:r w:rsidR="00915EF8">
              <w:rPr>
                <w:webHidden/>
              </w:rPr>
              <w:fldChar w:fldCharType="separate"/>
            </w:r>
            <w:r w:rsidR="00E74D88">
              <w:rPr>
                <w:webHidden/>
              </w:rPr>
              <w:t>76</w:t>
            </w:r>
            <w:r w:rsidR="00915EF8">
              <w:rPr>
                <w:webHidden/>
              </w:rPr>
              <w:fldChar w:fldCharType="end"/>
            </w:r>
          </w:hyperlink>
        </w:p>
        <w:p w:rsidR="0054353D" w:rsidRDefault="003470E7">
          <w:pPr>
            <w:pStyle w:val="Sumrio4"/>
            <w:rPr>
              <w:rFonts w:asciiTheme="minorHAnsi" w:hAnsiTheme="minorHAnsi"/>
              <w:sz w:val="22"/>
            </w:rPr>
          </w:pPr>
          <w:hyperlink w:anchor="_Toc411876394" w:history="1">
            <w:r w:rsidR="0054353D" w:rsidRPr="00F32254">
              <w:rPr>
                <w:rStyle w:val="Hyperlink"/>
                <w:rFonts w:ascii="Arial Negrito" w:hAnsi="Arial Negrito"/>
              </w:rPr>
              <w:t>6.5.12.7.</w:t>
            </w:r>
            <w:r w:rsidR="0054353D">
              <w:rPr>
                <w:rFonts w:asciiTheme="minorHAnsi" w:hAnsiTheme="minorHAnsi"/>
                <w:sz w:val="22"/>
              </w:rPr>
              <w:tab/>
            </w:r>
            <w:r w:rsidR="0054353D" w:rsidRPr="00F32254">
              <w:rPr>
                <w:rStyle w:val="Hyperlink"/>
              </w:rPr>
              <w:t>Vias de Serviço para Acesso às Obras da Captação, Descarga, Adutora e Túnel</w:t>
            </w:r>
            <w:r w:rsidR="0054353D">
              <w:rPr>
                <w:webHidden/>
              </w:rPr>
              <w:tab/>
            </w:r>
            <w:r w:rsidR="00915EF8">
              <w:rPr>
                <w:webHidden/>
              </w:rPr>
              <w:fldChar w:fldCharType="begin"/>
            </w:r>
            <w:r w:rsidR="0054353D">
              <w:rPr>
                <w:webHidden/>
              </w:rPr>
              <w:instrText xml:space="preserve"> PAGEREF _Toc411876394 \h </w:instrText>
            </w:r>
            <w:r w:rsidR="00915EF8">
              <w:rPr>
                <w:webHidden/>
              </w:rPr>
            </w:r>
            <w:r w:rsidR="00915EF8">
              <w:rPr>
                <w:webHidden/>
              </w:rPr>
              <w:fldChar w:fldCharType="separate"/>
            </w:r>
            <w:r w:rsidR="00E74D88">
              <w:rPr>
                <w:webHidden/>
              </w:rPr>
              <w:t>77</w:t>
            </w:r>
            <w:r w:rsidR="00915EF8">
              <w:rPr>
                <w:webHidden/>
              </w:rPr>
              <w:fldChar w:fldCharType="end"/>
            </w:r>
          </w:hyperlink>
        </w:p>
        <w:p w:rsidR="0054353D" w:rsidRDefault="003470E7">
          <w:pPr>
            <w:pStyle w:val="Sumrio4"/>
            <w:rPr>
              <w:rFonts w:asciiTheme="minorHAnsi" w:hAnsiTheme="minorHAnsi"/>
              <w:sz w:val="22"/>
            </w:rPr>
          </w:pPr>
          <w:hyperlink w:anchor="_Toc411876395" w:history="1">
            <w:r w:rsidR="0054353D" w:rsidRPr="00F32254">
              <w:rPr>
                <w:rStyle w:val="Hyperlink"/>
                <w:rFonts w:ascii="Arial Negrito" w:hAnsi="Arial Negrito"/>
              </w:rPr>
              <w:t>6.5.12.8.</w:t>
            </w:r>
            <w:r w:rsidR="0054353D">
              <w:rPr>
                <w:rFonts w:asciiTheme="minorHAnsi" w:hAnsiTheme="minorHAnsi"/>
                <w:sz w:val="22"/>
              </w:rPr>
              <w:tab/>
            </w:r>
            <w:r w:rsidR="0054353D" w:rsidRPr="00F32254">
              <w:rPr>
                <w:rStyle w:val="Hyperlink"/>
              </w:rPr>
              <w:t>Linha de Transmissão para suprimento elétrico da captação</w:t>
            </w:r>
            <w:r w:rsidR="0054353D">
              <w:rPr>
                <w:webHidden/>
              </w:rPr>
              <w:tab/>
            </w:r>
            <w:r w:rsidR="00915EF8">
              <w:rPr>
                <w:webHidden/>
              </w:rPr>
              <w:fldChar w:fldCharType="begin"/>
            </w:r>
            <w:r w:rsidR="0054353D">
              <w:rPr>
                <w:webHidden/>
              </w:rPr>
              <w:instrText xml:space="preserve"> PAGEREF _Toc411876395 \h </w:instrText>
            </w:r>
            <w:r w:rsidR="00915EF8">
              <w:rPr>
                <w:webHidden/>
              </w:rPr>
            </w:r>
            <w:r w:rsidR="00915EF8">
              <w:rPr>
                <w:webHidden/>
              </w:rPr>
              <w:fldChar w:fldCharType="separate"/>
            </w:r>
            <w:r w:rsidR="00E74D88">
              <w:rPr>
                <w:webHidden/>
              </w:rPr>
              <w:t>87</w:t>
            </w:r>
            <w:r w:rsidR="00915EF8">
              <w:rPr>
                <w:webHidden/>
              </w:rPr>
              <w:fldChar w:fldCharType="end"/>
            </w:r>
          </w:hyperlink>
        </w:p>
        <w:p w:rsidR="0054353D" w:rsidRDefault="003470E7">
          <w:pPr>
            <w:pStyle w:val="Sumrio4"/>
            <w:rPr>
              <w:rFonts w:asciiTheme="minorHAnsi" w:hAnsiTheme="minorHAnsi"/>
              <w:sz w:val="22"/>
            </w:rPr>
          </w:pPr>
          <w:hyperlink w:anchor="_Toc411876396" w:history="1">
            <w:r w:rsidR="0054353D" w:rsidRPr="00F32254">
              <w:rPr>
                <w:rStyle w:val="Hyperlink"/>
                <w:rFonts w:ascii="Arial Negrito" w:hAnsi="Arial Negrito"/>
              </w:rPr>
              <w:t>6.5.12.9.</w:t>
            </w:r>
            <w:r w:rsidR="0054353D">
              <w:rPr>
                <w:rFonts w:asciiTheme="minorHAnsi" w:hAnsiTheme="minorHAnsi"/>
                <w:sz w:val="22"/>
              </w:rPr>
              <w:tab/>
            </w:r>
            <w:r w:rsidR="0054353D" w:rsidRPr="00F32254">
              <w:rPr>
                <w:rStyle w:val="Hyperlink"/>
              </w:rPr>
              <w:t>Quadro Resumo da População e Atividades do Entorno e Lindeiras</w:t>
            </w:r>
            <w:r w:rsidR="0054353D">
              <w:rPr>
                <w:webHidden/>
              </w:rPr>
              <w:tab/>
            </w:r>
            <w:r w:rsidR="00915EF8">
              <w:rPr>
                <w:webHidden/>
              </w:rPr>
              <w:fldChar w:fldCharType="begin"/>
            </w:r>
            <w:r w:rsidR="0054353D">
              <w:rPr>
                <w:webHidden/>
              </w:rPr>
              <w:instrText xml:space="preserve"> PAGEREF _Toc411876396 \h </w:instrText>
            </w:r>
            <w:r w:rsidR="00915EF8">
              <w:rPr>
                <w:webHidden/>
              </w:rPr>
            </w:r>
            <w:r w:rsidR="00915EF8">
              <w:rPr>
                <w:webHidden/>
              </w:rPr>
              <w:fldChar w:fldCharType="separate"/>
            </w:r>
            <w:r w:rsidR="00E74D88">
              <w:rPr>
                <w:webHidden/>
              </w:rPr>
              <w:t>87</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97" w:history="1">
            <w:r w:rsidR="0054353D" w:rsidRPr="00F32254">
              <w:rPr>
                <w:rStyle w:val="Hyperlink"/>
                <w:rFonts w:ascii="Arial Negrito" w:hAnsi="Arial Negrito"/>
              </w:rPr>
              <w:t>6.5.13.</w:t>
            </w:r>
            <w:r w:rsidR="0054353D">
              <w:rPr>
                <w:rFonts w:asciiTheme="minorHAnsi" w:eastAsiaTheme="minorEastAsia" w:hAnsiTheme="minorHAnsi"/>
                <w:sz w:val="22"/>
                <w:lang w:eastAsia="pt-BR"/>
              </w:rPr>
              <w:tab/>
            </w:r>
            <w:r w:rsidR="0054353D" w:rsidRPr="00F32254">
              <w:rPr>
                <w:rStyle w:val="Hyperlink"/>
              </w:rPr>
              <w:t>Caracterização Socioeconômica das Áreas Marginais ao Reservatório Jaguari</w:t>
            </w:r>
            <w:r w:rsidR="0054353D">
              <w:rPr>
                <w:webHidden/>
              </w:rPr>
              <w:tab/>
            </w:r>
            <w:r w:rsidR="00915EF8">
              <w:rPr>
                <w:webHidden/>
              </w:rPr>
              <w:fldChar w:fldCharType="begin"/>
            </w:r>
            <w:r w:rsidR="0054353D">
              <w:rPr>
                <w:webHidden/>
              </w:rPr>
              <w:instrText xml:space="preserve"> PAGEREF _Toc411876397 \h </w:instrText>
            </w:r>
            <w:r w:rsidR="00915EF8">
              <w:rPr>
                <w:webHidden/>
              </w:rPr>
            </w:r>
            <w:r w:rsidR="00915EF8">
              <w:rPr>
                <w:webHidden/>
              </w:rPr>
              <w:fldChar w:fldCharType="separate"/>
            </w:r>
            <w:r w:rsidR="00E74D88">
              <w:rPr>
                <w:webHidden/>
              </w:rPr>
              <w:t>89</w:t>
            </w:r>
            <w:r w:rsidR="00915EF8">
              <w:rPr>
                <w:webHidden/>
              </w:rPr>
              <w:fldChar w:fldCharType="end"/>
            </w:r>
          </w:hyperlink>
        </w:p>
        <w:p w:rsidR="0054353D" w:rsidRDefault="003470E7">
          <w:pPr>
            <w:pStyle w:val="Sumrio3"/>
            <w:rPr>
              <w:rFonts w:asciiTheme="minorHAnsi" w:eastAsiaTheme="minorEastAsia" w:hAnsiTheme="minorHAnsi"/>
              <w:sz w:val="22"/>
              <w:lang w:eastAsia="pt-BR"/>
            </w:rPr>
          </w:pPr>
          <w:hyperlink w:anchor="_Toc411876398" w:history="1">
            <w:r w:rsidR="0054353D" w:rsidRPr="00F32254">
              <w:rPr>
                <w:rStyle w:val="Hyperlink"/>
                <w:rFonts w:ascii="Arial Negrito" w:hAnsi="Arial Negrito"/>
              </w:rPr>
              <w:t>6.5.14.</w:t>
            </w:r>
            <w:r w:rsidR="0054353D">
              <w:rPr>
                <w:rFonts w:asciiTheme="minorHAnsi" w:eastAsiaTheme="minorEastAsia" w:hAnsiTheme="minorHAnsi"/>
                <w:sz w:val="22"/>
                <w:lang w:eastAsia="pt-BR"/>
              </w:rPr>
              <w:tab/>
            </w:r>
            <w:r w:rsidR="0054353D" w:rsidRPr="00F32254">
              <w:rPr>
                <w:rStyle w:val="Hyperlink"/>
              </w:rPr>
              <w:t>Caracterização Socioeconômica da Faixa de Intervenção</w:t>
            </w:r>
            <w:r w:rsidR="0054353D">
              <w:rPr>
                <w:webHidden/>
              </w:rPr>
              <w:tab/>
            </w:r>
            <w:r w:rsidR="00915EF8">
              <w:rPr>
                <w:webHidden/>
              </w:rPr>
              <w:fldChar w:fldCharType="begin"/>
            </w:r>
            <w:r w:rsidR="0054353D">
              <w:rPr>
                <w:webHidden/>
              </w:rPr>
              <w:instrText xml:space="preserve"> PAGEREF _Toc411876398 \h </w:instrText>
            </w:r>
            <w:r w:rsidR="00915EF8">
              <w:rPr>
                <w:webHidden/>
              </w:rPr>
            </w:r>
            <w:r w:rsidR="00915EF8">
              <w:rPr>
                <w:webHidden/>
              </w:rPr>
              <w:fldChar w:fldCharType="separate"/>
            </w:r>
            <w:r w:rsidR="00E74D88">
              <w:rPr>
                <w:webHidden/>
              </w:rPr>
              <w:t>96</w:t>
            </w:r>
            <w:r w:rsidR="00915EF8">
              <w:rPr>
                <w:webHidden/>
              </w:rPr>
              <w:fldChar w:fldCharType="end"/>
            </w:r>
          </w:hyperlink>
        </w:p>
        <w:p w:rsidR="00427B60" w:rsidRPr="001848AC" w:rsidRDefault="00915EF8">
          <w:r w:rsidRPr="001848AC">
            <w:rPr>
              <w:b/>
            </w:rPr>
            <w:fldChar w:fldCharType="end"/>
          </w:r>
        </w:p>
      </w:sdtContent>
    </w:sdt>
    <w:p w:rsidR="004E4046" w:rsidRPr="001848AC" w:rsidRDefault="004E4046" w:rsidP="004E4046">
      <w:pPr>
        <w:rPr>
          <w:b/>
          <w:sz w:val="24"/>
          <w:szCs w:val="24"/>
        </w:rPr>
      </w:pPr>
    </w:p>
    <w:p w:rsidR="00F24AA4" w:rsidRDefault="00F24AA4" w:rsidP="00F24AA4">
      <w:pPr>
        <w:rPr>
          <w:b/>
          <w:sz w:val="24"/>
          <w:szCs w:val="24"/>
        </w:rPr>
      </w:pPr>
      <w:r w:rsidRPr="00CC6BEB">
        <w:rPr>
          <w:b/>
          <w:sz w:val="24"/>
          <w:szCs w:val="24"/>
        </w:rPr>
        <w:t xml:space="preserve">Volume II </w:t>
      </w:r>
      <w:r>
        <w:rPr>
          <w:b/>
          <w:sz w:val="24"/>
          <w:szCs w:val="24"/>
        </w:rPr>
        <w:t>–</w:t>
      </w:r>
      <w:r w:rsidRPr="00CC6BEB">
        <w:rPr>
          <w:b/>
          <w:sz w:val="24"/>
          <w:szCs w:val="24"/>
        </w:rPr>
        <w:t xml:space="preserve"> Anexos</w:t>
      </w:r>
    </w:p>
    <w:p w:rsidR="00F24AA4" w:rsidRPr="00CC6BEB" w:rsidRDefault="00F24AA4" w:rsidP="00F24AA4">
      <w:pPr>
        <w:rPr>
          <w:b/>
          <w:sz w:val="24"/>
          <w:szCs w:val="24"/>
        </w:rPr>
      </w:pPr>
      <w:r w:rsidRPr="00CC6BEB">
        <w:rPr>
          <w:b/>
          <w:sz w:val="24"/>
          <w:szCs w:val="24"/>
        </w:rPr>
        <w:t xml:space="preserve">Volume II </w:t>
      </w:r>
      <w:r>
        <w:rPr>
          <w:b/>
          <w:sz w:val="24"/>
          <w:szCs w:val="24"/>
        </w:rPr>
        <w:t>- Tomo 1</w:t>
      </w:r>
    </w:p>
    <w:p w:rsidR="00F24AA4" w:rsidRDefault="00F24AA4" w:rsidP="00F24AA4">
      <w:r w:rsidRPr="0035565D">
        <w:rPr>
          <w:b/>
        </w:rPr>
        <w:t>Anexo 1</w:t>
      </w:r>
      <w:r>
        <w:t>. Leva</w:t>
      </w:r>
      <w:r w:rsidR="002F70E7">
        <w:t>n</w:t>
      </w:r>
      <w:r>
        <w:t>tamentos Florísticos e Fitofisionômicos</w:t>
      </w:r>
    </w:p>
    <w:p w:rsidR="00F24AA4" w:rsidRDefault="00F24AA4" w:rsidP="00F24AA4">
      <w:r>
        <w:tab/>
      </w:r>
      <w:r w:rsidRPr="00C53A57">
        <w:rPr>
          <w:b/>
        </w:rPr>
        <w:t>Anexo 1.1</w:t>
      </w:r>
      <w:r>
        <w:t>. Fichas de Caracterização Fitofisionômica da Vegetação</w:t>
      </w:r>
    </w:p>
    <w:p w:rsidR="00F24AA4" w:rsidRDefault="00F24AA4" w:rsidP="00F24AA4">
      <w:r>
        <w:tab/>
      </w:r>
      <w:r w:rsidRPr="00C53A57">
        <w:rPr>
          <w:b/>
        </w:rPr>
        <w:t>Anexo 1.</w:t>
      </w:r>
      <w:r>
        <w:rPr>
          <w:b/>
        </w:rPr>
        <w:t>2</w:t>
      </w:r>
      <w:r>
        <w:t>. Espécies Registradas nos Levantamentos Florísticos (Tabelas 1 a 4)</w:t>
      </w:r>
    </w:p>
    <w:p w:rsidR="00F24AA4" w:rsidRDefault="00F24AA4" w:rsidP="00F24AA4">
      <w:r w:rsidRPr="0035565D">
        <w:rPr>
          <w:b/>
        </w:rPr>
        <w:t>Anexo 2</w:t>
      </w:r>
      <w:r>
        <w:t>. Fauna de Ocorrência Provável na AII</w:t>
      </w:r>
    </w:p>
    <w:p w:rsidR="00F24AA4" w:rsidRDefault="00F24AA4" w:rsidP="00F24AA4">
      <w:r>
        <w:tab/>
      </w:r>
      <w:r w:rsidRPr="00435299">
        <w:rPr>
          <w:b/>
        </w:rPr>
        <w:t>Anexo 2.1</w:t>
      </w:r>
      <w:r>
        <w:t>. Lista de Aves de possível ocorrência na AII</w:t>
      </w:r>
    </w:p>
    <w:p w:rsidR="00F24AA4" w:rsidRDefault="00F24AA4" w:rsidP="00F24AA4">
      <w:r>
        <w:tab/>
      </w:r>
      <w:r w:rsidRPr="00435299">
        <w:rPr>
          <w:b/>
        </w:rPr>
        <w:t>Anexo 2.2</w:t>
      </w:r>
      <w:r>
        <w:t>. Documentação Fotográfica. Aves registradas na Campanha de Campo</w:t>
      </w:r>
    </w:p>
    <w:p w:rsidR="00F24AA4" w:rsidRDefault="00F24AA4" w:rsidP="00F24AA4">
      <w:r>
        <w:tab/>
      </w:r>
      <w:r w:rsidRPr="00435299">
        <w:rPr>
          <w:b/>
        </w:rPr>
        <w:t>Anexo 2.3</w:t>
      </w:r>
      <w:r>
        <w:t>. Lista de Répteis e Anfíbios de possível ocorrência na AII</w:t>
      </w:r>
    </w:p>
    <w:p w:rsidR="00F24AA4" w:rsidRDefault="00F24AA4" w:rsidP="00F24AA4">
      <w:r>
        <w:tab/>
      </w:r>
      <w:r w:rsidRPr="00435299">
        <w:rPr>
          <w:b/>
        </w:rPr>
        <w:t>Anexo 2.</w:t>
      </w:r>
      <w:r>
        <w:rPr>
          <w:b/>
        </w:rPr>
        <w:t>4</w:t>
      </w:r>
      <w:r>
        <w:t>. Lista de Mamíferos de possível ocorrência na AII</w:t>
      </w:r>
    </w:p>
    <w:p w:rsidR="00F24AA4" w:rsidRDefault="00F24AA4" w:rsidP="00F24AA4">
      <w:r>
        <w:tab/>
      </w:r>
      <w:r w:rsidRPr="00326380">
        <w:rPr>
          <w:b/>
        </w:rPr>
        <w:t>Anexo 2.5</w:t>
      </w:r>
      <w:r w:rsidRPr="00326380">
        <w:t>. Lista de Espécies de Ictiofauna de possível ocorrência na AII</w:t>
      </w:r>
    </w:p>
    <w:p w:rsidR="00F24AA4" w:rsidRDefault="00F24AA4" w:rsidP="00F24AA4">
      <w:r w:rsidRPr="0035565D">
        <w:rPr>
          <w:b/>
        </w:rPr>
        <w:t>Anexo 3</w:t>
      </w:r>
      <w:r>
        <w:t xml:space="preserve">. Campanha de Monitoramento Limnológico e de Qualidade de Água, realizada pela Sabesp e CETESB em Maio e Julho de 2014. </w:t>
      </w:r>
      <w:r w:rsidRPr="00326380">
        <w:t>Levantamento complementar de Sedimentos (Nov. 2015) e Bentos (Jan. 2015) realizado pela PRIME Engenharia</w:t>
      </w:r>
      <w:r>
        <w:t>.</w:t>
      </w:r>
      <w:r w:rsidRPr="00326380">
        <w:t xml:space="preserve"> </w:t>
      </w:r>
      <w:r>
        <w:t>Resultados e Laudos</w:t>
      </w:r>
    </w:p>
    <w:p w:rsidR="00F24AA4" w:rsidRPr="00326380" w:rsidRDefault="00F24AA4" w:rsidP="00F24AA4">
      <w:pPr>
        <w:rPr>
          <w:b/>
          <w:sz w:val="24"/>
          <w:szCs w:val="24"/>
        </w:rPr>
      </w:pPr>
      <w:r w:rsidRPr="00CC6BEB">
        <w:rPr>
          <w:b/>
          <w:sz w:val="24"/>
          <w:szCs w:val="24"/>
        </w:rPr>
        <w:t xml:space="preserve">Volume II </w:t>
      </w:r>
      <w:r>
        <w:rPr>
          <w:b/>
          <w:sz w:val="24"/>
          <w:szCs w:val="24"/>
        </w:rPr>
        <w:t xml:space="preserve">- </w:t>
      </w:r>
      <w:r w:rsidRPr="00326380">
        <w:rPr>
          <w:b/>
          <w:sz w:val="24"/>
          <w:szCs w:val="24"/>
        </w:rPr>
        <w:t>Tomo 2</w:t>
      </w:r>
    </w:p>
    <w:p w:rsidR="00F24AA4" w:rsidRDefault="00F24AA4" w:rsidP="00F24AA4">
      <w:r w:rsidRPr="0035565D">
        <w:rPr>
          <w:b/>
        </w:rPr>
        <w:t>Anexo 4</w:t>
      </w:r>
      <w:r>
        <w:t>. Avaliação Preliminar de Áreas Contaminadas</w:t>
      </w:r>
    </w:p>
    <w:p w:rsidR="00F24AA4" w:rsidRDefault="00F24AA4" w:rsidP="00F24AA4">
      <w:r w:rsidRPr="00326380">
        <w:rPr>
          <w:b/>
        </w:rPr>
        <w:t>Anexo 5</w:t>
      </w:r>
      <w:r>
        <w:t>. Relatório de Sondagens à Trado, Percussão e Rotativa. Perfis de Sondagens</w:t>
      </w:r>
    </w:p>
    <w:p w:rsidR="00F24AA4" w:rsidRPr="004C6041" w:rsidRDefault="00F24AA4" w:rsidP="00F24AA4">
      <w:r>
        <w:rPr>
          <w:b/>
        </w:rPr>
        <w:lastRenderedPageBreak/>
        <w:t>Anexo 6</w:t>
      </w:r>
      <w:r>
        <w:t>. Estudo Geológico e Pré-dimensionamento do Túnel</w:t>
      </w:r>
    </w:p>
    <w:p w:rsidR="00F24AA4" w:rsidRDefault="00F24AA4" w:rsidP="00F24AA4">
      <w:r w:rsidRPr="00326380">
        <w:rPr>
          <w:b/>
        </w:rPr>
        <w:t xml:space="preserve">Anexo </w:t>
      </w:r>
      <w:r>
        <w:rPr>
          <w:b/>
        </w:rPr>
        <w:t>7</w:t>
      </w:r>
      <w:r>
        <w:t>. Documentos</w:t>
      </w:r>
    </w:p>
    <w:p w:rsidR="00F70316" w:rsidRDefault="00F70316" w:rsidP="00F24AA4">
      <w:r w:rsidRPr="00F70316">
        <w:rPr>
          <w:b/>
        </w:rPr>
        <w:t>Anexo 8</w:t>
      </w:r>
      <w:r>
        <w:t>. Estudo Arqueológico</w:t>
      </w:r>
    </w:p>
    <w:p w:rsidR="00F24AA4" w:rsidRDefault="00F24AA4" w:rsidP="00F24AA4"/>
    <w:p w:rsidR="0035565D" w:rsidRPr="001848AC" w:rsidRDefault="0035565D" w:rsidP="004E4046">
      <w:pPr>
        <w:rPr>
          <w:b/>
          <w:sz w:val="24"/>
          <w:szCs w:val="24"/>
        </w:rPr>
      </w:pPr>
      <w:r w:rsidRPr="001848AC">
        <w:rPr>
          <w:b/>
          <w:sz w:val="24"/>
          <w:szCs w:val="24"/>
        </w:rPr>
        <w:t>Volume III – Figuras (Caderno A3)</w:t>
      </w:r>
    </w:p>
    <w:p w:rsidR="00701A0D" w:rsidRPr="00232780" w:rsidRDefault="00701A0D" w:rsidP="00701A0D">
      <w:pPr>
        <w:rPr>
          <w:b/>
        </w:rPr>
      </w:pPr>
      <w:r w:rsidRPr="00232780">
        <w:rPr>
          <w:b/>
        </w:rPr>
        <w:t>Parte A. Figuras do EIA</w:t>
      </w:r>
    </w:p>
    <w:p w:rsidR="00701A0D" w:rsidRDefault="00701A0D" w:rsidP="00701A0D">
      <w:r>
        <w:t>Figura A1. Estudo de Alternativas. Escala 1:50.000. 5 Folhas: Alt. 1, 2, 3, 4 e 5.</w:t>
      </w:r>
    </w:p>
    <w:p w:rsidR="00701A0D" w:rsidRDefault="00701A0D" w:rsidP="00701A0D">
      <w:r>
        <w:t>Figura A2. Anteprojeto Consolidado da Interligação sobre imagem de satélite. Uso do Solo e Cobertura Vegetal. Escala 1:1000. Folhas 1 a 35.</w:t>
      </w:r>
    </w:p>
    <w:p w:rsidR="00701A0D" w:rsidRDefault="00701A0D" w:rsidP="00701A0D">
      <w:r>
        <w:t>Figura A3.1. Anteprojeto Consolidado da Interligação sobre imagem de satélite. Desapropriação, Servidão e Ocupação Temporária. Escala 1:1000. Folhas 1 a 35.</w:t>
      </w:r>
    </w:p>
    <w:p w:rsidR="00701A0D" w:rsidRDefault="00701A0D" w:rsidP="00701A0D">
      <w:r>
        <w:t>Figura A3.2. Anteprojeto Consolidado da Interligação. Linha de Transmissão - Captação. Escala 1:2.500. Folha única.</w:t>
      </w:r>
    </w:p>
    <w:p w:rsidR="00701A0D" w:rsidRDefault="00701A0D" w:rsidP="00701A0D">
      <w:r>
        <w:t>Figura A3.3. Anteprojeto Consolidado da Interligação. Estrada de Acesso à Captação. Escala 1:2.500. Folha única.</w:t>
      </w:r>
    </w:p>
    <w:p w:rsidR="00701A0D" w:rsidRDefault="00701A0D" w:rsidP="00701A0D">
      <w:r>
        <w:t>Figura A3.4. Anteprojeto Consolidado da Interligação. Desemboque do Túnel e Captação 2ª Etapa. Escala 1:2.500. Folha única.</w:t>
      </w:r>
    </w:p>
    <w:p w:rsidR="00701A0D" w:rsidRDefault="00701A0D" w:rsidP="00701A0D">
      <w:r>
        <w:t>Figura A4.1. Estradas de Acesso à Obra do Túnel. Uso e Ocupação do Solo no entorno do acesso da Rodovia Dom Pedro I ao Emboque do Túnel e à Janela de Acesso Intermediário. Escala 1:2.500. Folhas 1 a 5.</w:t>
      </w:r>
    </w:p>
    <w:p w:rsidR="00701A0D" w:rsidRDefault="00701A0D" w:rsidP="00701A0D">
      <w:r>
        <w:t>Figura A4.2. Estradas de Acesso à Obra do Túnel. Uso e Ocupação do Solo no entorno do acesso da Rodovia Dom Pedro I à Janela de Acesso Intermediário. Escala 1:2.500. Folhas 1 a 3.</w:t>
      </w:r>
    </w:p>
    <w:p w:rsidR="00701A0D" w:rsidRDefault="00701A0D" w:rsidP="00701A0D">
      <w:r>
        <w:t>Figura A4.3. Estradas de Acesso à Obra do Túnel. Uso e Ocupação do Solo no entorno do acesso da Rodovia Dom Pedro I à Descarga no Reservatório Atibainha. Escala 1:2.500. Folhas 1 a 8.</w:t>
      </w:r>
    </w:p>
    <w:p w:rsidR="00701A0D" w:rsidRDefault="00701A0D" w:rsidP="00701A0D">
      <w:r>
        <w:t>Figura A4.4. Estradas de Acesso à Obra do Túnel. Uso e Ocupação do Solo no entorno do acesso da Janela de Acesso Intermediário à Descarga no Reservatório Atibainha. Escala 1:2.500. Folhas 1 a 6.</w:t>
      </w:r>
    </w:p>
    <w:p w:rsidR="00701A0D" w:rsidRDefault="00701A0D" w:rsidP="00701A0D">
      <w:r>
        <w:t>Figura A5. Uso do Solo e Vegetação na AID. Escala 1:7.500. Folhas 1 a 8.</w:t>
      </w:r>
    </w:p>
    <w:p w:rsidR="00701A0D" w:rsidRDefault="00701A0D" w:rsidP="00701A0D">
      <w:r>
        <w:t xml:space="preserve">Figura A6. </w:t>
      </w:r>
      <w:r w:rsidRPr="00AD6A02">
        <w:t>Carta de Fragilidade Ambiental</w:t>
      </w:r>
      <w:r>
        <w:t xml:space="preserve"> na AID. Escala 1:7.500. Folhas 1 a 8.</w:t>
      </w:r>
    </w:p>
    <w:p w:rsidR="00701A0D" w:rsidRPr="00232780" w:rsidRDefault="00701A0D" w:rsidP="00701A0D">
      <w:pPr>
        <w:rPr>
          <w:b/>
        </w:rPr>
      </w:pPr>
      <w:r w:rsidRPr="00232780">
        <w:rPr>
          <w:b/>
        </w:rPr>
        <w:t xml:space="preserve">Parte B. </w:t>
      </w:r>
      <w:r>
        <w:rPr>
          <w:b/>
        </w:rPr>
        <w:t xml:space="preserve">Desenhos do </w:t>
      </w:r>
      <w:r w:rsidRPr="00232780">
        <w:rPr>
          <w:b/>
        </w:rPr>
        <w:t>Anteprojeto de Engenharia da Interligação</w:t>
      </w:r>
    </w:p>
    <w:p w:rsidR="00701A0D" w:rsidRDefault="00701A0D" w:rsidP="00701A0D">
      <w:r w:rsidRPr="0014463D">
        <w:t>20542-DE-HID-001-0</w:t>
      </w:r>
      <w:r>
        <w:t>.</w:t>
      </w:r>
      <w:r w:rsidRPr="0014463D">
        <w:t xml:space="preserve"> </w:t>
      </w:r>
      <w:r>
        <w:t xml:space="preserve">Anteprojeto Consolidado. Planta e </w:t>
      </w:r>
      <w:r w:rsidRPr="0014463D">
        <w:t>Perfil</w:t>
      </w:r>
      <w:r>
        <w:t xml:space="preserve"> </w:t>
      </w:r>
      <w:r w:rsidRPr="0014463D">
        <w:t>Reduzido</w:t>
      </w:r>
      <w:r>
        <w:t>.</w:t>
      </w:r>
      <w:r w:rsidRPr="0014463D">
        <w:t xml:space="preserve"> </w:t>
      </w:r>
      <w:r>
        <w:t xml:space="preserve">H 1:15.000, V 1:1500. </w:t>
      </w:r>
      <w:r w:rsidRPr="0014463D">
        <w:t>A1 estendido</w:t>
      </w:r>
    </w:p>
    <w:p w:rsidR="00701A0D" w:rsidRDefault="00701A0D" w:rsidP="00701A0D">
      <w:r w:rsidRPr="0014463D">
        <w:t>20542-DE-HID-002-0</w:t>
      </w:r>
      <w:r>
        <w:t>.</w:t>
      </w:r>
      <w:r w:rsidRPr="0014463D">
        <w:t xml:space="preserve"> </w:t>
      </w:r>
      <w:r>
        <w:t xml:space="preserve">Adutora. </w:t>
      </w:r>
      <w:r w:rsidRPr="0014463D">
        <w:t>Planta</w:t>
      </w:r>
      <w:r>
        <w:t xml:space="preserve"> e </w:t>
      </w:r>
      <w:r w:rsidRPr="0014463D">
        <w:t>Perfil</w:t>
      </w:r>
      <w:r>
        <w:t xml:space="preserve">. Escala H 1:1000, V 1:200. </w:t>
      </w:r>
      <w:r w:rsidRPr="0014463D">
        <w:t>A1</w:t>
      </w:r>
      <w:r>
        <w:t>. Folhas 1 a 20</w:t>
      </w:r>
    </w:p>
    <w:p w:rsidR="00701A0D" w:rsidRDefault="00701A0D" w:rsidP="00701A0D">
      <w:r w:rsidRPr="0014463D">
        <w:t>20542-DE-HID-003-0</w:t>
      </w:r>
      <w:r>
        <w:t>.</w:t>
      </w:r>
      <w:r w:rsidRPr="0014463D">
        <w:t xml:space="preserve"> Capt</w:t>
      </w:r>
      <w:r>
        <w:t>ação, Estação Elevatória e Subestação</w:t>
      </w:r>
      <w:r w:rsidRPr="0014463D">
        <w:t xml:space="preserve"> Jaguari</w:t>
      </w:r>
      <w:r>
        <w:t xml:space="preserve"> -</w:t>
      </w:r>
      <w:r w:rsidRPr="0014463D">
        <w:t xml:space="preserve"> 1ª Etapa</w:t>
      </w:r>
      <w:r>
        <w:t>. Planta e Cortes. Escala 1:400.</w:t>
      </w:r>
      <w:r w:rsidRPr="0014463D">
        <w:t xml:space="preserve"> A1</w:t>
      </w:r>
    </w:p>
    <w:p w:rsidR="00701A0D" w:rsidRDefault="00701A0D" w:rsidP="00701A0D">
      <w:r w:rsidRPr="006463BC">
        <w:t>20542-DE-HID-004-0</w:t>
      </w:r>
      <w:r>
        <w:t>.</w:t>
      </w:r>
      <w:r w:rsidRPr="006463BC">
        <w:t xml:space="preserve"> </w:t>
      </w:r>
      <w:r w:rsidRPr="0014463D">
        <w:t>Capt</w:t>
      </w:r>
      <w:r>
        <w:t xml:space="preserve">ação, Elevatória e Bacia de Dissipação </w:t>
      </w:r>
      <w:r w:rsidRPr="006463BC">
        <w:t>Jaguari</w:t>
      </w:r>
      <w:r>
        <w:t>. Planta Geral, Planta e Corte da</w:t>
      </w:r>
      <w:r w:rsidRPr="006463BC">
        <w:t xml:space="preserve"> 2ª Etapa</w:t>
      </w:r>
      <w:r>
        <w:t>. Escalas 1:750 e 1:400.</w:t>
      </w:r>
      <w:r w:rsidRPr="006463BC">
        <w:t xml:space="preserve"> A1</w:t>
      </w:r>
    </w:p>
    <w:p w:rsidR="00701A0D" w:rsidRDefault="00701A0D" w:rsidP="00701A0D">
      <w:r w:rsidRPr="006463BC">
        <w:t>20542-DE-HID-005-0</w:t>
      </w:r>
      <w:r>
        <w:t>.</w:t>
      </w:r>
      <w:r w:rsidRPr="006463BC">
        <w:t xml:space="preserve"> </w:t>
      </w:r>
      <w:r>
        <w:t xml:space="preserve">Travessia sob a Rodovia para </w:t>
      </w:r>
      <w:proofErr w:type="spellStart"/>
      <w:r w:rsidRPr="006463BC">
        <w:t>Sta</w:t>
      </w:r>
      <w:proofErr w:type="spellEnd"/>
      <w:r w:rsidRPr="006463BC">
        <w:t xml:space="preserve"> Isabel</w:t>
      </w:r>
      <w:r>
        <w:t>. Planta, Corte, Detalhe. Escala 1:300.</w:t>
      </w:r>
      <w:r w:rsidRPr="006463BC">
        <w:t xml:space="preserve"> A1</w:t>
      </w:r>
    </w:p>
    <w:p w:rsidR="00701A0D" w:rsidRDefault="00701A0D" w:rsidP="00701A0D">
      <w:r w:rsidRPr="006463BC">
        <w:t>20542-DE-HID-006-0</w:t>
      </w:r>
      <w:r>
        <w:t>.</w:t>
      </w:r>
      <w:r w:rsidRPr="006463BC">
        <w:t xml:space="preserve"> </w:t>
      </w:r>
      <w:r>
        <w:t xml:space="preserve">Travessia sob a Rodovia </w:t>
      </w:r>
      <w:r w:rsidRPr="006463BC">
        <w:t>Dom Pedro I</w:t>
      </w:r>
      <w:r>
        <w:t>. Planta e Corte. Escala 1:300.</w:t>
      </w:r>
      <w:r w:rsidRPr="006463BC">
        <w:t xml:space="preserve"> A1</w:t>
      </w:r>
    </w:p>
    <w:p w:rsidR="00701A0D" w:rsidRDefault="00701A0D" w:rsidP="00701A0D">
      <w:r w:rsidRPr="006463BC">
        <w:t>20542-DE-HID-007-0</w:t>
      </w:r>
      <w:r>
        <w:t>.</w:t>
      </w:r>
      <w:r w:rsidRPr="006463BC">
        <w:t xml:space="preserve"> Emboque </w:t>
      </w:r>
      <w:r>
        <w:t xml:space="preserve">do </w:t>
      </w:r>
      <w:r w:rsidRPr="006463BC">
        <w:t xml:space="preserve">Túnel </w:t>
      </w:r>
      <w:r>
        <w:t xml:space="preserve">Adutor. Planta Geral, Planta e Cortes. Escalas 1:400 e 1:100. </w:t>
      </w:r>
      <w:r w:rsidRPr="006463BC">
        <w:t>A1</w:t>
      </w:r>
    </w:p>
    <w:p w:rsidR="00701A0D" w:rsidRDefault="00701A0D" w:rsidP="00701A0D">
      <w:r w:rsidRPr="005A28BF">
        <w:lastRenderedPageBreak/>
        <w:t>20542-DE-HID-008-0</w:t>
      </w:r>
      <w:r>
        <w:t>.</w:t>
      </w:r>
      <w:r w:rsidRPr="005A28BF">
        <w:t xml:space="preserve"> Túnel </w:t>
      </w:r>
      <w:r>
        <w:t xml:space="preserve">de </w:t>
      </w:r>
      <w:r w:rsidRPr="005A28BF">
        <w:t>Acesso Intermediário</w:t>
      </w:r>
      <w:r>
        <w:t>.</w:t>
      </w:r>
      <w:r w:rsidRPr="005A28BF">
        <w:t xml:space="preserve"> </w:t>
      </w:r>
      <w:r>
        <w:t xml:space="preserve">Planta e Cortes. Escalas 1:250 e 1:100. </w:t>
      </w:r>
      <w:r w:rsidRPr="005A28BF">
        <w:t>A1</w:t>
      </w:r>
    </w:p>
    <w:p w:rsidR="00701A0D" w:rsidRDefault="00701A0D" w:rsidP="00701A0D">
      <w:r w:rsidRPr="005A28BF">
        <w:t>20542-DE-HID-009-0</w:t>
      </w:r>
      <w:r>
        <w:t>.</w:t>
      </w:r>
      <w:r w:rsidRPr="005A28BF">
        <w:t xml:space="preserve"> </w:t>
      </w:r>
      <w:r>
        <w:t xml:space="preserve">Bacia de Dissipação e Conexão com Reservatório </w:t>
      </w:r>
      <w:r w:rsidRPr="005A28BF">
        <w:t xml:space="preserve">Atibainha </w:t>
      </w:r>
      <w:r>
        <w:t xml:space="preserve">- </w:t>
      </w:r>
      <w:r w:rsidRPr="005A28BF">
        <w:t>1ª Etapa</w:t>
      </w:r>
      <w:r>
        <w:t>.</w:t>
      </w:r>
      <w:r w:rsidRPr="005A28BF">
        <w:t xml:space="preserve"> </w:t>
      </w:r>
      <w:r>
        <w:t xml:space="preserve">Plantas e Cortes. Escalas 1:350, 1:300, 1:200. </w:t>
      </w:r>
      <w:r w:rsidRPr="005A28BF">
        <w:t>A1</w:t>
      </w:r>
    </w:p>
    <w:p w:rsidR="00701A0D" w:rsidRDefault="00701A0D" w:rsidP="00701A0D">
      <w:r w:rsidRPr="00220E99">
        <w:t>20542-DE-HID-010-0</w:t>
      </w:r>
      <w:r>
        <w:t>.</w:t>
      </w:r>
      <w:r w:rsidRPr="00220E99">
        <w:t xml:space="preserve"> </w:t>
      </w:r>
      <w:r>
        <w:t xml:space="preserve">Bacia de Dissipação e Elevatória </w:t>
      </w:r>
      <w:r w:rsidRPr="00220E99">
        <w:t xml:space="preserve">Atibainha </w:t>
      </w:r>
      <w:r>
        <w:t xml:space="preserve">- </w:t>
      </w:r>
      <w:r w:rsidRPr="00220E99">
        <w:t>2ª Etapa</w:t>
      </w:r>
      <w:r>
        <w:t>.</w:t>
      </w:r>
      <w:r w:rsidRPr="00220E99">
        <w:t xml:space="preserve"> </w:t>
      </w:r>
      <w:r>
        <w:t xml:space="preserve">Planta Geral, Planta e Cortes. Escalas 1:750, 1:300, 1:200. </w:t>
      </w:r>
      <w:r w:rsidRPr="00220E99">
        <w:t>A1</w:t>
      </w:r>
    </w:p>
    <w:p w:rsidR="00701A0D" w:rsidRDefault="00701A0D" w:rsidP="00701A0D">
      <w:r w:rsidRPr="00220E99">
        <w:t>20542-DE-HID-011-0</w:t>
      </w:r>
      <w:r>
        <w:t xml:space="preserve">. Obras-Tipo </w:t>
      </w:r>
      <w:r w:rsidRPr="00220E99">
        <w:t>Localizadas</w:t>
      </w:r>
      <w:r>
        <w:t>.</w:t>
      </w:r>
      <w:r w:rsidRPr="00220E99">
        <w:t xml:space="preserve"> </w:t>
      </w:r>
      <w:r>
        <w:t xml:space="preserve">Plantas e Cortes. Escalas 1:200, 1:50. </w:t>
      </w:r>
      <w:r w:rsidRPr="00220E99">
        <w:t>A1</w:t>
      </w:r>
    </w:p>
    <w:p w:rsidR="00701A0D" w:rsidRDefault="00701A0D" w:rsidP="00701A0D">
      <w:r w:rsidRPr="00220E99">
        <w:t>20542-DE-HID-012-0</w:t>
      </w:r>
      <w:r>
        <w:t>.</w:t>
      </w:r>
      <w:r w:rsidRPr="00220E99">
        <w:t xml:space="preserve"> </w:t>
      </w:r>
      <w:r>
        <w:t xml:space="preserve">Detalhes Genéricos. Escalas 1:200, 1:100, 1:75. </w:t>
      </w:r>
      <w:r w:rsidRPr="00220E99">
        <w:t>A1</w:t>
      </w:r>
    </w:p>
    <w:p w:rsidR="00701A0D" w:rsidRDefault="00701A0D" w:rsidP="00701A0D">
      <w:r w:rsidRPr="00220E99">
        <w:t>20542-DE-TRP-001-0</w:t>
      </w:r>
      <w:r>
        <w:t>.</w:t>
      </w:r>
      <w:r w:rsidRPr="00220E99">
        <w:t xml:space="preserve"> </w:t>
      </w:r>
      <w:r>
        <w:t>Anteprojeto Consolidado</w:t>
      </w:r>
      <w:r w:rsidRPr="00220E99">
        <w:t xml:space="preserve"> </w:t>
      </w:r>
      <w:r>
        <w:t xml:space="preserve">de </w:t>
      </w:r>
      <w:r w:rsidRPr="00220E99">
        <w:t>Terraplenagem</w:t>
      </w:r>
      <w:r>
        <w:t>.</w:t>
      </w:r>
      <w:r w:rsidRPr="00220E99">
        <w:t xml:space="preserve"> Captação</w:t>
      </w:r>
      <w:r>
        <w:t>, Elevatória e Subestação</w:t>
      </w:r>
      <w:r w:rsidRPr="0014463D">
        <w:t xml:space="preserve"> Jaguari</w:t>
      </w:r>
      <w:r>
        <w:t>.</w:t>
      </w:r>
      <w:r w:rsidRPr="00220E99">
        <w:t xml:space="preserve"> </w:t>
      </w:r>
      <w:r>
        <w:t xml:space="preserve">Planta, Cortes e Perfil das Vias de Acesso. Escalas 1:1000, 1:500. </w:t>
      </w:r>
      <w:r w:rsidRPr="00220E99">
        <w:t>A1</w:t>
      </w:r>
    </w:p>
    <w:p w:rsidR="00701A0D" w:rsidRDefault="00701A0D" w:rsidP="00701A0D">
      <w:r w:rsidRPr="00C17A6E">
        <w:t>20542-DE-TRP-002-0</w:t>
      </w:r>
      <w:r>
        <w:t>.</w:t>
      </w:r>
      <w:r w:rsidRPr="00C17A6E">
        <w:t xml:space="preserve"> </w:t>
      </w:r>
      <w:r>
        <w:t>Anteprojeto Consolidado</w:t>
      </w:r>
      <w:r w:rsidRPr="00220E99">
        <w:t xml:space="preserve"> </w:t>
      </w:r>
      <w:r>
        <w:t xml:space="preserve">de </w:t>
      </w:r>
      <w:r w:rsidRPr="00C17A6E">
        <w:t>Terraplenagem</w:t>
      </w:r>
      <w:r>
        <w:t>.</w:t>
      </w:r>
      <w:r w:rsidRPr="00C17A6E">
        <w:t xml:space="preserve"> </w:t>
      </w:r>
      <w:r>
        <w:t xml:space="preserve">Vias de Acesso aos Emboques dos </w:t>
      </w:r>
      <w:r w:rsidRPr="00C17A6E">
        <w:t>Túne</w:t>
      </w:r>
      <w:r>
        <w:t>is.</w:t>
      </w:r>
      <w:r w:rsidRPr="00C17A6E">
        <w:t xml:space="preserve"> </w:t>
      </w:r>
      <w:r>
        <w:t xml:space="preserve">Planta e Perfil, </w:t>
      </w:r>
      <w:r w:rsidRPr="00C17A6E">
        <w:t xml:space="preserve">Seções </w:t>
      </w:r>
      <w:r>
        <w:t xml:space="preserve">Representativas. Escalas 1:1000, 1:500. </w:t>
      </w:r>
      <w:r w:rsidRPr="00C17A6E">
        <w:t>A1</w:t>
      </w:r>
    </w:p>
    <w:p w:rsidR="0035565D" w:rsidRPr="001848AC" w:rsidRDefault="0035565D" w:rsidP="004E4046"/>
    <w:p w:rsidR="00164D83" w:rsidRPr="001848AC" w:rsidRDefault="00164D83" w:rsidP="00F24AA4">
      <w:pPr>
        <w:keepNext/>
        <w:jc w:val="center"/>
        <w:rPr>
          <w:b/>
        </w:rPr>
      </w:pPr>
      <w:r w:rsidRPr="001848AC">
        <w:rPr>
          <w:b/>
        </w:rPr>
        <w:t>Lista de Figuras</w:t>
      </w:r>
      <w:r w:rsidR="00EB3D3A">
        <w:rPr>
          <w:b/>
        </w:rPr>
        <w:t>. Tomo 4</w:t>
      </w:r>
    </w:p>
    <w:p w:rsidR="00F24AA4" w:rsidRPr="00F24AA4" w:rsidRDefault="00F24AA4" w:rsidP="00F24AA4">
      <w:r w:rsidRPr="00F24AA4">
        <w:t xml:space="preserve">Figura </w:t>
      </w:r>
      <w:r w:rsidR="0017550D">
        <w:t>6.5-</w:t>
      </w:r>
      <w:r w:rsidRPr="00F24AA4">
        <w:t>1</w:t>
      </w:r>
      <w:r w:rsidR="0017550D">
        <w:t>.</w:t>
      </w:r>
      <w:r w:rsidRPr="00F24AA4">
        <w:t xml:space="preserve"> Estrutura Viária e Acesso às Obras da Interligação </w:t>
      </w:r>
    </w:p>
    <w:p w:rsidR="00F24AA4" w:rsidRPr="00B07623" w:rsidRDefault="00F24AA4" w:rsidP="00F24AA4">
      <w:r w:rsidRPr="00B07623">
        <w:t xml:space="preserve">Figura </w:t>
      </w:r>
      <w:r w:rsidR="0017550D">
        <w:t>6.5-</w:t>
      </w:r>
      <w:r w:rsidRPr="00B07623">
        <w:t>2</w:t>
      </w:r>
      <w:r w:rsidR="0017550D">
        <w:t>.</w:t>
      </w:r>
      <w:r w:rsidRPr="00B07623">
        <w:t xml:space="preserve"> Movimentos Pendulares na RMVP – Escola Trabalho</w:t>
      </w:r>
      <w:r>
        <w:t xml:space="preserve"> </w:t>
      </w:r>
    </w:p>
    <w:p w:rsidR="00F24AA4" w:rsidRPr="00B07623" w:rsidRDefault="00F24AA4" w:rsidP="00F24AA4">
      <w:r w:rsidRPr="00B07623">
        <w:t xml:space="preserve">Figura </w:t>
      </w:r>
      <w:r w:rsidR="0017550D">
        <w:t>6.5-</w:t>
      </w:r>
      <w:r w:rsidRPr="00B07623">
        <w:t>3</w:t>
      </w:r>
      <w:r w:rsidR="0017550D">
        <w:t>.</w:t>
      </w:r>
      <w:r w:rsidRPr="00B07623">
        <w:t xml:space="preserve"> Rede urbana na AII e a conurbação do Vale do Paraíba</w:t>
      </w:r>
      <w:r>
        <w:t xml:space="preserve"> </w:t>
      </w:r>
    </w:p>
    <w:p w:rsidR="00F24AA4" w:rsidRDefault="00F24AA4" w:rsidP="00F24AA4">
      <w:pPr>
        <w:rPr>
          <w:lang w:eastAsia="pt-BR"/>
        </w:rPr>
      </w:pPr>
      <w:r w:rsidRPr="00B07623">
        <w:rPr>
          <w:lang w:eastAsia="pt-BR"/>
        </w:rPr>
        <w:t xml:space="preserve">Figura </w:t>
      </w:r>
      <w:r w:rsidR="0017550D">
        <w:rPr>
          <w:lang w:eastAsia="pt-BR"/>
        </w:rPr>
        <w:t>6.5-</w:t>
      </w:r>
      <w:r w:rsidRPr="00B07623">
        <w:rPr>
          <w:lang w:eastAsia="pt-BR"/>
        </w:rPr>
        <w:t>4</w:t>
      </w:r>
      <w:r w:rsidR="0017550D">
        <w:rPr>
          <w:lang w:eastAsia="pt-BR"/>
        </w:rPr>
        <w:t>.</w:t>
      </w:r>
      <w:r w:rsidRPr="00B07623">
        <w:rPr>
          <w:lang w:eastAsia="pt-BR"/>
        </w:rPr>
        <w:t xml:space="preserve"> </w:t>
      </w:r>
      <w:r w:rsidR="00AC4D65">
        <w:rPr>
          <w:lang w:eastAsia="pt-BR"/>
        </w:rPr>
        <w:t xml:space="preserve">Cobertura da Terra </w:t>
      </w:r>
      <w:r w:rsidRPr="00B07623">
        <w:rPr>
          <w:lang w:eastAsia="pt-BR"/>
        </w:rPr>
        <w:t>na AII</w:t>
      </w:r>
    </w:p>
    <w:p w:rsidR="00F24AA4" w:rsidRPr="00B07623" w:rsidRDefault="00F24AA4" w:rsidP="00F24AA4">
      <w:r w:rsidRPr="00B07623">
        <w:rPr>
          <w:lang w:eastAsia="pt-BR"/>
        </w:rPr>
        <w:t xml:space="preserve">Figura </w:t>
      </w:r>
      <w:r w:rsidR="0017550D">
        <w:rPr>
          <w:lang w:eastAsia="pt-BR"/>
        </w:rPr>
        <w:t>6.5-</w:t>
      </w:r>
      <w:r>
        <w:rPr>
          <w:lang w:eastAsia="pt-BR"/>
        </w:rPr>
        <w:t>5</w:t>
      </w:r>
      <w:r w:rsidR="0017550D">
        <w:rPr>
          <w:lang w:eastAsia="pt-BR"/>
        </w:rPr>
        <w:t>.</w:t>
      </w:r>
      <w:r w:rsidRPr="00B07623">
        <w:rPr>
          <w:lang w:eastAsia="pt-BR"/>
        </w:rPr>
        <w:t xml:space="preserve"> </w:t>
      </w:r>
      <w:r w:rsidR="00AC4D65">
        <w:rPr>
          <w:lang w:eastAsia="pt-BR"/>
        </w:rPr>
        <w:t xml:space="preserve">Cobertura da Terra </w:t>
      </w:r>
      <w:r w:rsidR="00AC4D65" w:rsidRPr="00B07623">
        <w:rPr>
          <w:lang w:eastAsia="pt-BR"/>
        </w:rPr>
        <w:t>na AII</w:t>
      </w:r>
      <w:r w:rsidR="00AC4D65">
        <w:rPr>
          <w:lang w:eastAsia="pt-BR"/>
        </w:rPr>
        <w:t xml:space="preserve"> - Detalhe</w:t>
      </w:r>
    </w:p>
    <w:p w:rsidR="00F24AA4" w:rsidRPr="00B07623" w:rsidRDefault="00F24AA4" w:rsidP="00F24AA4">
      <w:pPr>
        <w:rPr>
          <w:rFonts w:cs="ArialNarrow"/>
        </w:rPr>
      </w:pPr>
      <w:r w:rsidRPr="00B07623">
        <w:t xml:space="preserve">Figura </w:t>
      </w:r>
      <w:r w:rsidR="0017550D">
        <w:t>6.5-</w:t>
      </w:r>
      <w:r>
        <w:t>6</w:t>
      </w:r>
      <w:r w:rsidR="0017550D">
        <w:t>.</w:t>
      </w:r>
      <w:r w:rsidRPr="00B07623">
        <w:t xml:space="preserve"> Macrozoneamento de Santa Isabel</w:t>
      </w:r>
      <w:r>
        <w:t xml:space="preserve"> </w:t>
      </w:r>
    </w:p>
    <w:p w:rsidR="00F24AA4" w:rsidRPr="00B07623" w:rsidRDefault="00F24AA4" w:rsidP="00F24AA4">
      <w:r>
        <w:t xml:space="preserve">Figura </w:t>
      </w:r>
      <w:r w:rsidR="0017550D">
        <w:t>6.5-</w:t>
      </w:r>
      <w:r>
        <w:t>7</w:t>
      </w:r>
      <w:r w:rsidR="0017550D">
        <w:t>.</w:t>
      </w:r>
      <w:r w:rsidRPr="00B07623">
        <w:t xml:space="preserve"> Macrozoneamento de Igaratá</w:t>
      </w:r>
      <w:r>
        <w:t xml:space="preserve"> </w:t>
      </w:r>
    </w:p>
    <w:p w:rsidR="00F24AA4" w:rsidRPr="00B07623" w:rsidRDefault="00F24AA4" w:rsidP="00F24AA4">
      <w:r w:rsidRPr="00B07623">
        <w:t xml:space="preserve">Figura </w:t>
      </w:r>
      <w:r w:rsidR="0017550D">
        <w:t>6.5-</w:t>
      </w:r>
      <w:r>
        <w:t>8</w:t>
      </w:r>
      <w:r w:rsidR="0017550D">
        <w:t>.</w:t>
      </w:r>
      <w:r w:rsidRPr="00B07623">
        <w:t xml:space="preserve"> Zoneamento de Igaratá</w:t>
      </w:r>
    </w:p>
    <w:p w:rsidR="00F24AA4" w:rsidRPr="00B07623" w:rsidRDefault="00F24AA4" w:rsidP="00F24AA4">
      <w:pPr>
        <w:rPr>
          <w:rFonts w:cs="ArialNarrow"/>
        </w:rPr>
      </w:pPr>
      <w:r w:rsidRPr="00B07623">
        <w:t xml:space="preserve">Figura </w:t>
      </w:r>
      <w:r w:rsidR="0017550D">
        <w:t>6.5-</w:t>
      </w:r>
      <w:r>
        <w:t>9</w:t>
      </w:r>
      <w:r w:rsidR="0017550D">
        <w:t>.</w:t>
      </w:r>
      <w:r w:rsidRPr="00B07623">
        <w:t xml:space="preserve"> Macrozoneamento de Nazaré Paulista</w:t>
      </w:r>
    </w:p>
    <w:p w:rsidR="00F24AA4" w:rsidRPr="00B07623" w:rsidRDefault="00F24AA4" w:rsidP="00F24AA4">
      <w:pPr>
        <w:rPr>
          <w:lang w:eastAsia="pt-BR"/>
        </w:rPr>
      </w:pPr>
      <w:r w:rsidRPr="00B07623">
        <w:rPr>
          <w:lang w:eastAsia="pt-BR"/>
        </w:rPr>
        <w:t xml:space="preserve">Figura </w:t>
      </w:r>
      <w:r w:rsidR="0017550D">
        <w:rPr>
          <w:lang w:eastAsia="pt-BR"/>
        </w:rPr>
        <w:t>6.5-</w:t>
      </w:r>
      <w:r>
        <w:rPr>
          <w:lang w:eastAsia="pt-BR"/>
        </w:rPr>
        <w:t>10</w:t>
      </w:r>
      <w:r w:rsidR="0017550D">
        <w:rPr>
          <w:lang w:eastAsia="pt-BR"/>
        </w:rPr>
        <w:t>.</w:t>
      </w:r>
      <w:r w:rsidRPr="00B07623">
        <w:rPr>
          <w:lang w:eastAsia="pt-BR"/>
        </w:rPr>
        <w:t xml:space="preserve"> Distribuição da População na AII – Densidades</w:t>
      </w:r>
      <w:r>
        <w:rPr>
          <w:lang w:eastAsia="pt-BR"/>
        </w:rPr>
        <w:t xml:space="preserve"> </w:t>
      </w:r>
    </w:p>
    <w:p w:rsidR="00F24AA4" w:rsidRPr="00B07623" w:rsidRDefault="00F24AA4" w:rsidP="00F24AA4">
      <w:r w:rsidRPr="00B07623">
        <w:t xml:space="preserve">Figura </w:t>
      </w:r>
      <w:r w:rsidR="0017550D">
        <w:t>6.5-</w:t>
      </w:r>
      <w:r>
        <w:t>11</w:t>
      </w:r>
      <w:r w:rsidR="0017550D">
        <w:t>.</w:t>
      </w:r>
      <w:r w:rsidRPr="00B07623">
        <w:t xml:space="preserve"> Fluxos de Internações Hospitalares no Vale do Paraíba</w:t>
      </w:r>
    </w:p>
    <w:p w:rsidR="00F24AA4" w:rsidRPr="00B07623" w:rsidRDefault="00F24AA4" w:rsidP="00F24AA4">
      <w:r w:rsidRPr="00B07623">
        <w:t xml:space="preserve">Figura </w:t>
      </w:r>
      <w:r w:rsidR="0017550D">
        <w:t>6.5-</w:t>
      </w:r>
      <w:r>
        <w:t>12</w:t>
      </w:r>
      <w:r w:rsidR="0017550D">
        <w:t>.</w:t>
      </w:r>
      <w:r w:rsidRPr="00B07623">
        <w:t xml:space="preserve"> Setores Censitários IBGE na AID</w:t>
      </w:r>
      <w:r>
        <w:t xml:space="preserve"> </w:t>
      </w:r>
    </w:p>
    <w:p w:rsidR="00F24AA4" w:rsidRPr="00B07623" w:rsidRDefault="00F24AA4" w:rsidP="00F24AA4">
      <w:r>
        <w:t xml:space="preserve">Figura </w:t>
      </w:r>
      <w:r w:rsidR="0017550D">
        <w:t>6.5-</w:t>
      </w:r>
      <w:r>
        <w:t>13</w:t>
      </w:r>
      <w:r w:rsidRPr="00B07623">
        <w:t>. Adutora e acesso viário</w:t>
      </w:r>
      <w:r w:rsidR="00053D2E">
        <w:t xml:space="preserve"> </w:t>
      </w:r>
      <w:r w:rsidRPr="00B07623">
        <w:t>à captação</w:t>
      </w:r>
      <w:r>
        <w:t xml:space="preserve"> </w:t>
      </w:r>
    </w:p>
    <w:p w:rsidR="00F24AA4" w:rsidRPr="00B07623" w:rsidRDefault="00F24AA4" w:rsidP="00F24AA4">
      <w:r>
        <w:t xml:space="preserve">Figura </w:t>
      </w:r>
      <w:r w:rsidR="0017550D">
        <w:t>6.5-</w:t>
      </w:r>
      <w:r>
        <w:t>14</w:t>
      </w:r>
      <w:r w:rsidRPr="00B07623">
        <w:t>. Acesso à Janela do Tún</w:t>
      </w:r>
      <w:r>
        <w:t xml:space="preserve">el desde a Rodovia D. Pedro I </w:t>
      </w:r>
    </w:p>
    <w:p w:rsidR="00F24AA4" w:rsidRPr="00B07623" w:rsidRDefault="00F24AA4" w:rsidP="00F24AA4">
      <w:r>
        <w:t xml:space="preserve">Figura </w:t>
      </w:r>
      <w:r w:rsidR="0017550D">
        <w:t>6.5-</w:t>
      </w:r>
      <w:r>
        <w:t>15</w:t>
      </w:r>
      <w:r w:rsidRPr="00B07623">
        <w:t xml:space="preserve">. Acesso desde a Janela </w:t>
      </w:r>
      <w:r w:rsidR="0017550D">
        <w:t xml:space="preserve">até </w:t>
      </w:r>
      <w:r>
        <w:t xml:space="preserve">o Desemboque </w:t>
      </w:r>
      <w:r w:rsidR="0017550D">
        <w:t>do Túnel</w:t>
      </w:r>
    </w:p>
    <w:p w:rsidR="00F24AA4" w:rsidRPr="00B07623" w:rsidRDefault="00F24AA4" w:rsidP="00F24AA4">
      <w:r>
        <w:t xml:space="preserve">Figura </w:t>
      </w:r>
      <w:r w:rsidR="0017550D">
        <w:t>6.5-</w:t>
      </w:r>
      <w:r>
        <w:t>16</w:t>
      </w:r>
      <w:r w:rsidRPr="00B07623">
        <w:t xml:space="preserve">. Acesso entre </w:t>
      </w:r>
      <w:r>
        <w:t xml:space="preserve">o Emboque do Túnel e a Janela </w:t>
      </w:r>
    </w:p>
    <w:p w:rsidR="00F24AA4" w:rsidRDefault="00F24AA4" w:rsidP="00F24AA4">
      <w:r>
        <w:t xml:space="preserve">Figura </w:t>
      </w:r>
      <w:r w:rsidR="0017550D">
        <w:t>6.5-</w:t>
      </w:r>
      <w:r>
        <w:t>17</w:t>
      </w:r>
      <w:r w:rsidRPr="00B07623">
        <w:t xml:space="preserve">. Acesso desde </w:t>
      </w:r>
      <w:r w:rsidR="0017550D">
        <w:t>a Rodovia Dom Pedro I</w:t>
      </w:r>
      <w:r w:rsidR="0017550D" w:rsidRPr="00B07623">
        <w:t xml:space="preserve"> </w:t>
      </w:r>
      <w:r w:rsidR="0017550D">
        <w:t xml:space="preserve">até </w:t>
      </w:r>
      <w:r w:rsidRPr="00B07623">
        <w:t xml:space="preserve">o Desemboque </w:t>
      </w:r>
      <w:r w:rsidR="0017550D">
        <w:t>do Túnel</w:t>
      </w:r>
    </w:p>
    <w:p w:rsidR="00F24AA4" w:rsidRDefault="00F24AA4" w:rsidP="00F24AA4">
      <w:r w:rsidRPr="00D7737B">
        <w:t>Fig</w:t>
      </w:r>
      <w:r>
        <w:t xml:space="preserve">ura </w:t>
      </w:r>
      <w:r w:rsidR="0017550D">
        <w:t>6.5-</w:t>
      </w:r>
      <w:r>
        <w:t>18</w:t>
      </w:r>
      <w:r w:rsidR="0017550D">
        <w:t>.</w:t>
      </w:r>
      <w:r>
        <w:t xml:space="preserve"> Uso do Solo no Entorno do Reservatório Jaguari</w:t>
      </w:r>
      <w:r w:rsidR="0017550D">
        <w:t>, Folhas 1 a 3</w:t>
      </w:r>
    </w:p>
    <w:p w:rsidR="00F24AA4" w:rsidRDefault="00F24AA4" w:rsidP="00F24AA4">
      <w:r w:rsidRPr="00D7737B">
        <w:t>Fig</w:t>
      </w:r>
      <w:r>
        <w:t xml:space="preserve">ura </w:t>
      </w:r>
      <w:r w:rsidR="0017550D">
        <w:t>6.5-</w:t>
      </w:r>
      <w:r>
        <w:t>19</w:t>
      </w:r>
      <w:r w:rsidR="0017550D">
        <w:t xml:space="preserve">. </w:t>
      </w:r>
      <w:r>
        <w:t>Detalhe da Ocupação de Chácaras – Condomínio Pq. Alpina</w:t>
      </w:r>
    </w:p>
    <w:p w:rsidR="00F24AA4" w:rsidRPr="004A7411" w:rsidRDefault="00F24AA4" w:rsidP="00F24AA4">
      <w:r w:rsidRPr="00D7737B">
        <w:t>Fig</w:t>
      </w:r>
      <w:r>
        <w:t xml:space="preserve">ura </w:t>
      </w:r>
      <w:r w:rsidR="0017550D">
        <w:t>6.5-</w:t>
      </w:r>
      <w:r>
        <w:t>20</w:t>
      </w:r>
      <w:r w:rsidR="0017550D">
        <w:t>.</w:t>
      </w:r>
      <w:r>
        <w:t xml:space="preserve"> Detalhe da Ocupação de Chácaras – Portal de Igaratá e Canto das Águas</w:t>
      </w:r>
    </w:p>
    <w:p w:rsidR="007B32AE" w:rsidRPr="001848AC" w:rsidRDefault="007B32AE" w:rsidP="004E4046"/>
    <w:p w:rsidR="00164D83" w:rsidRPr="001848AC" w:rsidRDefault="00164D83" w:rsidP="00F24AA4">
      <w:pPr>
        <w:keepNext/>
        <w:jc w:val="center"/>
        <w:rPr>
          <w:b/>
        </w:rPr>
      </w:pPr>
      <w:r w:rsidRPr="001848AC">
        <w:rPr>
          <w:b/>
        </w:rPr>
        <w:t>Lista de Tabelas</w:t>
      </w:r>
      <w:r w:rsidR="00EB3D3A">
        <w:rPr>
          <w:b/>
        </w:rPr>
        <w:t>. Tomo 4</w:t>
      </w:r>
    </w:p>
    <w:p w:rsidR="000E28CF" w:rsidRPr="007460C9" w:rsidRDefault="000E28CF" w:rsidP="000E28CF">
      <w:pPr>
        <w:rPr>
          <w:rFonts w:eastAsia="SimSun" w:cs="Arial"/>
        </w:rPr>
      </w:pPr>
      <w:r w:rsidRPr="007460C9">
        <w:rPr>
          <w:rFonts w:eastAsia="SimSun" w:cs="Arial"/>
        </w:rPr>
        <w:t xml:space="preserve">Tabela </w:t>
      </w:r>
      <w:r w:rsidR="00E54671">
        <w:rPr>
          <w:rFonts w:eastAsia="SimSun" w:cs="Arial"/>
        </w:rPr>
        <w:t>6.5-</w:t>
      </w:r>
      <w:r w:rsidRPr="007460C9">
        <w:rPr>
          <w:rFonts w:eastAsia="SimSun" w:cs="Arial"/>
        </w:rPr>
        <w:t>1. Movimentos pendulares na RMVP</w:t>
      </w:r>
    </w:p>
    <w:p w:rsidR="000E28CF" w:rsidRPr="007460C9" w:rsidRDefault="000E28CF" w:rsidP="000E28CF">
      <w:pPr>
        <w:rPr>
          <w:rFonts w:eastAsia="SimSun" w:cs="Arial"/>
        </w:rPr>
      </w:pPr>
      <w:r w:rsidRPr="007460C9">
        <w:rPr>
          <w:rFonts w:eastAsia="SimSun" w:cs="Arial"/>
        </w:rPr>
        <w:t xml:space="preserve">Tabela </w:t>
      </w:r>
      <w:r w:rsidR="00E54671">
        <w:rPr>
          <w:rFonts w:eastAsia="SimSun" w:cs="Arial"/>
        </w:rPr>
        <w:t>6.5-</w:t>
      </w:r>
      <w:r w:rsidRPr="007460C9">
        <w:rPr>
          <w:rFonts w:eastAsia="SimSun" w:cs="Arial"/>
        </w:rPr>
        <w:t>2 - Evolução do PIB na AII e AID</w:t>
      </w:r>
    </w:p>
    <w:p w:rsidR="000E28CF" w:rsidRPr="007460C9" w:rsidRDefault="000E28CF" w:rsidP="000E28CF">
      <w:pPr>
        <w:rPr>
          <w:rFonts w:eastAsia="SimSun" w:cs="Arial"/>
        </w:rPr>
      </w:pPr>
      <w:r w:rsidRPr="007460C9">
        <w:rPr>
          <w:rFonts w:eastAsia="SimSun" w:cs="Arial"/>
        </w:rPr>
        <w:t xml:space="preserve">Tabela </w:t>
      </w:r>
      <w:r w:rsidR="00E54671">
        <w:rPr>
          <w:rFonts w:eastAsia="SimSun" w:cs="Arial"/>
        </w:rPr>
        <w:t>6.5-</w:t>
      </w:r>
      <w:r w:rsidRPr="007460C9">
        <w:rPr>
          <w:rFonts w:eastAsia="SimSun" w:cs="Arial"/>
        </w:rPr>
        <w:t>3 - Evolução do Valor Agregado por Setor na AII e AID</w:t>
      </w:r>
    </w:p>
    <w:p w:rsidR="000E28CF" w:rsidRPr="007460C9" w:rsidRDefault="000E28CF" w:rsidP="000E28CF">
      <w:pPr>
        <w:rPr>
          <w:rFonts w:eastAsia="SimSun" w:cs="Arial"/>
        </w:rPr>
      </w:pPr>
      <w:r w:rsidRPr="007460C9">
        <w:rPr>
          <w:rFonts w:eastAsia="SimSun" w:cs="Arial"/>
        </w:rPr>
        <w:lastRenderedPageBreak/>
        <w:t xml:space="preserve">Tabela </w:t>
      </w:r>
      <w:r w:rsidR="00E54671">
        <w:rPr>
          <w:rFonts w:eastAsia="SimSun" w:cs="Arial"/>
        </w:rPr>
        <w:t>6.5-</w:t>
      </w:r>
      <w:r w:rsidRPr="007460C9">
        <w:rPr>
          <w:rFonts w:eastAsia="SimSun" w:cs="Arial"/>
        </w:rPr>
        <w:t>4 - Evolução do PIB Per Capita na AII e AID</w:t>
      </w:r>
    </w:p>
    <w:p w:rsidR="000E28CF" w:rsidRPr="007460C9" w:rsidRDefault="000E28CF" w:rsidP="000E28CF">
      <w:pPr>
        <w:rPr>
          <w:rFonts w:eastAsia="SimSun" w:cs="Arial"/>
        </w:rPr>
      </w:pPr>
      <w:r w:rsidRPr="007460C9">
        <w:rPr>
          <w:rFonts w:eastAsia="SimSun" w:cs="Arial"/>
        </w:rPr>
        <w:t xml:space="preserve">Tabela </w:t>
      </w:r>
      <w:r w:rsidR="00E54671">
        <w:rPr>
          <w:rFonts w:eastAsia="SimSun" w:cs="Arial"/>
        </w:rPr>
        <w:t>6.5-</w:t>
      </w:r>
      <w:r w:rsidRPr="007460C9">
        <w:rPr>
          <w:rFonts w:eastAsia="SimSun" w:cs="Arial"/>
        </w:rPr>
        <w:t>5 - Evolução da População Ocupada por Setor na AII e AID</w:t>
      </w:r>
    </w:p>
    <w:p w:rsidR="000E28CF" w:rsidRPr="007460C9" w:rsidRDefault="000E28CF" w:rsidP="000E28CF">
      <w:pPr>
        <w:rPr>
          <w:rFonts w:eastAsia="SimSun" w:cs="Arial"/>
        </w:rPr>
      </w:pPr>
      <w:r w:rsidRPr="007460C9">
        <w:rPr>
          <w:rFonts w:eastAsia="SimSun" w:cs="Arial"/>
        </w:rPr>
        <w:t xml:space="preserve">Tabela </w:t>
      </w:r>
      <w:r w:rsidR="00E54671">
        <w:rPr>
          <w:rFonts w:eastAsia="SimSun" w:cs="Arial"/>
        </w:rPr>
        <w:t>6.5-</w:t>
      </w:r>
      <w:r w:rsidRPr="007460C9">
        <w:rPr>
          <w:rFonts w:eastAsia="SimSun" w:cs="Arial"/>
        </w:rPr>
        <w:t>6 - Evolução de Empregos Total e por Setor na AII e AID</w:t>
      </w:r>
    </w:p>
    <w:p w:rsidR="000E28CF" w:rsidRPr="007460C9" w:rsidRDefault="000E28CF" w:rsidP="000E28CF">
      <w:pPr>
        <w:rPr>
          <w:rFonts w:eastAsia="SimSun" w:cs="Arial"/>
        </w:rPr>
      </w:pPr>
      <w:r w:rsidRPr="007460C9">
        <w:rPr>
          <w:rFonts w:eastAsia="SimSun" w:cs="Arial"/>
        </w:rPr>
        <w:t xml:space="preserve">Tabela </w:t>
      </w:r>
      <w:r w:rsidR="00E54671">
        <w:rPr>
          <w:rFonts w:eastAsia="SimSun" w:cs="Arial"/>
        </w:rPr>
        <w:t>6.5-</w:t>
      </w:r>
      <w:r w:rsidRPr="007460C9">
        <w:rPr>
          <w:rFonts w:eastAsia="SimSun" w:cs="Arial"/>
        </w:rPr>
        <w:t>7 - Evolução da Taxa de Desocupação na AII e AID</w:t>
      </w:r>
    </w:p>
    <w:p w:rsidR="000E28CF" w:rsidRPr="007460C9" w:rsidRDefault="000E28CF" w:rsidP="000E28CF">
      <w:pPr>
        <w:rPr>
          <w:rFonts w:eastAsia="SimSun" w:cs="Arial"/>
        </w:rPr>
      </w:pPr>
      <w:r w:rsidRPr="007460C9">
        <w:rPr>
          <w:rFonts w:eastAsia="SimSun" w:cs="Arial"/>
        </w:rPr>
        <w:t xml:space="preserve">Tabela </w:t>
      </w:r>
      <w:r w:rsidR="00E54671">
        <w:rPr>
          <w:rFonts w:eastAsia="SimSun" w:cs="Arial"/>
        </w:rPr>
        <w:t>6.5-</w:t>
      </w:r>
      <w:r w:rsidRPr="007460C9">
        <w:rPr>
          <w:rFonts w:eastAsia="SimSun" w:cs="Arial"/>
        </w:rPr>
        <w:t>8 - Razão entre Empregos e População Ocupada na AII e AID</w:t>
      </w:r>
    </w:p>
    <w:p w:rsidR="000E28CF" w:rsidRPr="007460C9" w:rsidRDefault="000E28CF" w:rsidP="000E28CF">
      <w:pPr>
        <w:rPr>
          <w:rFonts w:eastAsia="SimSun" w:cs="Arial"/>
        </w:rPr>
      </w:pPr>
      <w:r w:rsidRPr="007460C9">
        <w:rPr>
          <w:rFonts w:eastAsia="SimSun" w:cs="Arial"/>
        </w:rPr>
        <w:t xml:space="preserve">Tabela </w:t>
      </w:r>
      <w:r w:rsidR="00E54671">
        <w:rPr>
          <w:rFonts w:eastAsia="SimSun" w:cs="Arial"/>
        </w:rPr>
        <w:t>6.5-</w:t>
      </w:r>
      <w:r w:rsidRPr="007460C9">
        <w:rPr>
          <w:rFonts w:eastAsia="SimSun" w:cs="Arial"/>
        </w:rPr>
        <w:t>9 - Evolução do Número de Empresas na AII e AID</w:t>
      </w:r>
    </w:p>
    <w:p w:rsidR="000E28CF" w:rsidRPr="007460C9" w:rsidRDefault="000E28CF" w:rsidP="000E28CF">
      <w:pPr>
        <w:rPr>
          <w:rFonts w:eastAsia="SimSun" w:cs="Arial"/>
        </w:rPr>
      </w:pPr>
      <w:r w:rsidRPr="007460C9">
        <w:rPr>
          <w:rFonts w:eastAsia="SimSun" w:cs="Arial"/>
        </w:rPr>
        <w:t xml:space="preserve">Tabela </w:t>
      </w:r>
      <w:r w:rsidR="00E54671">
        <w:rPr>
          <w:rFonts w:eastAsia="SimSun" w:cs="Arial"/>
        </w:rPr>
        <w:t>6.5-</w:t>
      </w:r>
      <w:r w:rsidRPr="007460C9">
        <w:rPr>
          <w:rFonts w:eastAsia="SimSun" w:cs="Arial"/>
        </w:rPr>
        <w:t>10 - Evolução de Empregos em Alojamento e Alimentação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11 - Evolução da População Total e Migração</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12 - Evolução da População Urbana e Taxa de Urbanização</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13 - População por Gênero</w:t>
      </w:r>
      <w:r w:rsidRPr="007460C9">
        <w:rPr>
          <w:rFonts w:eastAsia="SimSun" w:cs="Arial"/>
        </w:rPr>
        <w:t xml:space="preserve"> na AII e AID</w:t>
      </w:r>
      <w:r w:rsidRPr="007460C9">
        <w:rPr>
          <w:rFonts w:cs="Arial"/>
        </w:rPr>
        <w:t xml:space="preserve"> - 2010</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14 - Evolução do Percentual de População por Faixa Etária</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15 - Razão de Dependência</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16 - Taxa de Envelhecimento</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17 - Índice de Desenvolvimento Humano Municipal (IDH-M)</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18 - Índice Paulista de Responsabilidade Social</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19 - Índice Paulista de Vulnerabilidade Social</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20 - Evolução da Renda per capita</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21 - Evolução da Extrema Pobreza</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 xml:space="preserve">22 - Evolução do Índice de </w:t>
      </w:r>
      <w:proofErr w:type="spellStart"/>
      <w:r w:rsidRPr="007460C9">
        <w:rPr>
          <w:rFonts w:cs="Arial"/>
        </w:rPr>
        <w:t>Gini</w:t>
      </w:r>
      <w:proofErr w:type="spellEnd"/>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23 - Evolução dos Grupos de Renda</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24 - Evolução do Analfabetismo</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25 - Anos de Estudo</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26 - Matrículas por nível de Ensino</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27 - Matrículas x População da Faixa Etária Pertinente por Nível de Ensino</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28 - Mortalidade Infantil</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29 - Evolução dos Estabelecimentos de Saúde</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30 - Evolução do Número de Leitos</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31 - Evolução do Número de Médicos</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32 - Percentual de Domicílios Atendidos por Rede de Água</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33 - Percentual de Domicílios com Rede de Esgoto</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 xml:space="preserve">34 </w:t>
      </w:r>
      <w:r w:rsidR="009A2B1B">
        <w:rPr>
          <w:rFonts w:cs="Arial"/>
        </w:rPr>
        <w:t>-</w:t>
      </w:r>
      <w:r w:rsidRPr="007460C9">
        <w:rPr>
          <w:rFonts w:cs="Arial"/>
        </w:rPr>
        <w:t xml:space="preserve"> </w:t>
      </w:r>
      <w:r w:rsidR="009A2B1B" w:rsidRPr="001848AC">
        <w:t xml:space="preserve">Sistemas </w:t>
      </w:r>
      <w:r w:rsidR="009A2B1B">
        <w:t>de</w:t>
      </w:r>
      <w:r w:rsidR="009A2B1B" w:rsidRPr="001848AC">
        <w:t xml:space="preserve"> Tratamento de Esgotos nos Municípios da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35 - ICTEM</w:t>
      </w:r>
      <w:r w:rsidRPr="007460C9">
        <w:rPr>
          <w:rFonts w:eastAsia="SimSun" w:cs="Arial"/>
        </w:rPr>
        <w:t xml:space="preserve"> na AII</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36 - Domicílios Atendidos por Coleta de Resíduos</w:t>
      </w:r>
      <w:r w:rsidRPr="007460C9">
        <w:rPr>
          <w:rFonts w:eastAsia="SimSun" w:cs="Arial"/>
        </w:rPr>
        <w:t xml:space="preserve"> na AII</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37 - Avaliação do Destino dos Resíduos Sólidos nos Municípios</w:t>
      </w:r>
      <w:r w:rsidRPr="007460C9">
        <w:rPr>
          <w:rFonts w:eastAsia="SimSun" w:cs="Arial"/>
        </w:rPr>
        <w:t xml:space="preserve"> da AII</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38 - Qualidade da Água para Abastecimento</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39 - Condição dos Domicílios</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40 - Precariedade nos Domicílios</w:t>
      </w:r>
      <w:r w:rsidRPr="007460C9">
        <w:rPr>
          <w:rFonts w:eastAsia="SimSun" w:cs="Arial"/>
        </w:rPr>
        <w:t xml:space="preserve"> na AII e AID</w:t>
      </w:r>
    </w:p>
    <w:p w:rsidR="000E28CF" w:rsidRPr="007460C9" w:rsidRDefault="000E28CF" w:rsidP="000E28CF">
      <w:pPr>
        <w:rPr>
          <w:rFonts w:cs="Arial"/>
        </w:rPr>
      </w:pPr>
      <w:r w:rsidRPr="007460C9">
        <w:rPr>
          <w:rFonts w:cs="Arial"/>
        </w:rPr>
        <w:lastRenderedPageBreak/>
        <w:t xml:space="preserve">Tabela </w:t>
      </w:r>
      <w:r w:rsidR="00E54671">
        <w:rPr>
          <w:rFonts w:cs="Arial"/>
        </w:rPr>
        <w:t>6.5-</w:t>
      </w:r>
      <w:r w:rsidRPr="007460C9">
        <w:rPr>
          <w:rFonts w:cs="Arial"/>
        </w:rPr>
        <w:t>41 - Bolsa Família. Número de Famílias Beneficiadas</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42 - Ocorrências Policiais</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43 - Dados de Transportes</w:t>
      </w:r>
      <w:r w:rsidRPr="007460C9">
        <w:rPr>
          <w:rFonts w:eastAsia="SimSun" w:cs="Arial"/>
        </w:rPr>
        <w:t xml:space="preserve">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44 - Evolução do Consumo de Energia</w:t>
      </w:r>
      <w:r w:rsidRPr="007460C9">
        <w:rPr>
          <w:rFonts w:eastAsia="SimSun" w:cs="Arial"/>
        </w:rPr>
        <w:t xml:space="preserve"> por Setor na AII e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45 - Evolução do PIB e PIB per capita.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46 - Indicadores Econômicos Setoriais.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47 - Índice de Vulnerabilidade Social.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48 - % de População por Faixa de Renda.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49 - Indicadores Educacionais.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50 - Evasão e Repetência.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51 - Indicadores de Saúde.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52 - Mortalidade por Causa. Doenças Capítulos CID 10.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53 - Doenças de Notificação Compulsória.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54 - Atendimentos Ambulatoriais.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55 - Internações Hospitalares.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56 - Programa Saúde da Família.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57 - Receitas Municipais. Município de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58 - Despesas Municipais por Função. Município de Igaratá</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59 - População no Entorno da Faixa da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60 - Domicílios por Condição de Ocupação. Municípios da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61 - Renda, Renda Média e Número de Responsáveis por Domicílios por Faixa de Renda. Municípios da AID</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62 - Captação, Estação Elevatória e Subestação - Usos do entorno e Lindeiros</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63 - Adutora e Acesso Viário à Captação - Usos do entorno e Lindeiros</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64 - Adutora em Santa Isabel - Usos do entorno e Lindeiros</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 xml:space="preserve">65 </w:t>
      </w:r>
      <w:r w:rsidR="00AC2F44">
        <w:rPr>
          <w:rFonts w:cs="Arial"/>
        </w:rPr>
        <w:t>-</w:t>
      </w:r>
      <w:r w:rsidRPr="007460C9">
        <w:rPr>
          <w:rFonts w:cs="Arial"/>
        </w:rPr>
        <w:t xml:space="preserve"> Adutora em Igaratá - Usos do entorno e Lindeiros</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66 - Janela de Acesso do Túnel - Usos do entorno e Lindeiros</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 xml:space="preserve">67 </w:t>
      </w:r>
      <w:r w:rsidR="00AC2F44">
        <w:rPr>
          <w:rFonts w:cs="Arial"/>
        </w:rPr>
        <w:t>-</w:t>
      </w:r>
      <w:r w:rsidRPr="007460C9">
        <w:rPr>
          <w:rFonts w:cs="Arial"/>
        </w:rPr>
        <w:t xml:space="preserve"> Desemboque do Túnel - Usos do entorno </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68 - Estrada Municipal Maria Teresa de Souza - Usos do entorno e lindeiros</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 xml:space="preserve">69 </w:t>
      </w:r>
      <w:r w:rsidR="00AC2F44">
        <w:rPr>
          <w:rFonts w:cs="Arial"/>
        </w:rPr>
        <w:t>-</w:t>
      </w:r>
      <w:r w:rsidRPr="007460C9">
        <w:rPr>
          <w:rFonts w:cs="Arial"/>
        </w:rPr>
        <w:t xml:space="preserve"> Da Janela ao Desemboque do Túnel - Usos do entorno e lindeiros</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70 - Bairro Boa Vista à Janela do Túnel - Usos do entorno e lindeiros</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 xml:space="preserve">71 </w:t>
      </w:r>
      <w:r w:rsidR="00E54671">
        <w:rPr>
          <w:rFonts w:cs="Arial"/>
        </w:rPr>
        <w:t>-</w:t>
      </w:r>
      <w:r w:rsidRPr="007460C9">
        <w:rPr>
          <w:rFonts w:cs="Arial"/>
        </w:rPr>
        <w:t xml:space="preserve"> </w:t>
      </w:r>
      <w:r w:rsidR="00AC2F44" w:rsidRPr="001848AC">
        <w:t xml:space="preserve">Da D. Pedro I até a descarga no </w:t>
      </w:r>
      <w:r w:rsidR="0043647C">
        <w:t>R</w:t>
      </w:r>
      <w:r w:rsidR="0043647C" w:rsidRPr="001848AC">
        <w:t>es</w:t>
      </w:r>
      <w:r w:rsidR="0043647C">
        <w:t xml:space="preserve">. </w:t>
      </w:r>
      <w:r w:rsidR="00AC2F44" w:rsidRPr="001848AC">
        <w:t>Atibainha - Usos do entorno e lindeiros</w:t>
      </w:r>
    </w:p>
    <w:p w:rsidR="000E28CF" w:rsidRPr="007460C9" w:rsidRDefault="000E28CF" w:rsidP="000E28CF">
      <w:pPr>
        <w:rPr>
          <w:rFonts w:cs="Arial"/>
        </w:rPr>
      </w:pPr>
      <w:r w:rsidRPr="007460C9">
        <w:rPr>
          <w:rFonts w:cs="Arial"/>
        </w:rPr>
        <w:t xml:space="preserve">Tabela </w:t>
      </w:r>
      <w:r w:rsidR="00E54671">
        <w:rPr>
          <w:rFonts w:cs="Arial"/>
        </w:rPr>
        <w:t>6.5-</w:t>
      </w:r>
      <w:r w:rsidRPr="007460C9">
        <w:rPr>
          <w:rFonts w:cs="Arial"/>
        </w:rPr>
        <w:t xml:space="preserve">72 </w:t>
      </w:r>
      <w:r w:rsidR="00E54671">
        <w:rPr>
          <w:rFonts w:cs="Arial"/>
        </w:rPr>
        <w:t>-</w:t>
      </w:r>
      <w:r w:rsidRPr="007460C9">
        <w:rPr>
          <w:rFonts w:cs="Arial"/>
        </w:rPr>
        <w:t xml:space="preserve"> Total</w:t>
      </w:r>
      <w:r w:rsidR="00E54671">
        <w:rPr>
          <w:rFonts w:cs="Arial"/>
        </w:rPr>
        <w:t>.</w:t>
      </w:r>
      <w:r w:rsidRPr="007460C9">
        <w:rPr>
          <w:rFonts w:cs="Arial"/>
        </w:rPr>
        <w:t xml:space="preserve"> Usos do Entorno ao Empreendimento</w:t>
      </w:r>
    </w:p>
    <w:p w:rsidR="000E28CF" w:rsidRDefault="00E54671" w:rsidP="000E28CF">
      <w:pPr>
        <w:rPr>
          <w:rFonts w:cs="Arial"/>
        </w:rPr>
      </w:pPr>
      <w:r>
        <w:rPr>
          <w:rFonts w:cs="Arial"/>
        </w:rPr>
        <w:t>Tabela 6.5-73 -</w:t>
      </w:r>
      <w:r w:rsidR="000E28CF" w:rsidRPr="007460C9">
        <w:rPr>
          <w:rFonts w:cs="Arial"/>
        </w:rPr>
        <w:t xml:space="preserve"> Total</w:t>
      </w:r>
      <w:r>
        <w:rPr>
          <w:rFonts w:cs="Arial"/>
        </w:rPr>
        <w:t>.</w:t>
      </w:r>
      <w:r w:rsidR="000E28CF" w:rsidRPr="007460C9">
        <w:rPr>
          <w:rFonts w:cs="Arial"/>
        </w:rPr>
        <w:t xml:space="preserve"> Usos Lindeiros ao Empreendimento</w:t>
      </w:r>
    </w:p>
    <w:p w:rsidR="000E28CF" w:rsidRDefault="00E54671" w:rsidP="000E28CF">
      <w:pPr>
        <w:rPr>
          <w:rFonts w:cs="Arial"/>
        </w:rPr>
      </w:pPr>
      <w:r>
        <w:rPr>
          <w:rFonts w:cs="Arial"/>
        </w:rPr>
        <w:t>Tabela 6.5-74 -</w:t>
      </w:r>
      <w:r w:rsidR="000E28CF" w:rsidRPr="00FA07C9">
        <w:rPr>
          <w:rFonts w:cs="Arial"/>
        </w:rPr>
        <w:t xml:space="preserve"> Uso e Ocupação do Solo na AID do Reservatório Jaguari</w:t>
      </w:r>
    </w:p>
    <w:p w:rsidR="0043647C" w:rsidRDefault="0043647C" w:rsidP="000E28CF">
      <w:pPr>
        <w:rPr>
          <w:rFonts w:cs="Arial"/>
        </w:rPr>
      </w:pPr>
      <w:r w:rsidRPr="00F513E5">
        <w:t>Tabela 6.5-75. Uso do Solo na Área de Intervenção</w:t>
      </w:r>
    </w:p>
    <w:p w:rsidR="00F90B96" w:rsidRPr="00F70316" w:rsidRDefault="000E28CF" w:rsidP="004E4046">
      <w:pPr>
        <w:rPr>
          <w:rFonts w:cs="Arial"/>
        </w:rPr>
      </w:pPr>
      <w:r>
        <w:rPr>
          <w:rFonts w:cs="Arial"/>
        </w:rPr>
        <w:t xml:space="preserve">Tabela </w:t>
      </w:r>
      <w:r w:rsidR="00E54671">
        <w:rPr>
          <w:rFonts w:cs="Arial"/>
        </w:rPr>
        <w:t>6.5-</w:t>
      </w:r>
      <w:r>
        <w:rPr>
          <w:rFonts w:cs="Arial"/>
        </w:rPr>
        <w:t>7</w:t>
      </w:r>
      <w:r w:rsidR="0043647C">
        <w:rPr>
          <w:rFonts w:cs="Arial"/>
        </w:rPr>
        <w:t>6</w:t>
      </w:r>
      <w:r>
        <w:rPr>
          <w:rFonts w:cs="Arial"/>
        </w:rPr>
        <w:t xml:space="preserve"> - </w:t>
      </w:r>
      <w:r w:rsidRPr="00664C80">
        <w:rPr>
          <w:rFonts w:cs="Arial"/>
        </w:rPr>
        <w:t xml:space="preserve">Ocupações Lindeiras </w:t>
      </w:r>
      <w:r w:rsidR="00E54671">
        <w:t xml:space="preserve">Potencialmente </w:t>
      </w:r>
      <w:r w:rsidRPr="00664C80">
        <w:rPr>
          <w:rFonts w:cs="Arial"/>
        </w:rPr>
        <w:t>Afetadas</w:t>
      </w:r>
    </w:p>
    <w:p w:rsidR="00F90B96" w:rsidRPr="001848AC" w:rsidRDefault="00F90B96" w:rsidP="004E4046">
      <w:pPr>
        <w:rPr>
          <w:rFonts w:eastAsia="SimSun"/>
        </w:rPr>
        <w:sectPr w:rsidR="00F90B96" w:rsidRPr="001848AC" w:rsidSect="00427B60">
          <w:headerReference w:type="default" r:id="rId10"/>
          <w:footerReference w:type="default" r:id="rId11"/>
          <w:pgSz w:w="11906" w:h="16838" w:code="9"/>
          <w:pgMar w:top="1418" w:right="1134" w:bottom="1134" w:left="1418" w:header="709" w:footer="709" w:gutter="0"/>
          <w:pgNumType w:fmt="lowerRoman" w:start="1"/>
          <w:cols w:space="708"/>
          <w:docGrid w:linePitch="360"/>
        </w:sectPr>
      </w:pPr>
    </w:p>
    <w:p w:rsidR="002E04D7" w:rsidRPr="001848AC" w:rsidRDefault="002E04D7" w:rsidP="007209FD">
      <w:pPr>
        <w:pStyle w:val="PargrafodaLista"/>
        <w:keepNext/>
        <w:keepLines/>
        <w:numPr>
          <w:ilvl w:val="1"/>
          <w:numId w:val="1"/>
        </w:numPr>
        <w:spacing w:before="240"/>
        <w:contextualSpacing w:val="0"/>
        <w:outlineLvl w:val="1"/>
        <w:rPr>
          <w:rFonts w:ascii="Arial Negrito" w:eastAsia="Times New Roman" w:hAnsi="Arial Negrito" w:cs="Arial"/>
          <w:b/>
          <w:bCs/>
          <w:iCs/>
          <w:vanish/>
          <w:sz w:val="24"/>
          <w:szCs w:val="28"/>
          <w:lang w:eastAsia="pt-BR"/>
        </w:rPr>
      </w:pPr>
      <w:bookmarkStart w:id="2" w:name="_Toc404449452"/>
      <w:bookmarkStart w:id="3" w:name="_Toc404598864"/>
      <w:bookmarkStart w:id="4" w:name="_Toc409360860"/>
      <w:bookmarkStart w:id="5" w:name="_Toc409982289"/>
      <w:bookmarkStart w:id="6" w:name="_Toc411166259"/>
      <w:bookmarkStart w:id="7" w:name="_Toc411876332"/>
      <w:bookmarkStart w:id="8" w:name="_Toc289445830"/>
      <w:bookmarkEnd w:id="0"/>
      <w:bookmarkEnd w:id="1"/>
      <w:bookmarkEnd w:id="2"/>
      <w:bookmarkEnd w:id="3"/>
      <w:bookmarkEnd w:id="4"/>
      <w:bookmarkEnd w:id="5"/>
      <w:bookmarkEnd w:id="6"/>
      <w:bookmarkEnd w:id="7"/>
    </w:p>
    <w:p w:rsidR="002E04D7" w:rsidRPr="001848AC" w:rsidRDefault="002E04D7" w:rsidP="007209FD">
      <w:pPr>
        <w:pStyle w:val="PargrafodaLista"/>
        <w:keepNext/>
        <w:keepLines/>
        <w:numPr>
          <w:ilvl w:val="1"/>
          <w:numId w:val="1"/>
        </w:numPr>
        <w:spacing w:before="240"/>
        <w:contextualSpacing w:val="0"/>
        <w:outlineLvl w:val="1"/>
        <w:rPr>
          <w:rFonts w:ascii="Arial Negrito" w:eastAsia="Times New Roman" w:hAnsi="Arial Negrito" w:cs="Arial"/>
          <w:b/>
          <w:bCs/>
          <w:iCs/>
          <w:vanish/>
          <w:sz w:val="24"/>
          <w:szCs w:val="28"/>
          <w:lang w:eastAsia="pt-BR"/>
        </w:rPr>
      </w:pPr>
      <w:bookmarkStart w:id="9" w:name="_Toc404449453"/>
      <w:bookmarkStart w:id="10" w:name="_Toc404598865"/>
      <w:bookmarkStart w:id="11" w:name="_Toc409360861"/>
      <w:bookmarkStart w:id="12" w:name="_Toc409982290"/>
      <w:bookmarkStart w:id="13" w:name="_Toc411166260"/>
      <w:bookmarkStart w:id="14" w:name="_Toc411876333"/>
      <w:bookmarkEnd w:id="9"/>
      <w:bookmarkEnd w:id="10"/>
      <w:bookmarkEnd w:id="11"/>
      <w:bookmarkEnd w:id="12"/>
      <w:bookmarkEnd w:id="13"/>
      <w:bookmarkEnd w:id="14"/>
    </w:p>
    <w:p w:rsidR="002E04D7" w:rsidRPr="001848AC" w:rsidRDefault="002E04D7" w:rsidP="007209FD">
      <w:pPr>
        <w:pStyle w:val="PargrafodaLista"/>
        <w:keepNext/>
        <w:keepLines/>
        <w:numPr>
          <w:ilvl w:val="1"/>
          <w:numId w:val="1"/>
        </w:numPr>
        <w:spacing w:before="240"/>
        <w:contextualSpacing w:val="0"/>
        <w:outlineLvl w:val="1"/>
        <w:rPr>
          <w:rFonts w:ascii="Arial Negrito" w:eastAsia="Times New Roman" w:hAnsi="Arial Negrito" w:cs="Arial"/>
          <w:b/>
          <w:bCs/>
          <w:iCs/>
          <w:vanish/>
          <w:sz w:val="24"/>
          <w:szCs w:val="28"/>
          <w:lang w:eastAsia="pt-BR"/>
        </w:rPr>
      </w:pPr>
      <w:bookmarkStart w:id="15" w:name="_Toc404449454"/>
      <w:bookmarkStart w:id="16" w:name="_Toc404598866"/>
      <w:bookmarkStart w:id="17" w:name="_Toc409360862"/>
      <w:bookmarkStart w:id="18" w:name="_Toc409982291"/>
      <w:bookmarkStart w:id="19" w:name="_Toc411166261"/>
      <w:bookmarkStart w:id="20" w:name="_Toc411876334"/>
      <w:bookmarkEnd w:id="15"/>
      <w:bookmarkEnd w:id="16"/>
      <w:bookmarkEnd w:id="17"/>
      <w:bookmarkEnd w:id="18"/>
      <w:bookmarkEnd w:id="19"/>
      <w:bookmarkEnd w:id="20"/>
    </w:p>
    <w:p w:rsidR="002E04D7" w:rsidRPr="001848AC" w:rsidRDefault="002E04D7" w:rsidP="007209FD">
      <w:pPr>
        <w:pStyle w:val="PargrafodaLista"/>
        <w:keepNext/>
        <w:keepLines/>
        <w:numPr>
          <w:ilvl w:val="1"/>
          <w:numId w:val="1"/>
        </w:numPr>
        <w:spacing w:before="240"/>
        <w:contextualSpacing w:val="0"/>
        <w:outlineLvl w:val="1"/>
        <w:rPr>
          <w:rFonts w:ascii="Arial Negrito" w:eastAsia="Times New Roman" w:hAnsi="Arial Negrito" w:cs="Arial"/>
          <w:b/>
          <w:bCs/>
          <w:iCs/>
          <w:vanish/>
          <w:sz w:val="24"/>
          <w:szCs w:val="28"/>
          <w:lang w:eastAsia="pt-BR"/>
        </w:rPr>
      </w:pPr>
      <w:bookmarkStart w:id="21" w:name="_Toc404449455"/>
      <w:bookmarkStart w:id="22" w:name="_Toc404598867"/>
      <w:bookmarkStart w:id="23" w:name="_Toc409360863"/>
      <w:bookmarkStart w:id="24" w:name="_Toc409982292"/>
      <w:bookmarkStart w:id="25" w:name="_Toc411166262"/>
      <w:bookmarkStart w:id="26" w:name="_Toc411876335"/>
      <w:bookmarkEnd w:id="21"/>
      <w:bookmarkEnd w:id="22"/>
      <w:bookmarkEnd w:id="23"/>
      <w:bookmarkEnd w:id="24"/>
      <w:bookmarkEnd w:id="25"/>
      <w:bookmarkEnd w:id="26"/>
    </w:p>
    <w:p w:rsidR="00D9475A" w:rsidRPr="001848AC" w:rsidRDefault="00D9475A" w:rsidP="002E04D7">
      <w:pPr>
        <w:pStyle w:val="Ttulo2"/>
      </w:pPr>
      <w:bookmarkStart w:id="27" w:name="_Toc411876336"/>
      <w:r w:rsidRPr="001848AC">
        <w:t>Diagnóstico Ambiental do Meio Socioeconômico</w:t>
      </w:r>
      <w:bookmarkEnd w:id="27"/>
    </w:p>
    <w:bookmarkEnd w:id="8"/>
    <w:p w:rsidR="008F2CBF" w:rsidRPr="001848AC" w:rsidRDefault="008F2CBF" w:rsidP="008F2CBF">
      <w:pPr>
        <w:rPr>
          <w:lang w:eastAsia="pt-BR"/>
        </w:rPr>
      </w:pPr>
      <w:r w:rsidRPr="001848AC">
        <w:rPr>
          <w:lang w:eastAsia="pt-BR"/>
        </w:rPr>
        <w:t xml:space="preserve">A AII é composta dos municípios do entorno do reservatório de Jaguari: São José dos Campos, Jacareí e Igaratá, pertencentes à RM do Vale do Paraíba; e Santa Isabel, pertencente à RMSP. E também dos municípios do entorno do reservatório Atibainha, Nazaré Paulista e Piracaia, pertencentes à Região de Governo de Bragança Paulista e bacias PCJ. </w:t>
      </w:r>
    </w:p>
    <w:p w:rsidR="008F2CBF" w:rsidRPr="001848AC" w:rsidRDefault="008F2CBF" w:rsidP="008F2CBF">
      <w:pPr>
        <w:rPr>
          <w:lang w:eastAsia="pt-BR"/>
        </w:rPr>
      </w:pPr>
      <w:r w:rsidRPr="001848AC">
        <w:rPr>
          <w:lang w:eastAsia="pt-BR"/>
        </w:rPr>
        <w:t>A análise socioeconômica nos vários aspectos abordados – econômicos, demográficos, sociais e outros - engloba cada um e o conjunto dos municípios da AII, mas também coloca maior foco naqueles que se incluem na AID, formada pelos municípios atravessados pela Interligação – Santa Isabel, Igaratá e Nazaré Paulista.</w:t>
      </w:r>
    </w:p>
    <w:p w:rsidR="008F2CBF" w:rsidRPr="001848AC" w:rsidRDefault="008F2CBF" w:rsidP="008F2CBF">
      <w:pPr>
        <w:rPr>
          <w:lang w:eastAsia="pt-BR"/>
        </w:rPr>
      </w:pPr>
      <w:r w:rsidRPr="001848AC">
        <w:rPr>
          <w:lang w:eastAsia="pt-BR"/>
        </w:rPr>
        <w:t xml:space="preserve">Ou seja, a AII e a AID são analisadas em conjunto enquanto são tomados como base para análise os dados dos municípios integrantes. </w:t>
      </w:r>
    </w:p>
    <w:p w:rsidR="008F2CBF" w:rsidRPr="001848AC" w:rsidRDefault="008F2CBF" w:rsidP="008F2CBF">
      <w:pPr>
        <w:rPr>
          <w:lang w:eastAsia="pt-BR"/>
        </w:rPr>
      </w:pPr>
      <w:r w:rsidRPr="001848AC">
        <w:rPr>
          <w:lang w:eastAsia="pt-BR"/>
        </w:rPr>
        <w:t xml:space="preserve">Na sequência, o diagnóstico socioeconômico vale-se de </w:t>
      </w:r>
      <w:r w:rsidRPr="001848AC">
        <w:rPr>
          <w:i/>
          <w:lang w:eastAsia="pt-BR"/>
        </w:rPr>
        <w:t>aproximações sucessivas</w:t>
      </w:r>
      <w:r w:rsidRPr="001848AC">
        <w:rPr>
          <w:lang w:eastAsia="pt-BR"/>
        </w:rPr>
        <w:t xml:space="preserve"> às áreas de influência do empreendimento, ampliando o zoom de análise para:</w:t>
      </w:r>
    </w:p>
    <w:p w:rsidR="008F2CBF" w:rsidRPr="001848AC" w:rsidRDefault="008F2CBF" w:rsidP="007209FD">
      <w:pPr>
        <w:pStyle w:val="PargrafodaLista"/>
        <w:numPr>
          <w:ilvl w:val="0"/>
          <w:numId w:val="24"/>
        </w:numPr>
        <w:ind w:left="357" w:hanging="357"/>
        <w:contextualSpacing w:val="0"/>
        <w:rPr>
          <w:lang w:eastAsia="pt-BR"/>
        </w:rPr>
      </w:pPr>
      <w:r w:rsidRPr="001848AC">
        <w:rPr>
          <w:lang w:eastAsia="pt-BR"/>
        </w:rPr>
        <w:t>Um maior detalhamento do município de Igaratá, cuja sede municipal deve dar maior apoio urbano às obras e estará sujeita a maiores impactos, por situar-se centralmente ao empreendimento e às rotas de acesso às obras; assim, suas condições sociais são abordadas com maior detalhe, buscando apreender suas fragilidades e potencialidades;</w:t>
      </w:r>
    </w:p>
    <w:p w:rsidR="008F2CBF" w:rsidRPr="001848AC" w:rsidRDefault="008F2CBF" w:rsidP="007209FD">
      <w:pPr>
        <w:pStyle w:val="PargrafodaLista"/>
        <w:numPr>
          <w:ilvl w:val="0"/>
          <w:numId w:val="24"/>
        </w:numPr>
        <w:ind w:left="357" w:hanging="357"/>
        <w:contextualSpacing w:val="0"/>
        <w:rPr>
          <w:lang w:eastAsia="pt-BR"/>
        </w:rPr>
      </w:pPr>
      <w:r w:rsidRPr="001848AC">
        <w:rPr>
          <w:lang w:eastAsia="pt-BR"/>
        </w:rPr>
        <w:t xml:space="preserve">A seguir, aborda-se a faixa de 500 m de cada lado do traçado, que </w:t>
      </w:r>
      <w:r w:rsidR="00BA5961">
        <w:rPr>
          <w:lang w:eastAsia="pt-BR"/>
        </w:rPr>
        <w:t xml:space="preserve">se </w:t>
      </w:r>
      <w:r w:rsidRPr="001848AC">
        <w:rPr>
          <w:lang w:eastAsia="pt-BR"/>
        </w:rPr>
        <w:t>constitui na AID propriamente dita, em termos dos dados dos setores censitários nela inseridos</w:t>
      </w:r>
      <w:r w:rsidR="006C5EC2" w:rsidRPr="001848AC">
        <w:rPr>
          <w:lang w:eastAsia="pt-BR"/>
        </w:rPr>
        <w:t>;</w:t>
      </w:r>
      <w:r w:rsidRPr="001848AC">
        <w:rPr>
          <w:lang w:eastAsia="pt-BR"/>
        </w:rPr>
        <w:t xml:space="preserve"> embora </w:t>
      </w:r>
      <w:r w:rsidR="006C5EC2" w:rsidRPr="001848AC">
        <w:rPr>
          <w:lang w:eastAsia="pt-BR"/>
        </w:rPr>
        <w:t xml:space="preserve">os setores censitários </w:t>
      </w:r>
      <w:r w:rsidRPr="001848AC">
        <w:rPr>
          <w:lang w:eastAsia="pt-BR"/>
        </w:rPr>
        <w:t xml:space="preserve">extrapolem essa </w:t>
      </w:r>
      <w:r w:rsidR="006C5EC2" w:rsidRPr="001848AC">
        <w:rPr>
          <w:lang w:eastAsia="pt-BR"/>
        </w:rPr>
        <w:t>faixa</w:t>
      </w:r>
      <w:r w:rsidRPr="001848AC">
        <w:rPr>
          <w:lang w:eastAsia="pt-BR"/>
        </w:rPr>
        <w:t xml:space="preserve">; </w:t>
      </w:r>
      <w:r w:rsidR="006C5EC2" w:rsidRPr="001848AC">
        <w:rPr>
          <w:lang w:eastAsia="pt-BR"/>
        </w:rPr>
        <w:t xml:space="preserve">eles constituem </w:t>
      </w:r>
      <w:r w:rsidRPr="001848AC">
        <w:rPr>
          <w:lang w:eastAsia="pt-BR"/>
        </w:rPr>
        <w:t>a ún</w:t>
      </w:r>
      <w:r w:rsidR="00BA5961">
        <w:rPr>
          <w:lang w:eastAsia="pt-BR"/>
        </w:rPr>
        <w:t>i</w:t>
      </w:r>
      <w:r w:rsidRPr="001848AC">
        <w:rPr>
          <w:lang w:eastAsia="pt-BR"/>
        </w:rPr>
        <w:t>ca base de dados disponível em escala menor que a municipal;</w:t>
      </w:r>
    </w:p>
    <w:p w:rsidR="008F2CBF" w:rsidRPr="001848AC" w:rsidRDefault="008F2CBF" w:rsidP="007209FD">
      <w:pPr>
        <w:pStyle w:val="PargrafodaLista"/>
        <w:numPr>
          <w:ilvl w:val="0"/>
          <w:numId w:val="24"/>
        </w:numPr>
        <w:ind w:left="357" w:hanging="357"/>
        <w:contextualSpacing w:val="0"/>
        <w:rPr>
          <w:lang w:eastAsia="pt-BR"/>
        </w:rPr>
      </w:pPr>
      <w:r w:rsidRPr="001848AC">
        <w:rPr>
          <w:lang w:eastAsia="pt-BR"/>
        </w:rPr>
        <w:t>Na sequência, aborda-se uma faixa de cerca de 200</w:t>
      </w:r>
      <w:r w:rsidR="006C5EC2" w:rsidRPr="001848AC">
        <w:rPr>
          <w:lang w:eastAsia="pt-BR"/>
        </w:rPr>
        <w:t xml:space="preserve"> </w:t>
      </w:r>
      <w:r w:rsidRPr="001848AC">
        <w:rPr>
          <w:lang w:eastAsia="pt-BR"/>
        </w:rPr>
        <w:t xml:space="preserve">m ao longo do traçado e instalações onde a pesquisa de campo e </w:t>
      </w:r>
      <w:r w:rsidR="006C5EC2" w:rsidRPr="001848AC">
        <w:rPr>
          <w:lang w:eastAsia="pt-BR"/>
        </w:rPr>
        <w:t>as</w:t>
      </w:r>
      <w:r w:rsidRPr="001848AC">
        <w:rPr>
          <w:lang w:eastAsia="pt-BR"/>
        </w:rPr>
        <w:t xml:space="preserve"> imagens de satélite permite</w:t>
      </w:r>
      <w:r w:rsidR="006C5EC2" w:rsidRPr="001848AC">
        <w:rPr>
          <w:lang w:eastAsia="pt-BR"/>
        </w:rPr>
        <w:t>m</w:t>
      </w:r>
      <w:r w:rsidRPr="001848AC">
        <w:rPr>
          <w:lang w:eastAsia="pt-BR"/>
        </w:rPr>
        <w:t xml:space="preserve"> identificar usos e ocupações nas proximidades das obras, os quais serão por elas mais afetados;</w:t>
      </w:r>
    </w:p>
    <w:p w:rsidR="00B22D0C" w:rsidRPr="001848AC" w:rsidRDefault="00B22D0C" w:rsidP="007209FD">
      <w:pPr>
        <w:pStyle w:val="PargrafodaLista"/>
        <w:numPr>
          <w:ilvl w:val="0"/>
          <w:numId w:val="24"/>
        </w:numPr>
        <w:ind w:left="357" w:hanging="357"/>
        <w:contextualSpacing w:val="0"/>
        <w:rPr>
          <w:lang w:eastAsia="pt-BR"/>
        </w:rPr>
      </w:pPr>
      <w:r w:rsidRPr="001848AC">
        <w:rPr>
          <w:lang w:eastAsia="pt-BR"/>
        </w:rPr>
        <w:t>Outra abordagem ab</w:t>
      </w:r>
      <w:r w:rsidR="0023163B">
        <w:rPr>
          <w:lang w:eastAsia="pt-BR"/>
        </w:rPr>
        <w:t>r</w:t>
      </w:r>
      <w:r w:rsidRPr="001848AC">
        <w:rPr>
          <w:lang w:eastAsia="pt-BR"/>
        </w:rPr>
        <w:t>ange os usos lindeiros ao reservatório Jaguari, em faixa variando entre 900</w:t>
      </w:r>
      <w:r w:rsidR="0023163B">
        <w:rPr>
          <w:lang w:eastAsia="pt-BR"/>
        </w:rPr>
        <w:t xml:space="preserve"> </w:t>
      </w:r>
      <w:r w:rsidRPr="001848AC">
        <w:rPr>
          <w:lang w:eastAsia="pt-BR"/>
        </w:rPr>
        <w:t>m a 1000</w:t>
      </w:r>
      <w:r w:rsidR="0023163B">
        <w:rPr>
          <w:lang w:eastAsia="pt-BR"/>
        </w:rPr>
        <w:t xml:space="preserve"> </w:t>
      </w:r>
      <w:r w:rsidRPr="001848AC">
        <w:rPr>
          <w:lang w:eastAsia="pt-BR"/>
        </w:rPr>
        <w:t>m nos municípios de São José dos Campos, Jacareí, Igaratá e Santa Isabel;</w:t>
      </w:r>
    </w:p>
    <w:p w:rsidR="008F2CBF" w:rsidRPr="001848AC" w:rsidRDefault="008F2CBF" w:rsidP="007209FD">
      <w:pPr>
        <w:pStyle w:val="PargrafodaLista"/>
        <w:numPr>
          <w:ilvl w:val="0"/>
          <w:numId w:val="24"/>
        </w:numPr>
        <w:ind w:left="357" w:hanging="357"/>
        <w:contextualSpacing w:val="0"/>
        <w:rPr>
          <w:lang w:eastAsia="pt-BR"/>
        </w:rPr>
      </w:pPr>
      <w:r w:rsidRPr="001848AC">
        <w:rPr>
          <w:lang w:eastAsia="pt-BR"/>
        </w:rPr>
        <w:t xml:space="preserve">Finalmente analisa-se o uso e ocupação na faixa de intervenção, ou seja, a faixa de trabalho de </w:t>
      </w:r>
      <w:r w:rsidR="006C5EC2" w:rsidRPr="001848AC">
        <w:rPr>
          <w:lang w:eastAsia="pt-BR"/>
        </w:rPr>
        <w:t xml:space="preserve">cerca de </w:t>
      </w:r>
      <w:r w:rsidRPr="001848AC">
        <w:rPr>
          <w:lang w:eastAsia="pt-BR"/>
        </w:rPr>
        <w:t>14</w:t>
      </w:r>
      <w:r w:rsidR="006C5EC2" w:rsidRPr="001848AC">
        <w:rPr>
          <w:lang w:eastAsia="pt-BR"/>
        </w:rPr>
        <w:t xml:space="preserve"> </w:t>
      </w:r>
      <w:r w:rsidRPr="001848AC">
        <w:rPr>
          <w:lang w:eastAsia="pt-BR"/>
        </w:rPr>
        <w:t>m de largura ao longo do traçado</w:t>
      </w:r>
      <w:r w:rsidR="00E97AA8" w:rsidRPr="001848AC">
        <w:rPr>
          <w:lang w:eastAsia="pt-BR"/>
        </w:rPr>
        <w:t xml:space="preserve">, </w:t>
      </w:r>
      <w:r w:rsidR="00B22D0C" w:rsidRPr="001848AC">
        <w:rPr>
          <w:lang w:eastAsia="pt-BR"/>
        </w:rPr>
        <w:t>acrescida</w:t>
      </w:r>
      <w:r w:rsidR="00E97AA8" w:rsidRPr="001848AC">
        <w:rPr>
          <w:lang w:eastAsia="pt-BR"/>
        </w:rPr>
        <w:t xml:space="preserve"> das áreas de taludes e aterros laterais</w:t>
      </w:r>
      <w:r w:rsidRPr="001848AC">
        <w:rPr>
          <w:lang w:eastAsia="pt-BR"/>
        </w:rPr>
        <w:t xml:space="preserve"> e as áreas das instalações do Sistema, onde ocorrerão desapropriações, instituição de faixas de servidão e </w:t>
      </w:r>
      <w:r w:rsidR="006C5EC2" w:rsidRPr="001848AC">
        <w:rPr>
          <w:lang w:eastAsia="pt-BR"/>
        </w:rPr>
        <w:t xml:space="preserve">de </w:t>
      </w:r>
      <w:r w:rsidRPr="001848AC">
        <w:rPr>
          <w:lang w:eastAsia="pt-BR"/>
        </w:rPr>
        <w:t>ocupaç</w:t>
      </w:r>
      <w:r w:rsidR="006C5EC2" w:rsidRPr="001848AC">
        <w:rPr>
          <w:lang w:eastAsia="pt-BR"/>
        </w:rPr>
        <w:t>ão temporária</w:t>
      </w:r>
      <w:r w:rsidRPr="001848AC">
        <w:rPr>
          <w:lang w:eastAsia="pt-BR"/>
        </w:rPr>
        <w:t xml:space="preserve"> para obras, que poderão afetar usos ex</w:t>
      </w:r>
      <w:r w:rsidR="006C5EC2" w:rsidRPr="001848AC">
        <w:rPr>
          <w:lang w:eastAsia="pt-BR"/>
        </w:rPr>
        <w:t>is</w:t>
      </w:r>
      <w:r w:rsidRPr="001848AC">
        <w:rPr>
          <w:lang w:eastAsia="pt-BR"/>
        </w:rPr>
        <w:t>tentes.</w:t>
      </w:r>
    </w:p>
    <w:p w:rsidR="00D9475A" w:rsidRPr="001848AC" w:rsidRDefault="00D9475A" w:rsidP="003D2D01">
      <w:pPr>
        <w:pStyle w:val="Ttulo3"/>
        <w:spacing w:before="240" w:after="240"/>
      </w:pPr>
      <w:bookmarkStart w:id="28" w:name="_Toc289445907"/>
      <w:bookmarkStart w:id="29" w:name="_Toc411876337"/>
      <w:r w:rsidRPr="001848AC">
        <w:t>Histórico da Ocupação</w:t>
      </w:r>
      <w:bookmarkEnd w:id="28"/>
      <w:bookmarkEnd w:id="29"/>
    </w:p>
    <w:p w:rsidR="00D9475A" w:rsidRPr="001848AC" w:rsidRDefault="00D9475A" w:rsidP="00D9475A">
      <w:r w:rsidRPr="001848AC">
        <w:t>As regiões do Vale do Paraíba, de Ca</w:t>
      </w:r>
      <w:r w:rsidR="00D05EFA" w:rsidRPr="001848AC">
        <w:t>m</w:t>
      </w:r>
      <w:r w:rsidRPr="001848AC">
        <w:t>pinas e de Santa Isabel tiveram diferentes históricos de ocupação, descritos na sequência.</w:t>
      </w:r>
    </w:p>
    <w:p w:rsidR="00D9475A" w:rsidRPr="001848AC" w:rsidRDefault="00D9475A" w:rsidP="00811787">
      <w:pPr>
        <w:pStyle w:val="Ttulo4"/>
      </w:pPr>
      <w:bookmarkStart w:id="30" w:name="_Toc411876338"/>
      <w:r w:rsidRPr="001848AC">
        <w:t>Vale do Paraíba do Sul</w:t>
      </w:r>
      <w:bookmarkEnd w:id="30"/>
    </w:p>
    <w:p w:rsidR="00D9475A" w:rsidRPr="001848AC" w:rsidRDefault="00D9475A" w:rsidP="00D9475A">
      <w:pPr>
        <w:rPr>
          <w:rFonts w:ascii="Garamond" w:hAnsi="Garamond" w:cs="Garamond"/>
        </w:rPr>
      </w:pPr>
      <w:r w:rsidRPr="001848AC">
        <w:t xml:space="preserve">O Vale do Paraíba do Sul está localizado no eixo entre cidades de São Paulo e Rio de Janeiro, agregando as terras ao longo da calha do Rio Paraíba do Sul e, também as encostas das Serras da Mantiqueira e do Mar. A disposição geográfica, mais o traçado da Rodovia Presidente Dutra, proporcionaram níveis diferenciados de evolução da economia. </w:t>
      </w:r>
    </w:p>
    <w:p w:rsidR="00D9475A" w:rsidRPr="001848AC" w:rsidRDefault="00D9475A" w:rsidP="00D9475A">
      <w:r w:rsidRPr="001848AC">
        <w:t xml:space="preserve">A região constitui uma das áreas mais antigas de ocupação do Estado, sua colonização teve início no século XVII, como parte do processo de ocupação das terras brasileiras. O passo inicial para a conquista do Vale do Paraíba foi em 1628, quando D. Mariana de Souza da Guerra, Condessa de Vimieiro e donatário da capitania de São Vicente, concedeu a primeira sesmaria na região, beneficiando Jacques Felix, iniciando um processo de colonização na região das aldeias indígenas de Taubaté. O Vale do Paraíba inicia-se com 3 vilas, Guaratinguetá, Jacareí e Taubaté. </w:t>
      </w:r>
    </w:p>
    <w:p w:rsidR="00D9475A" w:rsidRPr="001848AC" w:rsidRDefault="00D9475A" w:rsidP="00D9475A">
      <w:r w:rsidRPr="001848AC">
        <w:lastRenderedPageBreak/>
        <w:t>No início do século XVII, a vila de Taubaté tornou-se o principal centro irradiador das bandeiras que desbravavam os sertões mineiros em busca do ouro. Com o esgotamento das minas, no último quartel do século XVIII, o Vale do Paraíba voltou-se para a cultura da cana-de-açúcar, com a implantação de um grande número de engenhos, principalmente em Guaratinguetá, Lorena e Jacareí.</w:t>
      </w:r>
    </w:p>
    <w:p w:rsidR="00D9475A" w:rsidRPr="001848AC" w:rsidRDefault="00D9475A" w:rsidP="00D9475A">
      <w:r w:rsidRPr="001848AC">
        <w:t>No século XVIII o Vale é via de passagem do abastecimento das Minas Gerais, tendo cada vez mais vias de passagens, como corredor de acesso, provocando o aquecimento econômico e trazendo novas possibilidades à ocupação e povoamento da região.</w:t>
      </w:r>
    </w:p>
    <w:p w:rsidR="00D9475A" w:rsidRPr="001848AC" w:rsidRDefault="00D9475A" w:rsidP="00D9475A">
      <w:r w:rsidRPr="001848AC">
        <w:t>No final do século XVIII, um novo elemento viria trazer à região uma nova etapa de progresso, o café. Com a introdução do café, o Vale do Paraíba Paulista viveu um período de prosperidade econômica, sendo fator de progresso e crescimento econômico.</w:t>
      </w:r>
    </w:p>
    <w:p w:rsidR="00D9475A" w:rsidRPr="001848AC" w:rsidRDefault="00D9475A" w:rsidP="00D9475A">
      <w:r w:rsidRPr="001848AC">
        <w:t>A produção de café no Vale no século XIX, comparada com a do estado de São Paulo era muito significativa. Com o decorrer do tempo a produção foi diminuindo e, em consequência, aconteceu o declínio econômico e demográfico, principalmente após a abolição da escravidão. O café começa a diminuir a partir de 1854 e entra em colapso quando a plantação do café do oeste paulista começa aumentar (mão de obra assalariada, solos mais férteis).</w:t>
      </w:r>
    </w:p>
    <w:p w:rsidR="00D9475A" w:rsidRPr="001848AC" w:rsidRDefault="00D9475A" w:rsidP="00D9475A">
      <w:r w:rsidRPr="001848AC">
        <w:t>Com a produção cafeeira, veio a devastação da “Mata Atlântica” para a abertura das fazendas e um surto expressivo de povoamento com a demanda de mão de obra escrava. É o período de florescimento de algumas cidades centenárias, como Vassouras, Rio das Flores e outras, hoje em processo de revitalização.</w:t>
      </w:r>
    </w:p>
    <w:p w:rsidR="00D9475A" w:rsidRPr="001848AC" w:rsidRDefault="00D9475A" w:rsidP="00D9475A">
      <w:r w:rsidRPr="001848AC">
        <w:t xml:space="preserve">A inauguração da rodovia Presidente Dutra em 1950 trouxe para o Vale do Paraíba uma localização privilegiada em relação às cidades de São Paulo e Rio de Janeiro, na articulação dos principais centros metropolitanos do País, constituindo-se em um espaço estratégico para a expansão do setor industrial, além de influenciar significativamente a aceleração do processo de urbanização dos municípios situados nesse eixo, apresentando um grande desenvolvimento industrial, em especial aqueles localizados próximos à RMSP e ao longo da via Dutra, enquanto os demais entraram em um processo de estagnação. </w:t>
      </w:r>
    </w:p>
    <w:p w:rsidR="00D9475A" w:rsidRPr="001848AC" w:rsidRDefault="00D9475A" w:rsidP="00D9475A">
      <w:pPr>
        <w:rPr>
          <w:rFonts w:ascii="Humanst521BT" w:hAnsi="Humanst521BT" w:cs="Humanst521BT"/>
        </w:rPr>
      </w:pPr>
      <w:r w:rsidRPr="001848AC">
        <w:t>Os municípios localizados mais próximos da rodovia conheceram um intenso surto de industrialização e de urbanização a partir das décadas de 1960 e 1970. Por sua vez, os municípios localizados nas encostas das Serras do Mar e da Mantiqueira, permaneceram vinculados ao setor primário da economia, registrando constante êxodo rural e empobrecimento de sua população.</w:t>
      </w:r>
    </w:p>
    <w:p w:rsidR="00D9475A" w:rsidRPr="001848AC" w:rsidRDefault="00D9475A" w:rsidP="00D9475A">
      <w:r w:rsidRPr="001848AC">
        <w:t xml:space="preserve">Consequentemente a região do Vale do Paraíba paulista passou a constituir um dos eixos da desconcentração industrial da RMSP, o que contribuiu para o direcionamento de fluxos migratórios para a área. </w:t>
      </w:r>
    </w:p>
    <w:p w:rsidR="00D9475A" w:rsidRPr="001848AC" w:rsidRDefault="00D9475A" w:rsidP="00D9475A">
      <w:r w:rsidRPr="001848AC">
        <w:t>Já no Vale do Paraíba fluminense, o renascimento do Médio Paraíba e sua evolução demográfica foram produzidos, em grande, parte pela criação de importantes polos industriais em diversos setores da indústria pesada e de equipamentos nos últimos 60 anos (siderúrgica, metalúrgica, metal mecânica, aeronáutica e automobilística).</w:t>
      </w:r>
    </w:p>
    <w:p w:rsidR="00D9475A" w:rsidRPr="001848AC" w:rsidRDefault="00D9475A" w:rsidP="00D9475A">
      <w:r w:rsidRPr="001848AC">
        <w:t>Essa região historicamente assume uma importância geoeconômica estratégica, a partir da escolha do sítio para implantação da Usina da CSN em Volta Redonda e do polo metal mecânico nas cidades de Resende e Porto Real, que atraíram para a região inúmeras plantas industriais novas.</w:t>
      </w:r>
    </w:p>
    <w:p w:rsidR="00D9475A" w:rsidRPr="001848AC" w:rsidRDefault="00D9475A" w:rsidP="00D9475A">
      <w:r w:rsidRPr="001848AC">
        <w:t>O início da produção de aço na CSN serviu de base para a industrialização do país e, especialmente, do Vale do Paraíba, com a chegada de empresas ligadas a siderurgia na região, assim como a indústria automotiva e aeroespacial.</w:t>
      </w:r>
      <w:r w:rsidR="00E97AA8" w:rsidRPr="001848AC">
        <w:t xml:space="preserve"> </w:t>
      </w:r>
      <w:r w:rsidRPr="001848AC">
        <w:t>Assim, toda a região do Vale paulista e fluminense possui um parque industrial altamente desenvolvido, destacando-se o setor automobilístico, aeroespa</w:t>
      </w:r>
      <w:r w:rsidR="00BA5961">
        <w:t xml:space="preserve">cial/aeronáutico, bélico, metal </w:t>
      </w:r>
      <w:r w:rsidRPr="001848AC">
        <w:t>mecânico e siderúrgico entre outras.</w:t>
      </w:r>
    </w:p>
    <w:p w:rsidR="00D9475A" w:rsidRPr="001848AC" w:rsidRDefault="00D9475A" w:rsidP="00D9475A">
      <w:r w:rsidRPr="001848AC">
        <w:t xml:space="preserve">Nesta época destacou-se, no lado paulista, a criação do </w:t>
      </w:r>
      <w:hyperlink r:id="rId12" w:tooltip="ITA" w:history="1">
        <w:r w:rsidRPr="001848AC">
          <w:t>Instituto Tecnológico da Aeronáutica</w:t>
        </w:r>
      </w:hyperlink>
      <w:r w:rsidRPr="001848AC">
        <w:t xml:space="preserve"> (ITA), a consequente instalação da indústria aeronáutica com a </w:t>
      </w:r>
      <w:hyperlink r:id="rId13" w:tooltip="EMBRAER" w:history="1">
        <w:r w:rsidRPr="001848AC">
          <w:t>EMBRAER</w:t>
        </w:r>
      </w:hyperlink>
      <w:r w:rsidRPr="001848AC">
        <w:t xml:space="preserve">, o maior complexo </w:t>
      </w:r>
      <w:r w:rsidRPr="001848AC">
        <w:lastRenderedPageBreak/>
        <w:t xml:space="preserve">aeroespacial da América Latina, além das montadoras </w:t>
      </w:r>
      <w:hyperlink r:id="rId14" w:tooltip="Volkswagen" w:history="1">
        <w:r w:rsidRPr="001848AC">
          <w:t>Volkswagen</w:t>
        </w:r>
      </w:hyperlink>
      <w:r w:rsidRPr="001848AC">
        <w:t xml:space="preserve">, </w:t>
      </w:r>
      <w:hyperlink r:id="rId15" w:tooltip="Ford" w:history="1">
        <w:r w:rsidRPr="001848AC">
          <w:t>Ford</w:t>
        </w:r>
      </w:hyperlink>
      <w:r w:rsidRPr="001848AC">
        <w:t xml:space="preserve"> e de eletrônicos </w:t>
      </w:r>
      <w:hyperlink r:id="rId16" w:tooltip="LG" w:history="1">
        <w:r w:rsidRPr="001848AC">
          <w:t>LG</w:t>
        </w:r>
      </w:hyperlink>
      <w:r w:rsidRPr="001848AC">
        <w:t xml:space="preserve">. No lado fluminense, destaque para Coca-Cola (Companhia Fluminense de Refrigerantes), as montadoras </w:t>
      </w:r>
      <w:hyperlink r:id="rId17" w:tooltip="PSA Peugeot Citroën" w:history="1">
        <w:r w:rsidRPr="001848AC">
          <w:t>PSA Peugeot Citroën</w:t>
        </w:r>
      </w:hyperlink>
      <w:r w:rsidRPr="001848AC">
        <w:t>, Volkswagen Caminhões e Ônibus (a maior fábrica de caminhões do Brasil), Guardian do Brasil, Votorantim (Siderúrgica Barra Mansa), as Indústrias Nucleares do Brasil (INB), Michelin, White Martins, a Indústria Nacional de Aços Laminados (INAL), a Companhia Estanífera Brasileira (</w:t>
      </w:r>
      <w:proofErr w:type="spellStart"/>
      <w:r w:rsidRPr="001848AC">
        <w:t>CESBRA</w:t>
      </w:r>
      <w:proofErr w:type="spellEnd"/>
      <w:r w:rsidRPr="001848AC">
        <w:t xml:space="preserve">) e da S/A </w:t>
      </w:r>
      <w:proofErr w:type="spellStart"/>
      <w:r w:rsidRPr="001848AC">
        <w:t>Tubonal</w:t>
      </w:r>
      <w:proofErr w:type="spellEnd"/>
      <w:r w:rsidRPr="001848AC">
        <w:t xml:space="preserve"> (fabricante de tubos de aço), Saint-Gobain Canalização, entre outras. Há também montadoras em construção na região, como a </w:t>
      </w:r>
      <w:hyperlink r:id="rId18" w:tooltip="Chery" w:history="1">
        <w:proofErr w:type="spellStart"/>
        <w:r w:rsidRPr="001848AC">
          <w:t>Chery</w:t>
        </w:r>
        <w:proofErr w:type="spellEnd"/>
      </w:hyperlink>
      <w:r w:rsidRPr="001848AC">
        <w:t xml:space="preserve"> em </w:t>
      </w:r>
      <w:hyperlink r:id="rId19" w:tooltip="Jacareí" w:history="1">
        <w:r w:rsidRPr="001848AC">
          <w:t>Jacareí</w:t>
        </w:r>
      </w:hyperlink>
      <w:r w:rsidRPr="001848AC">
        <w:t xml:space="preserve">, a Nissan em </w:t>
      </w:r>
      <w:hyperlink r:id="rId20" w:tooltip="Resende" w:history="1">
        <w:r w:rsidRPr="001848AC">
          <w:t>Resende</w:t>
        </w:r>
      </w:hyperlink>
      <w:r w:rsidRPr="001848AC">
        <w:t xml:space="preserve">, a </w:t>
      </w:r>
      <w:hyperlink r:id="rId21" w:tooltip="Land Rover" w:history="1">
        <w:r w:rsidRPr="001848AC">
          <w:t>Land Rover</w:t>
        </w:r>
      </w:hyperlink>
      <w:r w:rsidRPr="001848AC">
        <w:t xml:space="preserve"> e a </w:t>
      </w:r>
      <w:hyperlink r:id="rId22" w:tooltip="Hyundai" w:history="1">
        <w:r w:rsidRPr="001848AC">
          <w:t>Hyundai</w:t>
        </w:r>
      </w:hyperlink>
      <w:r w:rsidRPr="001848AC">
        <w:t xml:space="preserve"> Heavy Industries, ambas em </w:t>
      </w:r>
      <w:hyperlink r:id="rId23" w:tooltip="Itatiaia" w:history="1">
        <w:r w:rsidRPr="001848AC">
          <w:t>Itatiaia</w:t>
        </w:r>
      </w:hyperlink>
      <w:r w:rsidRPr="001848AC">
        <w:t>.</w:t>
      </w:r>
    </w:p>
    <w:p w:rsidR="00D9475A" w:rsidRPr="001848AC" w:rsidRDefault="00D9475A" w:rsidP="00D9475A">
      <w:r w:rsidRPr="001848AC">
        <w:t>As crises dos anos 1980 e 1990 afetaram de maneira incisiva a região, refletindo-se no aumento do número de desempregados e na deterioração das condições de vida da população.</w:t>
      </w:r>
    </w:p>
    <w:p w:rsidR="00D9475A" w:rsidRPr="001848AC" w:rsidRDefault="00D9475A" w:rsidP="00D9475A">
      <w:r w:rsidRPr="001848AC">
        <w:t>A via Dutra é considerada a rodovia mais importante do Brasil, não só por ligar as duas metrópoles nacionais, bem como por atravessar uma das regiões mais ricas do país, o Vale do Paraíba, e ser a principal ligação entre o Nordeste e o Sul do Brasil, favorecendo o desenvolvimento urbano-industrial experimentado pela região, o que promoveu uma série de problemas ambientais decorrentes do desenvolvimento econômico. Um deles, dentre os mais impactantes, destaca-se a poluição das águas superficiais por efluentes domésticos e industriais, principalmente no rio Paraíba do Sul.</w:t>
      </w:r>
    </w:p>
    <w:p w:rsidR="00D9475A" w:rsidRPr="001848AC" w:rsidRDefault="00D9475A" w:rsidP="00D9475A">
      <w:r w:rsidRPr="001848AC">
        <w:t>Nos últimos anos, o Vale do Paraíba vem recebendo investimentos industriais, que dinamizam o setor terciário e o segmento imobiliário, alterando, inclusive a estrutura urbana, com expansão para áreas anteriormente não ocupadas.</w:t>
      </w:r>
      <w:r w:rsidR="00E97AA8" w:rsidRPr="001848AC">
        <w:t xml:space="preserve"> </w:t>
      </w:r>
      <w:r w:rsidRPr="001848AC">
        <w:t xml:space="preserve">Na indústria extrativa, têm peso produtos de minerais não metálicos, como areia, por exemplo Suas atividades são importantes, na geração de empregos, nos municípios de Tremembé, Taubaté e Jacareí. A indústria, embora tenha sofrido declínio recente, ainda marca a região, especialmente nos municípios situados ao longo da via Dutra. </w:t>
      </w:r>
    </w:p>
    <w:p w:rsidR="00D9475A" w:rsidRPr="001848AC" w:rsidRDefault="00D9475A" w:rsidP="00811787">
      <w:pPr>
        <w:pStyle w:val="Ttulo4"/>
      </w:pPr>
      <w:bookmarkStart w:id="31" w:name="_Toc411876339"/>
      <w:r w:rsidRPr="001848AC">
        <w:t>Região Administrativa de Campinas</w:t>
      </w:r>
      <w:bookmarkEnd w:id="31"/>
    </w:p>
    <w:p w:rsidR="00D9475A" w:rsidRPr="001848AC" w:rsidRDefault="00D9475A" w:rsidP="00D9475A">
      <w:r w:rsidRPr="001848AC">
        <w:t>Campinas está no centro da região que mais se beneficiou da interiorização do desenvolvimento no estado de São Paulo a partir da década de 1960-70. Rota ou caminho para as minas no século XVIII, passa sucessivamente para a economia canavieira; economia cafeeira; grande riqueza gerada por esta atividade; crise da cafeicultura; culturas agrícolas variadas e industrialização como alternativa à crise do café; industrialização para suprir uma crescente demanda interna; migrações; políticas nacionais de descentralização metropolitana (“interiorização do desenvolvimento”); reestruturação urbano-industrial do estado de São Paulo; consolidação da metrópole desconcentrada e criação da Região Metropolitana de Campinas.</w:t>
      </w:r>
    </w:p>
    <w:p w:rsidR="00D9475A" w:rsidRPr="001848AC" w:rsidRDefault="00D9475A" w:rsidP="00D9475A">
      <w:r w:rsidRPr="001848AC">
        <w:t xml:space="preserve">O primeiro marco importante para o desenvolvimento da região de Campinas é denominado “ciclo da cana-de-açúcar”, que vai do século XVIII à primeira metade do século XIX. A dinâmica territorial acelerada no século XIX, observada na formação de municípios e distritos, relaciona-se também com as condições de produção e comercialização do café, o que implica que as formações dos núcleos urbanos guardem relações diretas com as estações ferroviárias nos dias atuais. </w:t>
      </w:r>
    </w:p>
    <w:p w:rsidR="00D9475A" w:rsidRPr="001848AC" w:rsidRDefault="00D9475A" w:rsidP="00D9475A">
      <w:r w:rsidRPr="001848AC">
        <w:t>O processo de desconcentração industrial da Região Metropolitana de São Paulo (RMSP) transformou a região das Bacias PCJ em uma das áreas mais desenvolvidas da economia paulista, destacada pela sua elevada diversificação da base produtiva e pela presença de plantas industriais intensivas em capital e tecnologia.</w:t>
      </w:r>
    </w:p>
    <w:p w:rsidR="00D9475A" w:rsidRPr="001848AC" w:rsidRDefault="00D9475A" w:rsidP="00D9475A">
      <w:r w:rsidRPr="001848AC">
        <w:t>Além dessas vantagens advindas da estratégica localização, essas bacias contaram com um forte impulso de políticas de incentivo à substituição da matriz energética (Pró-Álcool) e às culturas exportadoras, o que gerou a criação de um dos polos agroindustriais de grande importância do estado. Essa agroindústria desenvolveu-se atrelada à melhoria tecnológica, evidenciando-se na produção de açúcar e álcool na cidade de Piracicaba, e suco concentrado de laranja em Limeira, além da produção de frutas, laticínios, aves e suínos nos municípios de Jundiaí, Atibaia, Vinhedo e Bragança Paulista.</w:t>
      </w:r>
    </w:p>
    <w:p w:rsidR="00D9475A" w:rsidRPr="001848AC" w:rsidRDefault="00D9475A" w:rsidP="00D9475A">
      <w:r w:rsidRPr="001848AC">
        <w:lastRenderedPageBreak/>
        <w:t>A malha viária existente na região permitiu o desenvolvimento de várias cidades de grande e médio porte vinculadas à diversificação da agricultura e ao encadeamento entre processo industrial e agrícola. Esse é o caso do triângulo agroindustrial constituído por Limeira, Rio Claro e Piracicaba e de outras cidades de menor porte, como Bragança Paulista (centro regional agropecuário, de comércio e de serviços), Atibaia (estância hidromineral) e Itatiba (centro industrial dos ramos têxtil, químico e moveleiro).</w:t>
      </w:r>
    </w:p>
    <w:p w:rsidR="00D9475A" w:rsidRPr="001848AC" w:rsidRDefault="00D9475A" w:rsidP="00D9475A">
      <w:r w:rsidRPr="001848AC">
        <w:t>Se a dinâmica cafeeira proporcionou a diversificação agropecuária e a industrialização, a crescente urbanização garantiu a demanda e o crescimento do mercado.</w:t>
      </w:r>
      <w:r w:rsidR="00E97AA8" w:rsidRPr="001848AC">
        <w:t xml:space="preserve"> </w:t>
      </w:r>
      <w:r w:rsidRPr="001848AC">
        <w:t>A partir da década de 1970, esta foi a região no estado de São Paulo que mais recebeu investimentos estatais, o que resultou no recebimento e instalação de importantes empresas estrangeiras, ocasionando um salto em sua industrialização. Nas décadas seguintes, ainda que sob crise econômica nacional, a região continuou a ampliar a sua participação na indústria nacional, favorecida também com a duplicação da rodovia Anhanguera, a construção das rodovias D. Pedro I, Bandeirantes e Santos Dumont e a expansão do aeroporto de Viracopos.</w:t>
      </w:r>
    </w:p>
    <w:p w:rsidR="00D9475A" w:rsidRPr="001848AC" w:rsidRDefault="00D9475A" w:rsidP="00D9475A">
      <w:r w:rsidRPr="001848AC">
        <w:t>Há quatro direções para as quais a região de Campinas tem crescido de forma mais intensa, uma delas rumo a sudeste, seguindo a Rodovia D. Pedro I.</w:t>
      </w:r>
    </w:p>
    <w:p w:rsidR="00D9475A" w:rsidRPr="001848AC" w:rsidRDefault="00D9475A" w:rsidP="00D9475A">
      <w:r w:rsidRPr="001848AC">
        <w:t xml:space="preserve">Nesse vetor situa-se a região de governo de Bragança Paulista, com conexões muito fortes com a RMSP, que abriga os municípios do “circuito das águas” e é formada pelos municípios de Águas de Lindóia, Amparo, Atibaia, Bom Jesus dos Perdões, Bragança Paulista, Joanópolis, Lindóia, Monte Alegre do Sul, Nazaré Paulista, Pedra Bela, Pinhalzinho, Piracaia, Serra Negra, Socorro, </w:t>
      </w:r>
      <w:proofErr w:type="spellStart"/>
      <w:r w:rsidRPr="001848AC">
        <w:t>Tuiuti</w:t>
      </w:r>
      <w:proofErr w:type="spellEnd"/>
      <w:r w:rsidRPr="001848AC">
        <w:t xml:space="preserve"> e Vargem.</w:t>
      </w:r>
    </w:p>
    <w:p w:rsidR="00D9475A" w:rsidRPr="001848AC" w:rsidRDefault="00D9475A" w:rsidP="00D9475A">
      <w:r w:rsidRPr="001848AC">
        <w:t xml:space="preserve">Com população de </w:t>
      </w:r>
      <w:r w:rsidRPr="001848AC">
        <w:rPr>
          <w:rFonts w:eastAsia="Times New Roman" w:cs="Times New Roman"/>
          <w:lang w:eastAsia="pt-BR"/>
        </w:rPr>
        <w:t>562.223 habitantes em 2014, a região administrativa de Campinas teve uma taxa de crescimento de 1,04% a.a. desde 2010, superior à média estadual de 0,87%</w:t>
      </w:r>
      <w:r w:rsidR="0023163B">
        <w:rPr>
          <w:rFonts w:eastAsia="Times New Roman" w:cs="Times New Roman"/>
          <w:lang w:eastAsia="pt-BR"/>
        </w:rPr>
        <w:t xml:space="preserve"> </w:t>
      </w:r>
      <w:r w:rsidRPr="001848AC">
        <w:rPr>
          <w:rFonts w:eastAsia="Times New Roman" w:cs="Times New Roman"/>
          <w:lang w:eastAsia="pt-BR"/>
        </w:rPr>
        <w:t>a.a</w:t>
      </w:r>
      <w:r w:rsidR="0023163B">
        <w:rPr>
          <w:rFonts w:eastAsia="Times New Roman" w:cs="Times New Roman"/>
          <w:lang w:eastAsia="pt-BR"/>
        </w:rPr>
        <w:t>.</w:t>
      </w:r>
      <w:r w:rsidRPr="001848AC">
        <w:rPr>
          <w:rFonts w:eastAsia="Times New Roman" w:cs="Times New Roman"/>
          <w:lang w:eastAsia="pt-BR"/>
        </w:rPr>
        <w:t xml:space="preserve">, sinalizando sua atratividade populacional. Com PIB de R$ </w:t>
      </w:r>
      <w:r w:rsidRPr="001848AC">
        <w:t>11.658,62 milhões (0,86% do estado), registra um PIB per capita de R$ 21.392,44 (66% do estadual) e uma renda per capita de R$ 751,39 (88% da média do estado). Seu perfil agrícola é visualizado por uma taxa de urbanização de 86,76%, abaixo da média estadual de 95,94%. Tanto no nível de atendimento por rede de água (86,64%) como de coleta de esgotos (73,34%), a região situa-se abaixo da média estadual.</w:t>
      </w:r>
    </w:p>
    <w:p w:rsidR="00D9475A" w:rsidRPr="001848AC" w:rsidRDefault="00D9475A" w:rsidP="00D9475A">
      <w:r w:rsidRPr="001848AC">
        <w:t>O município de Nazaré Paulista abriga totalmente o reservatório Atibainha, pertencente ao sistema Cantareira. É um dos poucos municípios da era seiscentista. Fundada em 1676 por dois sertanistas da época da Bandeira de Fernão Dias, erigiram uma capela em louvor a nossa senhora de Nazaré, gênese da atual cidade e município.</w:t>
      </w:r>
    </w:p>
    <w:p w:rsidR="00D9475A" w:rsidRPr="001848AC" w:rsidRDefault="00D9475A" w:rsidP="00D9475A">
      <w:r w:rsidRPr="001848AC">
        <w:t>Em 1731 foi elevada a “Freguesia de Nazareth”, pertencente à vila de São Paulo, e, em 1850 a vila de Nazareth, compreendendo as Freguesias de Bom Jesus dos Perdões e de Santo Antonio da Cachoeira (atual Piracaia). Em 1906 foi elevada a categoria de “Vila de Nazareth”, e em 1944 passou a denominar Nazaré Paulista.</w:t>
      </w:r>
    </w:p>
    <w:p w:rsidR="00D9475A" w:rsidRPr="001848AC" w:rsidRDefault="00D9475A" w:rsidP="00D9475A">
      <w:r w:rsidRPr="001848AC">
        <w:t>A duplicação da rodovia Fernão Dias, a implantação da rodovia Dom Pedro I e a efetivação do Sistema Cantareira trouxeram grande transformação ao município, na sua população e na dinâmica social e populacional: aumento populacional, êxodo rural, substituição das culturas, intensificação do processo de urbanização, aumento de tráfego nas rodovias, inundação das áreas agriculturáveis mais ricas, desapropriação e deslocamento da população rural, surgimento das chácaras de recreio e residências de fins de semana (os veraneios), valorização e especulação imobiliária, aumento das atividades hoteleiras, de comércio e de lazer, e o surgimento do turismo.</w:t>
      </w:r>
    </w:p>
    <w:p w:rsidR="00D9475A" w:rsidRPr="001848AC" w:rsidRDefault="00D9475A" w:rsidP="00811787">
      <w:pPr>
        <w:pStyle w:val="Ttulo4"/>
      </w:pPr>
      <w:bookmarkStart w:id="32" w:name="_Toc411876340"/>
      <w:r w:rsidRPr="001848AC">
        <w:t>Santa Isabel na RMSP</w:t>
      </w:r>
      <w:bookmarkEnd w:id="32"/>
    </w:p>
    <w:p w:rsidR="00D9475A" w:rsidRPr="001848AC" w:rsidRDefault="00D9475A" w:rsidP="00D9475A">
      <w:r w:rsidRPr="001848AC">
        <w:t xml:space="preserve">Santa Isabel traz até os dias de hoje a herança de suas origens, que remontam aos séculos XVII e XVIII, quando o lugar servia como pouso de tropeiros e viajantes que, com a escassez das reservas auríferas de Minas Gerais, foram ali se instalando e povoando o território. </w:t>
      </w:r>
    </w:p>
    <w:p w:rsidR="00D9475A" w:rsidRPr="001848AC" w:rsidRDefault="00D9475A" w:rsidP="00D9475A">
      <w:r w:rsidRPr="001848AC">
        <w:lastRenderedPageBreak/>
        <w:t xml:space="preserve">A cidade teve origem em uma capela, construída para abrigar a imagem de Santa Isabel. No dia 10 de julho de 1832, uma área de terras foi desmembrada de Mogi das Cruzes, para a criação do município de Santa Isabel. </w:t>
      </w:r>
    </w:p>
    <w:p w:rsidR="00D9475A" w:rsidRPr="001848AC" w:rsidRDefault="00D9475A" w:rsidP="00D9475A">
      <w:r w:rsidRPr="001848AC">
        <w:t>A região começou a crescer com a chegada de novas famílias, atraídas pelo comércio de compra e venda de animais e diversos produtos alimentícios e têxteis que se instalava ao longo das estradas. As manifestações religiosas e folclóricas, muito comuns à época, continuaram sendo uma peculiaridade da cidade. As igrejas e capelas são antigas, como a Igreja de Nossa Senhora do Rosário, a primeira da cidade, erguida por escravos em taipa de pilão no ano de 1723.</w:t>
      </w:r>
    </w:p>
    <w:p w:rsidR="00D9475A" w:rsidRPr="001848AC" w:rsidRDefault="00D9475A" w:rsidP="00D9475A">
      <w:r w:rsidRPr="001848AC">
        <w:t>O reservatório Jaguari, parte do qual situado em território de Santa Isabel, é importante elemento de regularização do rio Paraíba do Sul. Em função da presença desse reservatório, grande parte do território municipal (82,5%) constitui área de preservação de mananciais.</w:t>
      </w:r>
    </w:p>
    <w:p w:rsidR="00D9475A" w:rsidRPr="001848AC" w:rsidRDefault="00D9475A" w:rsidP="003D2D01">
      <w:pPr>
        <w:pStyle w:val="Ttulo3"/>
        <w:spacing w:before="240" w:after="240"/>
      </w:pPr>
      <w:bookmarkStart w:id="33" w:name="_Toc289445908"/>
      <w:bookmarkStart w:id="34" w:name="_Toc411876341"/>
      <w:r w:rsidRPr="001848AC">
        <w:t>Estrutura Urbana, Viária e de Transportes</w:t>
      </w:r>
      <w:bookmarkEnd w:id="33"/>
      <w:bookmarkEnd w:id="34"/>
    </w:p>
    <w:p w:rsidR="00D9475A" w:rsidRPr="001848AC" w:rsidRDefault="00D9475A" w:rsidP="00D9475A">
      <w:r w:rsidRPr="001848AC">
        <w:t>A AII abrange duas bacias com características muito distintas. Na bacia do rio Paraíba do Sul, Jacareí e São José dos Campos constituem polos de atração urbano industrial, enquanto Igaratá distancia-se do eixo da rod. Pres. Dutra, apresentando características rurais e Santa Isabel tem centro urbano distante e vincula-se mais à metrópole paulista. Nas bacias PCJ, Nazaré Paulista e Piracaia constituem municípios de sua porção periférica leste, distantes dos grandes polos metropolitano e urbano-industriais localizados mais centralmente à bacia, caracterizando-se pelos usos rurais e de lazer.</w:t>
      </w:r>
    </w:p>
    <w:p w:rsidR="00D9475A" w:rsidRPr="001848AC" w:rsidRDefault="00D9475A" w:rsidP="00811787">
      <w:pPr>
        <w:pStyle w:val="Ttulo4"/>
      </w:pPr>
      <w:bookmarkStart w:id="35" w:name="_Toc411876342"/>
      <w:r w:rsidRPr="001848AC">
        <w:t>Vale do Paraíba do Sul</w:t>
      </w:r>
      <w:bookmarkEnd w:id="35"/>
    </w:p>
    <w:p w:rsidR="00D9475A" w:rsidRPr="001848AC" w:rsidRDefault="00D9475A" w:rsidP="00D9475A">
      <w:r w:rsidRPr="001848AC">
        <w:t>A AII localiza-se em posição estratégica entre as duas regiões metropolitanas mais importantes do País, SP e RJ, apresentando ao longo do eixo da rodovia Pres. Dutra grande conurbação entre seus municípios, de Jacareí até Taubaté e de Aparecida até Lorena.</w:t>
      </w:r>
    </w:p>
    <w:p w:rsidR="00D9475A" w:rsidRPr="001848AC" w:rsidRDefault="00D9475A" w:rsidP="00D9475A">
      <w:r w:rsidRPr="001848AC">
        <w:t xml:space="preserve">O Eixo Urbano Estruturante ao longo da rodovia Pres. Dutra, formado de 22 municípios e população de 1.872.379 habitantes em 2010 é constituído de centros urbanos dinâmicos e caracteriza-se como sistema urbano </w:t>
      </w:r>
      <w:proofErr w:type="spellStart"/>
      <w:r w:rsidRPr="001848AC">
        <w:t>policêntrico</w:t>
      </w:r>
      <w:proofErr w:type="spellEnd"/>
      <w:r w:rsidRPr="001848AC">
        <w:t xml:space="preserve"> – em forma de eixo, com a presença de atividades industriais e de serviços de inovação científica e tecnológica e a instalação de firmas transnacionais e globais. São estas que promovem a conectividade com as redes urbanas nacionais. Essa unidade territorial também inclui os municípios com atividade turística da microrregião da Mantiqueira.</w:t>
      </w:r>
    </w:p>
    <w:p w:rsidR="00D9475A" w:rsidRPr="001848AC" w:rsidRDefault="00D9475A" w:rsidP="00D9475A">
      <w:r w:rsidRPr="001848AC">
        <w:t>A estrutura urbana caracteriza-se pela conurbação nos municípios ao longo do Eixo Urbano Estruturante, especialmente: Jacareí, São José dos Campos, Caçapava e Taubaté e na sequência, entre Aparecida, Potim, Guaratinguetá e Lorena.</w:t>
      </w:r>
    </w:p>
    <w:p w:rsidR="00D9475A" w:rsidRPr="001848AC" w:rsidRDefault="00D9475A" w:rsidP="00D9475A">
      <w:pPr>
        <w:rPr>
          <w:rFonts w:cs="Arial"/>
          <w:color w:val="000000"/>
        </w:rPr>
      </w:pPr>
      <w:r w:rsidRPr="001848AC">
        <w:rPr>
          <w:rFonts w:cs="Arial"/>
          <w:color w:val="000000"/>
        </w:rPr>
        <w:t>As características do sistema urbano da região são:</w:t>
      </w:r>
    </w:p>
    <w:p w:rsidR="00D9475A" w:rsidRPr="001848AC" w:rsidRDefault="00D9475A" w:rsidP="007209FD">
      <w:pPr>
        <w:pStyle w:val="PargrafodaLista"/>
        <w:numPr>
          <w:ilvl w:val="0"/>
          <w:numId w:val="3"/>
        </w:numPr>
      </w:pPr>
      <w:r w:rsidRPr="001848AC">
        <w:t>Ocupação urbana em forma de “Eixo” estruturador e polarizador das atividades e funções econômicas e sociais.</w:t>
      </w:r>
    </w:p>
    <w:p w:rsidR="00D9475A" w:rsidRPr="001848AC" w:rsidRDefault="00D9475A" w:rsidP="007209FD">
      <w:pPr>
        <w:pStyle w:val="PargrafodaLista"/>
        <w:numPr>
          <w:ilvl w:val="0"/>
          <w:numId w:val="3"/>
        </w:numPr>
      </w:pPr>
      <w:r w:rsidRPr="001848AC">
        <w:t>Municípios de sua área de influência, com centros urbanos de diferentes estágios de dinamismo.</w:t>
      </w:r>
    </w:p>
    <w:p w:rsidR="00D9475A" w:rsidRPr="001848AC" w:rsidRDefault="00D9475A" w:rsidP="007209FD">
      <w:pPr>
        <w:pStyle w:val="PargrafodaLista"/>
        <w:numPr>
          <w:ilvl w:val="0"/>
          <w:numId w:val="3"/>
        </w:numPr>
      </w:pPr>
      <w:r w:rsidRPr="001848AC">
        <w:t>Unidades de conservação ambiental, que abrangem 37% do seu território.</w:t>
      </w:r>
    </w:p>
    <w:p w:rsidR="00D9475A" w:rsidRPr="001848AC" w:rsidRDefault="00D9475A" w:rsidP="007209FD">
      <w:pPr>
        <w:pStyle w:val="PargrafodaLista"/>
        <w:numPr>
          <w:ilvl w:val="0"/>
          <w:numId w:val="3"/>
        </w:numPr>
      </w:pPr>
      <w:r w:rsidRPr="001848AC">
        <w:t>Sistema urbano da Região Metropolitana, polarizado pelo “Eixo”, que corresponde à “ocupação urbana” ao longo da rodovia Pres. Dutra, sendo o principal destino de fluxos originados do Alto Paraíba e Litoral Norte.</w:t>
      </w:r>
    </w:p>
    <w:p w:rsidR="00D9475A" w:rsidRPr="001848AC" w:rsidRDefault="00D9475A" w:rsidP="007209FD">
      <w:pPr>
        <w:pStyle w:val="PargrafodaLista"/>
        <w:numPr>
          <w:ilvl w:val="0"/>
          <w:numId w:val="3"/>
        </w:numPr>
      </w:pPr>
      <w:r w:rsidRPr="001848AC">
        <w:t>População do “Eixo” polarizador correspondendo à ocupação urbana do longo da Rodovia Presidente Dutra.</w:t>
      </w:r>
    </w:p>
    <w:p w:rsidR="00D9475A" w:rsidRPr="001848AC" w:rsidRDefault="00D9475A" w:rsidP="00D9475A">
      <w:r w:rsidRPr="001848AC">
        <w:t>O compartimento da região de influência do reservatório Jaguari (Igaratá, Jacareí e São José dos Campos), por sua vez, tem uma expressiva vocação para abrigar modalidades de turismo de segundas residências e rural, com paisagens dos primeiros contrafortes da Serra da Mantiqueira.</w:t>
      </w:r>
    </w:p>
    <w:p w:rsidR="00D9475A" w:rsidRPr="001848AC" w:rsidRDefault="00D9475A" w:rsidP="00D9475A">
      <w:r w:rsidRPr="001848AC">
        <w:lastRenderedPageBreak/>
        <w:t>Na rede de transporte regional, a empresa MRS – Logística S/A opera o transporte ferroviário de carga nos trilhos da antiga Estrada de Ferro Central do Brasil. A ferrovia, importante meio de transporte da região, permite o escoamento de minérios e de outros produtos no eixo Rio de Janeiro / São Paulo e complementa as ligações viárias do Vale do Paraíba. Em São José dos Campos, localiza-se o principal aeroporto comercial da região.</w:t>
      </w:r>
    </w:p>
    <w:p w:rsidR="00D9475A" w:rsidRPr="001848AC" w:rsidRDefault="00D9475A" w:rsidP="00D9475A">
      <w:r w:rsidRPr="001848AC">
        <w:t>Há intensas relações funcionais ao longo da Via Dutra e vias transversais: rodovias dos Tamoios e Oswaldo Cruz, que permitem acesso aos Portos de São Sebastião e Santos; as rodovias Monteiro Lobato e Floriano Rodrigues Pinheiro, que fazem ligação a Campos do Jordão e Sul de Minas; e a rodovia Dom Pedro I de ligação com a Região Metropolitana de Campinas, que se conecta com a rodovia Anhanguera (SP-330) na altura de Campinas e com a rodovia Fernão Dias (SP-381), na altura de Atibaia. A via Dutra e a rodovia Carvalho Pinto / Ayrton Senna estabelecem importantes conexões com a Região Metropolitana de São Paulo.</w:t>
      </w:r>
    </w:p>
    <w:p w:rsidR="00D9475A" w:rsidRPr="001848AC" w:rsidRDefault="00D9475A" w:rsidP="00811787">
      <w:pPr>
        <w:pStyle w:val="Ttulo4"/>
      </w:pPr>
      <w:bookmarkStart w:id="36" w:name="_Toc411876343"/>
      <w:r w:rsidRPr="001848AC">
        <w:t>Região de Campinas</w:t>
      </w:r>
      <w:bookmarkEnd w:id="36"/>
    </w:p>
    <w:p w:rsidR="00D9475A" w:rsidRPr="001848AC" w:rsidRDefault="00D9475A" w:rsidP="00D9475A">
      <w:r w:rsidRPr="001848AC">
        <w:t xml:space="preserve">A região de Campinas dispõe de grandes acessos viários por meio das rodovias Anhanguera (SP-330), dos Bandeirantes (SP-348), Santos Dumont (SP-75), Dom Pedro I (SP-65) e Fernão Dias (BR-381), e ainda, a linha-tronco da </w:t>
      </w:r>
      <w:proofErr w:type="spellStart"/>
      <w:r w:rsidRPr="001848AC">
        <w:t>FERROBAN</w:t>
      </w:r>
      <w:proofErr w:type="spellEnd"/>
      <w:r w:rsidRPr="001848AC">
        <w:t xml:space="preserve"> e o aeroporto internacional de Viracopos.</w:t>
      </w:r>
    </w:p>
    <w:p w:rsidR="00D9475A" w:rsidRPr="001848AC" w:rsidRDefault="00D9475A" w:rsidP="00D9475A">
      <w:r w:rsidRPr="001848AC">
        <w:t>O principal acesso viário a Nazaré Paulista na AII é a rodovia D. Pedro I, adjacente à sede municipal. Também a rodovia Ponciano de Camargo (SP-036) interliga a sede do município com a via Dutra, na altura de Cumbica, em Guarulhos.</w:t>
      </w:r>
    </w:p>
    <w:p w:rsidR="00D9475A" w:rsidRPr="001848AC" w:rsidRDefault="00D9475A" w:rsidP="008716E7">
      <w:pPr>
        <w:pStyle w:val="Ttulo4"/>
      </w:pPr>
      <w:bookmarkStart w:id="37" w:name="_Toc411876344"/>
      <w:r w:rsidRPr="001848AC">
        <w:t>Acessos às Obras da Interligação</w:t>
      </w:r>
      <w:bookmarkEnd w:id="37"/>
    </w:p>
    <w:p w:rsidR="009D086D" w:rsidRPr="001848AC" w:rsidRDefault="009D086D" w:rsidP="009D086D">
      <w:r w:rsidRPr="001848AC">
        <w:t>Os acessos principais às obras desde São Paulo ocorrerão pelas rodovias Dutra ou Fernão Dias, que se interligam à transversal rodovia Dom Pedro I, que atravessa os municípios de Igaratá e Nazaré Paulista. Desde esta rodovia se acessa a rodovia Pref. Joaquim Simão (SP-056) para Santa Isabel.</w:t>
      </w:r>
    </w:p>
    <w:p w:rsidR="009D086D" w:rsidRPr="001848AC" w:rsidRDefault="009D086D" w:rsidP="009D086D">
      <w:r w:rsidRPr="001848AC">
        <w:t>A rodovia Pref. Joaquim Simão (SP-056) interliga a rodovia D. Pedro I, desde a área central de Igaratá a Santa Isabel e à Rod. Pres. Dutra na altura desse município. Esta estrada será o acesso principal à captação, sendo que depois dela o acesso segue por estradas vicinais e internas a propriedades rurais até a margem do reservatório Jaguari.</w:t>
      </w:r>
    </w:p>
    <w:p w:rsidR="009D086D" w:rsidRPr="001848AC" w:rsidRDefault="009D086D" w:rsidP="009D086D">
      <w:r w:rsidRPr="001848AC">
        <w:t>Para acesso à adutora serão utilizadas estadas vicinais em terra, com cerca de 4 a 6 m de largura, tanto em Santa Isabel como em Igaratá e Nazaré Paulista: estrada</w:t>
      </w:r>
      <w:r w:rsidR="00D05EFA" w:rsidRPr="001848AC">
        <w:t xml:space="preserve"> Aníbal Maciel, rua 10, estrada Maria de Lurdes Fernandes Barbosa</w:t>
      </w:r>
      <w:r w:rsidRPr="001848AC">
        <w:t>, estrada</w:t>
      </w:r>
      <w:r w:rsidR="00DE5F6D" w:rsidRPr="001848AC">
        <w:t xml:space="preserve"> Francisco Rodrigues de Oliveira</w:t>
      </w:r>
      <w:r w:rsidRPr="001848AC">
        <w:t>, estrada Maria Teresa de Souza, estrada Ribeirão Acima ou Santa Luzia, entre outras.</w:t>
      </w:r>
    </w:p>
    <w:p w:rsidR="002F1EF4" w:rsidRPr="001848AC" w:rsidRDefault="009D086D" w:rsidP="002F1EF4">
      <w:r w:rsidRPr="001848AC">
        <w:t>O acesso ao emboque do túnel em Igaratá será pela estrada</w:t>
      </w:r>
      <w:r w:rsidR="00DE5F6D" w:rsidRPr="001848AC">
        <w:t xml:space="preserve"> Francisco Rodrigues de Oliveira, desde a Rodovia D. Pedro I</w:t>
      </w:r>
      <w:r w:rsidRPr="001848AC">
        <w:t>. O acesso ao canteiro de obras na janela de acesso central ao túnel será pela estrada vicinal Maria Teresa de Souza, com acesso desde a rod. D. Pedro I. Essa estrada, na continuação, desemboca em estrada asfaltada André Franco Montoro que depo</w:t>
      </w:r>
      <w:r w:rsidR="0023163B">
        <w:t>i</w:t>
      </w:r>
      <w:r w:rsidRPr="001848AC">
        <w:t>s se interliga à estada municipal NZP</w:t>
      </w:r>
      <w:r w:rsidR="0023163B">
        <w:t>-</w:t>
      </w:r>
      <w:r w:rsidRPr="001848AC">
        <w:t xml:space="preserve">373, em cascalho, que contorna o reservatório Atibainha em Nazaré Paulista. A </w:t>
      </w:r>
      <w:r w:rsidRPr="001848AC">
        <w:rPr>
          <w:b/>
        </w:rPr>
        <w:t xml:space="preserve">Figura </w:t>
      </w:r>
      <w:r w:rsidR="00410E12">
        <w:rPr>
          <w:b/>
        </w:rPr>
        <w:t>6.5-</w:t>
      </w:r>
      <w:r w:rsidRPr="001848AC">
        <w:rPr>
          <w:b/>
        </w:rPr>
        <w:t>1</w:t>
      </w:r>
      <w:r w:rsidRPr="001848AC">
        <w:t xml:space="preserve"> registra a estrutura viária na AII e as vias principais e vicinais de acesso às obras.</w:t>
      </w:r>
    </w:p>
    <w:p w:rsidR="00DE5F6D" w:rsidRPr="001848AC" w:rsidRDefault="00DE5F6D" w:rsidP="002F1EF4">
      <w:pPr>
        <w:sectPr w:rsidR="00DE5F6D" w:rsidRPr="001848AC" w:rsidSect="009B770D">
          <w:headerReference w:type="default" r:id="rId24"/>
          <w:pgSz w:w="11906" w:h="16838" w:code="9"/>
          <w:pgMar w:top="1418" w:right="1134" w:bottom="1134" w:left="1418" w:header="709" w:footer="709" w:gutter="0"/>
          <w:pgNumType w:start="1"/>
          <w:cols w:space="708"/>
          <w:docGrid w:linePitch="360"/>
        </w:sectPr>
      </w:pPr>
    </w:p>
    <w:p w:rsidR="002F1EF4" w:rsidRPr="001848AC" w:rsidRDefault="002F1EF4" w:rsidP="002F1EF4">
      <w:pPr>
        <w:jc w:val="center"/>
        <w:rPr>
          <w:b/>
        </w:rPr>
      </w:pPr>
      <w:r w:rsidRPr="001848AC">
        <w:rPr>
          <w:b/>
        </w:rPr>
        <w:lastRenderedPageBreak/>
        <w:t xml:space="preserve">Figura </w:t>
      </w:r>
      <w:r w:rsidR="00410E12">
        <w:rPr>
          <w:b/>
        </w:rPr>
        <w:t>6.5-</w:t>
      </w:r>
      <w:r w:rsidRPr="001848AC">
        <w:rPr>
          <w:b/>
        </w:rPr>
        <w:t xml:space="preserve">1. </w:t>
      </w:r>
      <w:r w:rsidR="00F24AA4">
        <w:rPr>
          <w:b/>
        </w:rPr>
        <w:t xml:space="preserve">Estrutura Viária e </w:t>
      </w:r>
      <w:r w:rsidRPr="001848AC">
        <w:rPr>
          <w:b/>
        </w:rPr>
        <w:t>Acesso às Obras da Interligação</w:t>
      </w:r>
    </w:p>
    <w:p w:rsidR="002F1EF4" w:rsidRPr="001848AC" w:rsidRDefault="002F1EF4" w:rsidP="002F1EF4">
      <w:pPr>
        <w:rPr>
          <w:b/>
        </w:rPr>
      </w:pPr>
      <w:r w:rsidRPr="001848AC">
        <w:rPr>
          <w:b/>
          <w:noProof/>
          <w:lang w:eastAsia="pt-BR"/>
        </w:rPr>
        <w:drawing>
          <wp:inline distT="0" distB="0" distL="0" distR="0" wp14:anchorId="3AD24EB4" wp14:editId="31221A05">
            <wp:extent cx="9538023" cy="5236028"/>
            <wp:effectExtent l="19050" t="0" r="6027" b="0"/>
            <wp:docPr id="736" name="Imagem 150" descr="\\PRIME-00\Arquivos\10_Sabesp\09_Jaguari\Figuras\Fig 6 Compl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PRIME-00\Arquivos\10_Sabesp\09_Jaguari\Figuras\Fig 6 Completa.jpg"/>
                    <pic:cNvPicPr>
                      <a:picLocks noChangeAspect="1" noChangeArrowheads="1"/>
                    </pic:cNvPicPr>
                  </pic:nvPicPr>
                  <pic:blipFill>
                    <a:blip r:embed="rId25" cstate="print"/>
                    <a:srcRect/>
                    <a:stretch>
                      <a:fillRect/>
                    </a:stretch>
                  </pic:blipFill>
                  <pic:spPr bwMode="auto">
                    <a:xfrm>
                      <a:off x="0" y="0"/>
                      <a:ext cx="9533653" cy="5233629"/>
                    </a:xfrm>
                    <a:prstGeom prst="rect">
                      <a:avLst/>
                    </a:prstGeom>
                    <a:noFill/>
                    <a:ln w="9525">
                      <a:noFill/>
                      <a:miter lim="800000"/>
                      <a:headEnd/>
                      <a:tailEnd/>
                    </a:ln>
                  </pic:spPr>
                </pic:pic>
              </a:graphicData>
            </a:graphic>
          </wp:inline>
        </w:drawing>
      </w:r>
    </w:p>
    <w:p w:rsidR="002F1EF4" w:rsidRPr="001848AC" w:rsidRDefault="002F1EF4" w:rsidP="002F1EF4">
      <w:pPr>
        <w:rPr>
          <w:b/>
        </w:rPr>
        <w:sectPr w:rsidR="002F1EF4" w:rsidRPr="001848AC" w:rsidSect="00C7679E">
          <w:pgSz w:w="16838" w:h="11906" w:orient="landscape" w:code="9"/>
          <w:pgMar w:top="1418" w:right="1418" w:bottom="1134" w:left="1134" w:header="709" w:footer="709" w:gutter="0"/>
          <w:cols w:space="708"/>
          <w:docGrid w:linePitch="360"/>
        </w:sectPr>
      </w:pPr>
    </w:p>
    <w:p w:rsidR="00DE5F6D" w:rsidRPr="001848AC" w:rsidRDefault="00DE5F6D" w:rsidP="00DE5F6D">
      <w:pPr>
        <w:pStyle w:val="Ttulo3"/>
        <w:spacing w:before="240" w:after="360"/>
      </w:pPr>
      <w:bookmarkStart w:id="38" w:name="_Toc411876345"/>
      <w:r w:rsidRPr="001848AC">
        <w:lastRenderedPageBreak/>
        <w:t>Hierarquia Funcional</w:t>
      </w:r>
      <w:bookmarkEnd w:id="38"/>
    </w:p>
    <w:p w:rsidR="00DE5F6D" w:rsidRPr="001848AC" w:rsidRDefault="00DE5F6D" w:rsidP="00DE5F6D">
      <w:pPr>
        <w:pStyle w:val="Ttulo4"/>
      </w:pPr>
      <w:bookmarkStart w:id="39" w:name="_Toc411876346"/>
      <w:r w:rsidRPr="001848AC">
        <w:t>Vale do Paraíba</w:t>
      </w:r>
      <w:bookmarkEnd w:id="39"/>
    </w:p>
    <w:p w:rsidR="00DE5F6D" w:rsidRPr="001848AC" w:rsidRDefault="00DE5F6D" w:rsidP="00DE5F6D">
      <w:r w:rsidRPr="001848AC">
        <w:t>A rede paulista de cidades é historicamente organizada ao longo e/ou no entorno de eixos de transportes, que concentram a produção, o consumo e a população, exercendo impacto importante sobre a dinâmica, bem como sobre as formas assumidas pela urbanização, já que esses se configuram como rotas de avanço desse processo e fortalecem a centralidade de lugares determinados – nós de articulação funcional.</w:t>
      </w:r>
    </w:p>
    <w:p w:rsidR="002F1EF4" w:rsidRPr="001848AC" w:rsidRDefault="002F1EF4" w:rsidP="002F1EF4">
      <w:r w:rsidRPr="001848AC">
        <w:t xml:space="preserve">Funcionam como ossatura dos processos de complementaridade funcional, integração da economia e unificação do mercado de trabalho e também da </w:t>
      </w:r>
      <w:proofErr w:type="spellStart"/>
      <w:r w:rsidRPr="001848AC">
        <w:t>periferização</w:t>
      </w:r>
      <w:proofErr w:type="spellEnd"/>
      <w:r w:rsidRPr="001848AC">
        <w:t xml:space="preserve"> da ocupação dos espaços urbanos. As metrópoles – São Paulo, Campinas e Vale do Paraíba – exercem influência significativa sobre as regiões em que se localizam. </w:t>
      </w:r>
    </w:p>
    <w:p w:rsidR="00D9475A" w:rsidRPr="001848AC" w:rsidRDefault="00D9475A" w:rsidP="00D9475A">
      <w:pPr>
        <w:rPr>
          <w:rFonts w:cs="Arial"/>
        </w:rPr>
      </w:pPr>
      <w:r w:rsidRPr="001848AC">
        <w:t xml:space="preserve">A análise da evolução da mancha urbana da região de São José dos Campos indicou um crescimento em torno de 60% de 2000 a 2010. </w:t>
      </w:r>
      <w:r w:rsidRPr="001848AC">
        <w:rPr>
          <w:rFonts w:cs="Arial"/>
        </w:rPr>
        <w:t xml:space="preserve">O seu sistema urbano é </w:t>
      </w:r>
      <w:proofErr w:type="spellStart"/>
      <w:r w:rsidRPr="001848AC">
        <w:rPr>
          <w:rFonts w:cs="Arial"/>
        </w:rPr>
        <w:t>policêntrico</w:t>
      </w:r>
      <w:proofErr w:type="spellEnd"/>
      <w:r w:rsidRPr="001848AC">
        <w:rPr>
          <w:rFonts w:cs="Arial"/>
        </w:rPr>
        <w:t xml:space="preserve"> e apresenta área de influência regional, sendo destino para atividades urbanas por um grande número de municípios. Também são evidenciadas atividades que propiciam interações com a rede urbana nacional, mediante ligações aéreas e rodoviárias.</w:t>
      </w:r>
    </w:p>
    <w:p w:rsidR="00F02846" w:rsidRPr="001848AC" w:rsidRDefault="00D9475A" w:rsidP="003C5C2C">
      <w:r w:rsidRPr="001848AC">
        <w:t xml:space="preserve">A concentração de equipamentos de importância regional e mesmo nacional é um dos principais fatores da forte integração funcional existente entre os municípios da região. Há uma multipolarização funcional exercida pelos municípios de São José dos Campos, Taubaté, Jacareí e Guaratinguetá, que concentram mais de 63% dos movimentos pendulares na região. Aparecida, por suas características especiais também tem grande número de movimentos pendulares. Os fluxos pendulares recebidos nessa região em 2000 totalizaram 62 mil movimentos, registrados na </w:t>
      </w:r>
      <w:r w:rsidR="00CB3B0B" w:rsidRPr="001848AC">
        <w:rPr>
          <w:b/>
        </w:rPr>
        <w:t>Tabela</w:t>
      </w:r>
      <w:r w:rsidR="00CB3B0B" w:rsidRPr="001848AC">
        <w:t xml:space="preserve"> </w:t>
      </w:r>
      <w:r w:rsidR="00410E12">
        <w:rPr>
          <w:b/>
        </w:rPr>
        <w:t>6.5-</w:t>
      </w:r>
      <w:r w:rsidRPr="001848AC">
        <w:rPr>
          <w:b/>
        </w:rPr>
        <w:t>1</w:t>
      </w:r>
      <w:r w:rsidRPr="001848AC">
        <w:t xml:space="preserve"> e </w:t>
      </w:r>
      <w:r w:rsidRPr="001848AC">
        <w:rPr>
          <w:b/>
        </w:rPr>
        <w:t xml:space="preserve">Figura </w:t>
      </w:r>
      <w:r w:rsidR="00410E12">
        <w:rPr>
          <w:b/>
        </w:rPr>
        <w:t>6.5-</w:t>
      </w:r>
      <w:r w:rsidR="00CE2263" w:rsidRPr="001848AC">
        <w:rPr>
          <w:b/>
        </w:rPr>
        <w:t>2</w:t>
      </w:r>
      <w:r w:rsidRPr="001848AC">
        <w:t>.</w:t>
      </w:r>
    </w:p>
    <w:p w:rsidR="00D9475A" w:rsidRPr="001848AC" w:rsidRDefault="00AA7C96" w:rsidP="00D9475A">
      <w:pPr>
        <w:pStyle w:val="Quadro"/>
      </w:pPr>
      <w:r w:rsidRPr="001848AC">
        <w:t xml:space="preserve">Tabela </w:t>
      </w:r>
      <w:r w:rsidR="00410E12">
        <w:t>6.5-</w:t>
      </w:r>
      <w:r w:rsidRPr="001848AC">
        <w:t>1</w:t>
      </w:r>
      <w:r w:rsidR="00D9475A" w:rsidRPr="001848AC">
        <w:t>. Movimentos Pendulares na RMVP</w:t>
      </w:r>
    </w:p>
    <w:tbl>
      <w:tblPr>
        <w:tblW w:w="9351"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43"/>
        <w:gridCol w:w="2934"/>
        <w:gridCol w:w="1387"/>
        <w:gridCol w:w="2087"/>
        <w:gridCol w:w="1800"/>
      </w:tblGrid>
      <w:tr w:rsidR="00D9475A" w:rsidRPr="001848AC" w:rsidTr="00365780">
        <w:trPr>
          <w:cantSplit/>
        </w:trPr>
        <w:tc>
          <w:tcPr>
            <w:tcW w:w="1143" w:type="dxa"/>
            <w:shd w:val="clear" w:color="auto" w:fill="BFBFBF" w:themeFill="background1" w:themeFillShade="BF"/>
            <w:vAlign w:val="center"/>
          </w:tcPr>
          <w:p w:rsidR="00D9475A" w:rsidRPr="001848AC" w:rsidRDefault="00D9475A" w:rsidP="00365780">
            <w:pPr>
              <w:autoSpaceDE w:val="0"/>
              <w:autoSpaceDN w:val="0"/>
              <w:adjustRightInd w:val="0"/>
              <w:spacing w:after="0"/>
              <w:jc w:val="left"/>
              <w:rPr>
                <w:rFonts w:cs="Arial"/>
                <w:b/>
                <w:color w:val="000000"/>
                <w:sz w:val="18"/>
                <w:szCs w:val="18"/>
              </w:rPr>
            </w:pPr>
            <w:r w:rsidRPr="001848AC">
              <w:rPr>
                <w:rFonts w:cs="Arial"/>
                <w:b/>
                <w:color w:val="000000"/>
                <w:sz w:val="18"/>
                <w:szCs w:val="18"/>
              </w:rPr>
              <w:t>Tipologia</w:t>
            </w:r>
          </w:p>
        </w:tc>
        <w:tc>
          <w:tcPr>
            <w:tcW w:w="2934" w:type="dxa"/>
            <w:shd w:val="clear" w:color="auto" w:fill="BFBFBF" w:themeFill="background1" w:themeFillShade="BF"/>
            <w:vAlign w:val="center"/>
          </w:tcPr>
          <w:p w:rsidR="00D9475A" w:rsidRPr="001848AC" w:rsidRDefault="00D9475A" w:rsidP="00365780">
            <w:pPr>
              <w:autoSpaceDE w:val="0"/>
              <w:autoSpaceDN w:val="0"/>
              <w:adjustRightInd w:val="0"/>
              <w:spacing w:after="0"/>
              <w:jc w:val="left"/>
              <w:rPr>
                <w:rFonts w:cs="Arial"/>
                <w:b/>
                <w:color w:val="000000"/>
                <w:sz w:val="18"/>
                <w:szCs w:val="18"/>
              </w:rPr>
            </w:pPr>
            <w:r w:rsidRPr="001848AC">
              <w:rPr>
                <w:rFonts w:cs="Arial"/>
                <w:b/>
                <w:color w:val="000000"/>
                <w:sz w:val="18"/>
                <w:szCs w:val="18"/>
              </w:rPr>
              <w:t>Município</w:t>
            </w:r>
          </w:p>
        </w:tc>
        <w:tc>
          <w:tcPr>
            <w:tcW w:w="1387" w:type="dxa"/>
            <w:shd w:val="clear" w:color="auto" w:fill="BFBFBF" w:themeFill="background1" w:themeFillShade="BF"/>
            <w:vAlign w:val="center"/>
          </w:tcPr>
          <w:p w:rsidR="00D9475A" w:rsidRPr="001848AC" w:rsidRDefault="00D9475A" w:rsidP="00365780">
            <w:pPr>
              <w:autoSpaceDE w:val="0"/>
              <w:autoSpaceDN w:val="0"/>
              <w:adjustRightInd w:val="0"/>
              <w:spacing w:after="0"/>
              <w:jc w:val="center"/>
              <w:rPr>
                <w:rFonts w:cs="Arial"/>
                <w:b/>
                <w:color w:val="000000"/>
                <w:sz w:val="18"/>
                <w:szCs w:val="18"/>
              </w:rPr>
            </w:pPr>
            <w:r w:rsidRPr="001848AC">
              <w:rPr>
                <w:rFonts w:cs="Arial"/>
                <w:b/>
                <w:color w:val="000000"/>
                <w:sz w:val="18"/>
                <w:szCs w:val="18"/>
              </w:rPr>
              <w:t>TGCA 2000/2010</w:t>
            </w:r>
          </w:p>
        </w:tc>
        <w:tc>
          <w:tcPr>
            <w:tcW w:w="2087" w:type="dxa"/>
            <w:shd w:val="clear" w:color="auto" w:fill="BFBFBF" w:themeFill="background1" w:themeFillShade="BF"/>
            <w:vAlign w:val="center"/>
          </w:tcPr>
          <w:p w:rsidR="00D9475A" w:rsidRPr="001848AC" w:rsidRDefault="00D9475A" w:rsidP="00365780">
            <w:pPr>
              <w:autoSpaceDE w:val="0"/>
              <w:autoSpaceDN w:val="0"/>
              <w:adjustRightInd w:val="0"/>
              <w:spacing w:after="0"/>
              <w:jc w:val="center"/>
              <w:rPr>
                <w:rFonts w:cs="Arial"/>
                <w:b/>
                <w:color w:val="000000"/>
                <w:sz w:val="18"/>
                <w:szCs w:val="18"/>
              </w:rPr>
            </w:pPr>
            <w:r w:rsidRPr="001848AC">
              <w:rPr>
                <w:rFonts w:cs="Arial"/>
                <w:b/>
                <w:color w:val="000000"/>
                <w:sz w:val="18"/>
                <w:szCs w:val="18"/>
              </w:rPr>
              <w:t>População 2010</w:t>
            </w:r>
          </w:p>
        </w:tc>
        <w:tc>
          <w:tcPr>
            <w:tcW w:w="1800" w:type="dxa"/>
            <w:shd w:val="clear" w:color="auto" w:fill="BFBFBF" w:themeFill="background1" w:themeFillShade="BF"/>
            <w:vAlign w:val="center"/>
          </w:tcPr>
          <w:p w:rsidR="00D9475A" w:rsidRPr="001848AC" w:rsidRDefault="00D9475A" w:rsidP="00365780">
            <w:pPr>
              <w:autoSpaceDE w:val="0"/>
              <w:autoSpaceDN w:val="0"/>
              <w:adjustRightInd w:val="0"/>
              <w:spacing w:after="0"/>
              <w:jc w:val="center"/>
              <w:rPr>
                <w:rFonts w:cs="Arial"/>
                <w:b/>
                <w:color w:val="000000"/>
                <w:sz w:val="18"/>
                <w:szCs w:val="18"/>
              </w:rPr>
            </w:pPr>
            <w:r w:rsidRPr="001848AC">
              <w:rPr>
                <w:rFonts w:cs="Arial"/>
                <w:b/>
                <w:color w:val="000000"/>
                <w:sz w:val="18"/>
                <w:szCs w:val="18"/>
              </w:rPr>
              <w:t xml:space="preserve">Fluxos pendulares recebidos </w:t>
            </w:r>
            <w:r w:rsidR="0099713F">
              <w:rPr>
                <w:rFonts w:cs="Arial"/>
                <w:b/>
                <w:color w:val="000000"/>
                <w:sz w:val="18"/>
                <w:szCs w:val="18"/>
              </w:rPr>
              <w:t>-</w:t>
            </w:r>
            <w:r w:rsidRPr="001848AC">
              <w:rPr>
                <w:rFonts w:cs="Arial"/>
                <w:b/>
                <w:color w:val="000000"/>
                <w:sz w:val="18"/>
                <w:szCs w:val="18"/>
              </w:rPr>
              <w:t xml:space="preserve"> 2000</w:t>
            </w:r>
          </w:p>
        </w:tc>
      </w:tr>
      <w:tr w:rsidR="00D9475A" w:rsidRPr="001848AC" w:rsidTr="00365780">
        <w:trPr>
          <w:cantSplit/>
        </w:trPr>
        <w:tc>
          <w:tcPr>
            <w:tcW w:w="1143" w:type="dxa"/>
            <w:vAlign w:val="center"/>
          </w:tcPr>
          <w:p w:rsidR="00D9475A" w:rsidRPr="001848AC" w:rsidRDefault="00D9475A" w:rsidP="00365780">
            <w:pPr>
              <w:autoSpaceDE w:val="0"/>
              <w:autoSpaceDN w:val="0"/>
              <w:adjustRightInd w:val="0"/>
              <w:spacing w:after="0"/>
              <w:jc w:val="left"/>
              <w:rPr>
                <w:rFonts w:cs="Arial"/>
                <w:color w:val="000000"/>
                <w:sz w:val="18"/>
                <w:szCs w:val="18"/>
              </w:rPr>
            </w:pPr>
            <w:r w:rsidRPr="001848AC">
              <w:rPr>
                <w:rFonts w:cs="Arial"/>
                <w:color w:val="000000"/>
                <w:sz w:val="18"/>
                <w:szCs w:val="18"/>
              </w:rPr>
              <w:t>Polo</w:t>
            </w:r>
          </w:p>
        </w:tc>
        <w:tc>
          <w:tcPr>
            <w:tcW w:w="2934" w:type="dxa"/>
            <w:vAlign w:val="center"/>
          </w:tcPr>
          <w:p w:rsidR="00D9475A" w:rsidRPr="001848AC" w:rsidRDefault="00D9475A" w:rsidP="00365780">
            <w:pPr>
              <w:autoSpaceDE w:val="0"/>
              <w:autoSpaceDN w:val="0"/>
              <w:adjustRightInd w:val="0"/>
              <w:spacing w:after="0"/>
              <w:jc w:val="left"/>
              <w:rPr>
                <w:rFonts w:cs="Arial"/>
                <w:color w:val="000000"/>
                <w:sz w:val="18"/>
                <w:szCs w:val="18"/>
              </w:rPr>
            </w:pPr>
            <w:r w:rsidRPr="001848AC">
              <w:rPr>
                <w:rFonts w:cs="Arial"/>
                <w:color w:val="000000"/>
                <w:sz w:val="18"/>
                <w:szCs w:val="18"/>
              </w:rPr>
              <w:t>São José dos Campos</w:t>
            </w:r>
          </w:p>
        </w:tc>
        <w:tc>
          <w:tcPr>
            <w:tcW w:w="1387"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cs="Arial"/>
                <w:color w:val="000000"/>
                <w:sz w:val="18"/>
                <w:szCs w:val="18"/>
              </w:rPr>
              <w:t>1,57</w:t>
            </w:r>
          </w:p>
        </w:tc>
        <w:tc>
          <w:tcPr>
            <w:tcW w:w="2087"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eastAsia="Times New Roman" w:cs="Arial"/>
                <w:color w:val="000000"/>
                <w:sz w:val="18"/>
                <w:szCs w:val="18"/>
              </w:rPr>
              <w:t>629.106</w:t>
            </w:r>
          </w:p>
        </w:tc>
        <w:tc>
          <w:tcPr>
            <w:tcW w:w="1800"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cs="Arial"/>
                <w:sz w:val="18"/>
                <w:szCs w:val="18"/>
              </w:rPr>
              <w:t>20.344</w:t>
            </w:r>
          </w:p>
        </w:tc>
      </w:tr>
      <w:tr w:rsidR="00D9475A" w:rsidRPr="001848AC" w:rsidTr="00365780">
        <w:trPr>
          <w:cantSplit/>
        </w:trPr>
        <w:tc>
          <w:tcPr>
            <w:tcW w:w="1143" w:type="dxa"/>
            <w:vMerge w:val="restart"/>
            <w:vAlign w:val="center"/>
          </w:tcPr>
          <w:p w:rsidR="00D9475A" w:rsidRPr="001848AC" w:rsidRDefault="00D9475A" w:rsidP="00365780">
            <w:pPr>
              <w:autoSpaceDE w:val="0"/>
              <w:autoSpaceDN w:val="0"/>
              <w:adjustRightInd w:val="0"/>
              <w:spacing w:after="0"/>
              <w:jc w:val="left"/>
              <w:rPr>
                <w:rFonts w:cs="Arial"/>
                <w:color w:val="000000"/>
                <w:sz w:val="18"/>
                <w:szCs w:val="18"/>
              </w:rPr>
            </w:pPr>
            <w:r w:rsidRPr="001848AC">
              <w:rPr>
                <w:rFonts w:cs="Arial"/>
                <w:color w:val="000000"/>
                <w:sz w:val="18"/>
                <w:szCs w:val="18"/>
              </w:rPr>
              <w:t>Subpolos</w:t>
            </w:r>
          </w:p>
        </w:tc>
        <w:tc>
          <w:tcPr>
            <w:tcW w:w="2934" w:type="dxa"/>
            <w:vAlign w:val="center"/>
          </w:tcPr>
          <w:p w:rsidR="00D9475A" w:rsidRPr="001848AC" w:rsidRDefault="00D9475A" w:rsidP="00365780">
            <w:pPr>
              <w:autoSpaceDE w:val="0"/>
              <w:autoSpaceDN w:val="0"/>
              <w:adjustRightInd w:val="0"/>
              <w:spacing w:after="0"/>
              <w:jc w:val="left"/>
              <w:rPr>
                <w:rFonts w:cs="Arial"/>
                <w:color w:val="000000"/>
                <w:sz w:val="18"/>
                <w:szCs w:val="18"/>
              </w:rPr>
            </w:pPr>
            <w:r w:rsidRPr="001848AC">
              <w:rPr>
                <w:rFonts w:cs="Arial"/>
                <w:color w:val="000000"/>
                <w:sz w:val="18"/>
                <w:szCs w:val="18"/>
              </w:rPr>
              <w:t>Taubaté</w:t>
            </w:r>
          </w:p>
        </w:tc>
        <w:tc>
          <w:tcPr>
            <w:tcW w:w="1387"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cs="Arial"/>
                <w:color w:val="000000"/>
                <w:sz w:val="18"/>
                <w:szCs w:val="18"/>
              </w:rPr>
              <w:t>1,34</w:t>
            </w:r>
          </w:p>
        </w:tc>
        <w:tc>
          <w:tcPr>
            <w:tcW w:w="2087"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cs="Arial"/>
                <w:sz w:val="18"/>
                <w:szCs w:val="18"/>
              </w:rPr>
              <w:t>278.379</w:t>
            </w:r>
          </w:p>
        </w:tc>
        <w:tc>
          <w:tcPr>
            <w:tcW w:w="1800"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cs="Arial"/>
                <w:sz w:val="18"/>
                <w:szCs w:val="18"/>
              </w:rPr>
              <w:t>13.920</w:t>
            </w:r>
          </w:p>
        </w:tc>
      </w:tr>
      <w:tr w:rsidR="00D9475A" w:rsidRPr="001848AC" w:rsidTr="00365780">
        <w:trPr>
          <w:cantSplit/>
        </w:trPr>
        <w:tc>
          <w:tcPr>
            <w:tcW w:w="1143" w:type="dxa"/>
            <w:vMerge/>
            <w:vAlign w:val="center"/>
          </w:tcPr>
          <w:p w:rsidR="00D9475A" w:rsidRPr="001848AC" w:rsidRDefault="00D9475A" w:rsidP="00365780">
            <w:pPr>
              <w:autoSpaceDE w:val="0"/>
              <w:autoSpaceDN w:val="0"/>
              <w:adjustRightInd w:val="0"/>
              <w:spacing w:after="0"/>
              <w:jc w:val="left"/>
              <w:rPr>
                <w:rFonts w:cs="Arial"/>
                <w:color w:val="000000"/>
                <w:sz w:val="18"/>
                <w:szCs w:val="18"/>
              </w:rPr>
            </w:pPr>
          </w:p>
        </w:tc>
        <w:tc>
          <w:tcPr>
            <w:tcW w:w="2934" w:type="dxa"/>
            <w:vAlign w:val="center"/>
          </w:tcPr>
          <w:p w:rsidR="00D9475A" w:rsidRPr="001848AC" w:rsidRDefault="00D9475A" w:rsidP="00365780">
            <w:pPr>
              <w:autoSpaceDE w:val="0"/>
              <w:autoSpaceDN w:val="0"/>
              <w:adjustRightInd w:val="0"/>
              <w:spacing w:after="0"/>
              <w:jc w:val="left"/>
              <w:rPr>
                <w:rFonts w:cs="Arial"/>
                <w:color w:val="000000"/>
                <w:sz w:val="18"/>
                <w:szCs w:val="18"/>
              </w:rPr>
            </w:pPr>
            <w:r w:rsidRPr="001848AC">
              <w:rPr>
                <w:rFonts w:cs="Arial"/>
                <w:color w:val="000000"/>
                <w:sz w:val="18"/>
                <w:szCs w:val="18"/>
              </w:rPr>
              <w:t>Jacareí</w:t>
            </w:r>
          </w:p>
        </w:tc>
        <w:tc>
          <w:tcPr>
            <w:tcW w:w="1387"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cs="Arial"/>
                <w:color w:val="000000"/>
                <w:sz w:val="18"/>
                <w:szCs w:val="18"/>
              </w:rPr>
              <w:t>1,0</w:t>
            </w:r>
          </w:p>
        </w:tc>
        <w:tc>
          <w:tcPr>
            <w:tcW w:w="2087"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eastAsia="Times New Roman" w:cs="Arial"/>
                <w:color w:val="000000"/>
                <w:sz w:val="18"/>
                <w:szCs w:val="18"/>
              </w:rPr>
              <w:t>211.040</w:t>
            </w:r>
          </w:p>
        </w:tc>
        <w:tc>
          <w:tcPr>
            <w:tcW w:w="1800" w:type="dxa"/>
            <w:vAlign w:val="center"/>
          </w:tcPr>
          <w:p w:rsidR="00D9475A" w:rsidRPr="001848AC" w:rsidRDefault="00D9475A" w:rsidP="00365780">
            <w:pPr>
              <w:autoSpaceDE w:val="0"/>
              <w:autoSpaceDN w:val="0"/>
              <w:adjustRightInd w:val="0"/>
              <w:spacing w:after="0"/>
              <w:jc w:val="center"/>
              <w:rPr>
                <w:rFonts w:cs="Arial"/>
                <w:sz w:val="18"/>
                <w:szCs w:val="18"/>
              </w:rPr>
            </w:pPr>
            <w:r w:rsidRPr="001848AC">
              <w:rPr>
                <w:rFonts w:cs="Arial"/>
                <w:sz w:val="18"/>
                <w:szCs w:val="18"/>
              </w:rPr>
              <w:t>5.176</w:t>
            </w:r>
          </w:p>
        </w:tc>
      </w:tr>
      <w:tr w:rsidR="00D9475A" w:rsidRPr="001848AC" w:rsidTr="00365780">
        <w:trPr>
          <w:cantSplit/>
        </w:trPr>
        <w:tc>
          <w:tcPr>
            <w:tcW w:w="1143" w:type="dxa"/>
            <w:vMerge/>
            <w:vAlign w:val="center"/>
          </w:tcPr>
          <w:p w:rsidR="00D9475A" w:rsidRPr="001848AC" w:rsidRDefault="00D9475A" w:rsidP="00365780">
            <w:pPr>
              <w:autoSpaceDE w:val="0"/>
              <w:autoSpaceDN w:val="0"/>
              <w:adjustRightInd w:val="0"/>
              <w:spacing w:after="0"/>
              <w:jc w:val="left"/>
              <w:rPr>
                <w:rFonts w:cs="Arial"/>
                <w:color w:val="000000"/>
                <w:sz w:val="18"/>
                <w:szCs w:val="18"/>
              </w:rPr>
            </w:pPr>
          </w:p>
        </w:tc>
        <w:tc>
          <w:tcPr>
            <w:tcW w:w="2934" w:type="dxa"/>
            <w:vAlign w:val="center"/>
          </w:tcPr>
          <w:p w:rsidR="00D9475A" w:rsidRPr="001848AC" w:rsidRDefault="00D9475A" w:rsidP="00365780">
            <w:pPr>
              <w:autoSpaceDE w:val="0"/>
              <w:autoSpaceDN w:val="0"/>
              <w:adjustRightInd w:val="0"/>
              <w:spacing w:after="0"/>
              <w:jc w:val="left"/>
              <w:rPr>
                <w:rFonts w:cs="Arial"/>
                <w:color w:val="000000"/>
                <w:sz w:val="18"/>
                <w:szCs w:val="18"/>
              </w:rPr>
            </w:pPr>
            <w:r w:rsidRPr="001848AC">
              <w:rPr>
                <w:rFonts w:cs="Arial"/>
                <w:color w:val="000000"/>
                <w:sz w:val="18"/>
                <w:szCs w:val="18"/>
              </w:rPr>
              <w:t>Guaratinguetá</w:t>
            </w:r>
          </w:p>
        </w:tc>
        <w:tc>
          <w:tcPr>
            <w:tcW w:w="1387"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cs="Arial"/>
                <w:color w:val="000000"/>
                <w:sz w:val="18"/>
                <w:szCs w:val="18"/>
              </w:rPr>
              <w:t>0,73</w:t>
            </w:r>
          </w:p>
        </w:tc>
        <w:tc>
          <w:tcPr>
            <w:tcW w:w="2087"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cs="Arial"/>
                <w:sz w:val="18"/>
                <w:szCs w:val="18"/>
              </w:rPr>
              <w:t>112.004</w:t>
            </w:r>
          </w:p>
        </w:tc>
        <w:tc>
          <w:tcPr>
            <w:tcW w:w="1800"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cs="Arial"/>
                <w:sz w:val="18"/>
                <w:szCs w:val="18"/>
              </w:rPr>
              <w:t>4.969</w:t>
            </w:r>
          </w:p>
        </w:tc>
      </w:tr>
      <w:tr w:rsidR="00D9475A" w:rsidRPr="001848AC" w:rsidTr="00365780">
        <w:trPr>
          <w:cantSplit/>
        </w:trPr>
        <w:tc>
          <w:tcPr>
            <w:tcW w:w="1143" w:type="dxa"/>
            <w:vMerge/>
            <w:vAlign w:val="center"/>
          </w:tcPr>
          <w:p w:rsidR="00D9475A" w:rsidRPr="001848AC" w:rsidRDefault="00D9475A" w:rsidP="00365780">
            <w:pPr>
              <w:autoSpaceDE w:val="0"/>
              <w:autoSpaceDN w:val="0"/>
              <w:adjustRightInd w:val="0"/>
              <w:spacing w:after="0"/>
              <w:jc w:val="left"/>
              <w:rPr>
                <w:rFonts w:cs="Arial"/>
                <w:color w:val="000000"/>
                <w:sz w:val="18"/>
                <w:szCs w:val="18"/>
              </w:rPr>
            </w:pPr>
          </w:p>
        </w:tc>
        <w:tc>
          <w:tcPr>
            <w:tcW w:w="2934" w:type="dxa"/>
            <w:vAlign w:val="center"/>
          </w:tcPr>
          <w:p w:rsidR="00D9475A" w:rsidRPr="001848AC" w:rsidRDefault="00D9475A" w:rsidP="00365780">
            <w:pPr>
              <w:autoSpaceDE w:val="0"/>
              <w:autoSpaceDN w:val="0"/>
              <w:adjustRightInd w:val="0"/>
              <w:spacing w:after="0"/>
              <w:jc w:val="left"/>
              <w:rPr>
                <w:rFonts w:cs="Arial"/>
                <w:color w:val="000000"/>
                <w:sz w:val="18"/>
                <w:szCs w:val="18"/>
              </w:rPr>
            </w:pPr>
            <w:r w:rsidRPr="001848AC">
              <w:rPr>
                <w:rFonts w:cs="Arial"/>
                <w:color w:val="000000"/>
                <w:sz w:val="18"/>
                <w:szCs w:val="18"/>
              </w:rPr>
              <w:t>Aparecida</w:t>
            </w:r>
          </w:p>
        </w:tc>
        <w:tc>
          <w:tcPr>
            <w:tcW w:w="1387"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cs="Arial"/>
                <w:color w:val="000000"/>
                <w:sz w:val="18"/>
                <w:szCs w:val="18"/>
              </w:rPr>
              <w:t>0,03</w:t>
            </w:r>
          </w:p>
        </w:tc>
        <w:tc>
          <w:tcPr>
            <w:tcW w:w="2087" w:type="dxa"/>
            <w:vAlign w:val="center"/>
          </w:tcPr>
          <w:p w:rsidR="00D9475A" w:rsidRPr="001848AC" w:rsidRDefault="00D9475A" w:rsidP="00365780">
            <w:pPr>
              <w:autoSpaceDE w:val="0"/>
              <w:autoSpaceDN w:val="0"/>
              <w:adjustRightInd w:val="0"/>
              <w:spacing w:after="0"/>
              <w:jc w:val="center"/>
              <w:rPr>
                <w:rFonts w:cs="Arial"/>
                <w:color w:val="000000"/>
                <w:sz w:val="18"/>
                <w:szCs w:val="18"/>
              </w:rPr>
            </w:pPr>
            <w:r w:rsidRPr="001848AC">
              <w:rPr>
                <w:rFonts w:cs="Arial"/>
                <w:sz w:val="18"/>
                <w:szCs w:val="18"/>
              </w:rPr>
              <w:t>35.006</w:t>
            </w:r>
          </w:p>
        </w:tc>
        <w:tc>
          <w:tcPr>
            <w:tcW w:w="1800" w:type="dxa"/>
            <w:vAlign w:val="center"/>
          </w:tcPr>
          <w:p w:rsidR="00D9475A" w:rsidRPr="001848AC" w:rsidRDefault="00D9475A" w:rsidP="00365780">
            <w:pPr>
              <w:autoSpaceDE w:val="0"/>
              <w:autoSpaceDN w:val="0"/>
              <w:adjustRightInd w:val="0"/>
              <w:spacing w:after="0"/>
              <w:jc w:val="center"/>
              <w:rPr>
                <w:rFonts w:cs="Arial"/>
                <w:sz w:val="18"/>
                <w:szCs w:val="18"/>
              </w:rPr>
            </w:pPr>
            <w:r w:rsidRPr="001848AC">
              <w:rPr>
                <w:rFonts w:cs="Arial"/>
                <w:sz w:val="18"/>
                <w:szCs w:val="18"/>
              </w:rPr>
              <w:t>4.130</w:t>
            </w:r>
          </w:p>
        </w:tc>
      </w:tr>
    </w:tbl>
    <w:p w:rsidR="00D9475A" w:rsidRPr="001848AC" w:rsidRDefault="00D9475A" w:rsidP="00D9475A">
      <w:pPr>
        <w:rPr>
          <w:rFonts w:cs="Arial"/>
          <w:sz w:val="16"/>
          <w:szCs w:val="16"/>
          <w:lang w:eastAsia="pt-BR"/>
        </w:rPr>
      </w:pPr>
      <w:bookmarkStart w:id="40" w:name="_Toc289445910"/>
      <w:r w:rsidRPr="001848AC">
        <w:rPr>
          <w:rFonts w:cs="Arial"/>
          <w:sz w:val="16"/>
          <w:szCs w:val="16"/>
          <w:lang w:eastAsia="pt-BR"/>
        </w:rPr>
        <w:t xml:space="preserve">Fonte: Região Metropolitana do Vale do Paraíba – Estudo Técnico </w:t>
      </w:r>
      <w:r w:rsidR="0023163B">
        <w:rPr>
          <w:rFonts w:cs="Arial"/>
          <w:sz w:val="16"/>
          <w:szCs w:val="16"/>
          <w:lang w:eastAsia="pt-BR"/>
        </w:rPr>
        <w:t>–</w:t>
      </w:r>
      <w:r w:rsidRPr="001848AC">
        <w:rPr>
          <w:rFonts w:cs="Arial"/>
          <w:sz w:val="16"/>
          <w:szCs w:val="16"/>
          <w:lang w:eastAsia="pt-BR"/>
        </w:rPr>
        <w:t xml:space="preserve"> Emplasa</w:t>
      </w:r>
      <w:r w:rsidR="0023163B">
        <w:rPr>
          <w:rFonts w:cs="Arial"/>
          <w:sz w:val="16"/>
          <w:szCs w:val="16"/>
          <w:lang w:eastAsia="pt-BR"/>
        </w:rPr>
        <w:t>.</w:t>
      </w:r>
      <w:r w:rsidRPr="001848AC">
        <w:rPr>
          <w:rFonts w:cs="Arial"/>
          <w:sz w:val="16"/>
          <w:szCs w:val="16"/>
          <w:lang w:eastAsia="pt-BR"/>
        </w:rPr>
        <w:t xml:space="preserve"> 2011</w:t>
      </w:r>
    </w:p>
    <w:p w:rsidR="00D9475A" w:rsidRPr="001848AC" w:rsidRDefault="00D9475A" w:rsidP="00D9475A">
      <w:pPr>
        <w:pStyle w:val="Quadro"/>
      </w:pPr>
      <w:r w:rsidRPr="001848AC">
        <w:lastRenderedPageBreak/>
        <w:t xml:space="preserve">Figura </w:t>
      </w:r>
      <w:r w:rsidR="00410E12">
        <w:t>6.5-</w:t>
      </w:r>
      <w:r w:rsidR="00CE2263" w:rsidRPr="001848AC">
        <w:t>2</w:t>
      </w:r>
      <w:r w:rsidRPr="001848AC">
        <w:t>. Movimentos Pendulares na RMVP – Escola Trabalho</w:t>
      </w:r>
    </w:p>
    <w:p w:rsidR="00D9475A" w:rsidRDefault="00D9475A" w:rsidP="00D9475A">
      <w:pPr>
        <w:jc w:val="center"/>
        <w:rPr>
          <w:rFonts w:ascii="Verdana" w:hAnsi="Verdana"/>
          <w:sz w:val="20"/>
          <w:szCs w:val="20"/>
          <w:lang w:eastAsia="pt-BR"/>
        </w:rPr>
      </w:pPr>
      <w:r w:rsidRPr="001848AC">
        <w:rPr>
          <w:rFonts w:ascii="Verdana" w:hAnsi="Verdana"/>
          <w:noProof/>
          <w:sz w:val="20"/>
          <w:szCs w:val="20"/>
          <w:lang w:eastAsia="pt-BR"/>
        </w:rPr>
        <w:drawing>
          <wp:inline distT="0" distB="0" distL="0" distR="0" wp14:anchorId="044D085D" wp14:editId="1A468365">
            <wp:extent cx="5670707" cy="3400425"/>
            <wp:effectExtent l="19050" t="0" r="6193" b="0"/>
            <wp:docPr id="22"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6" cstate="print"/>
                    <a:srcRect l="15323" t="6550" r="1058" b="22286"/>
                    <a:stretch>
                      <a:fillRect/>
                    </a:stretch>
                  </pic:blipFill>
                  <pic:spPr bwMode="auto">
                    <a:xfrm>
                      <a:off x="0" y="0"/>
                      <a:ext cx="5674715" cy="3402828"/>
                    </a:xfrm>
                    <a:prstGeom prst="rect">
                      <a:avLst/>
                    </a:prstGeom>
                    <a:noFill/>
                    <a:ln w="9525">
                      <a:noFill/>
                      <a:miter lim="800000"/>
                      <a:headEnd/>
                      <a:tailEnd/>
                    </a:ln>
                  </pic:spPr>
                </pic:pic>
              </a:graphicData>
            </a:graphic>
          </wp:inline>
        </w:drawing>
      </w:r>
    </w:p>
    <w:p w:rsidR="00A27860" w:rsidRPr="001848AC" w:rsidRDefault="00A27860" w:rsidP="00A27860">
      <w:pPr>
        <w:jc w:val="left"/>
        <w:rPr>
          <w:rFonts w:ascii="Verdana" w:hAnsi="Verdana"/>
          <w:sz w:val="20"/>
          <w:szCs w:val="20"/>
          <w:lang w:eastAsia="pt-BR"/>
        </w:rPr>
      </w:pPr>
      <w:r w:rsidRPr="0023163B">
        <w:rPr>
          <w:rFonts w:cs="Arial"/>
          <w:sz w:val="16"/>
          <w:szCs w:val="16"/>
          <w:lang w:eastAsia="pt-BR"/>
        </w:rPr>
        <w:t xml:space="preserve">Fonte: </w:t>
      </w:r>
      <w:r w:rsidR="004E0E67" w:rsidRPr="0023163B">
        <w:rPr>
          <w:rFonts w:cs="Arial"/>
          <w:sz w:val="16"/>
          <w:szCs w:val="16"/>
          <w:lang w:eastAsia="pt-BR"/>
        </w:rPr>
        <w:t xml:space="preserve">Livro da </w:t>
      </w:r>
      <w:r w:rsidRPr="0023163B">
        <w:rPr>
          <w:rFonts w:cs="Arial"/>
          <w:sz w:val="16"/>
          <w:szCs w:val="16"/>
          <w:lang w:eastAsia="pt-BR"/>
        </w:rPr>
        <w:t>Região Metropolitana do Vale do Paraíba –</w:t>
      </w:r>
      <w:r w:rsidR="0023163B" w:rsidRPr="0023163B">
        <w:rPr>
          <w:rFonts w:cs="Arial"/>
          <w:sz w:val="16"/>
          <w:szCs w:val="16"/>
          <w:lang w:eastAsia="pt-BR"/>
        </w:rPr>
        <w:t xml:space="preserve"> </w:t>
      </w:r>
      <w:r w:rsidRPr="0023163B">
        <w:rPr>
          <w:rFonts w:cs="Arial"/>
          <w:sz w:val="16"/>
          <w:szCs w:val="16"/>
          <w:lang w:eastAsia="pt-BR"/>
        </w:rPr>
        <w:t>Emplasa</w:t>
      </w:r>
      <w:r w:rsidR="0023163B" w:rsidRPr="0023163B">
        <w:rPr>
          <w:rFonts w:cs="Arial"/>
          <w:sz w:val="16"/>
          <w:szCs w:val="16"/>
          <w:lang w:eastAsia="pt-BR"/>
        </w:rPr>
        <w:t>.</w:t>
      </w:r>
      <w:r w:rsidRPr="0023163B">
        <w:rPr>
          <w:rFonts w:cs="Arial"/>
          <w:sz w:val="16"/>
          <w:szCs w:val="16"/>
          <w:lang w:eastAsia="pt-BR"/>
        </w:rPr>
        <w:t xml:space="preserve"> 201</w:t>
      </w:r>
      <w:r w:rsidR="004E0E67" w:rsidRPr="0023163B">
        <w:rPr>
          <w:rFonts w:cs="Arial"/>
          <w:sz w:val="16"/>
          <w:szCs w:val="16"/>
          <w:lang w:eastAsia="pt-BR"/>
        </w:rPr>
        <w:t>2</w:t>
      </w:r>
    </w:p>
    <w:p w:rsidR="00D9475A" w:rsidRPr="001848AC" w:rsidRDefault="00D9475A" w:rsidP="008716E7">
      <w:pPr>
        <w:pStyle w:val="Ttulo4"/>
      </w:pPr>
      <w:bookmarkStart w:id="41" w:name="_Toc411876347"/>
      <w:r w:rsidRPr="001848AC">
        <w:t>Região Administrativa de Campinas</w:t>
      </w:r>
      <w:bookmarkEnd w:id="41"/>
    </w:p>
    <w:p w:rsidR="00D9475A" w:rsidRPr="001848AC" w:rsidRDefault="00D9475A" w:rsidP="00D9475A">
      <w:r w:rsidRPr="001848AC">
        <w:t>A rede urbana da RA de Campinas espelha a história de ocupação de seu território. A economia cafeeira e suas ferrovias, a industrialização e, posteriormente, a interiorização do desenvolvimento definiram seu padrão de urbanização, aprofundando as relações entre municípios polos e suas áreas de influência.</w:t>
      </w:r>
    </w:p>
    <w:p w:rsidR="00D9475A" w:rsidRPr="001848AC" w:rsidRDefault="00D9475A" w:rsidP="00D9475A">
      <w:r w:rsidRPr="001848AC">
        <w:t>O crescimento da região foi reforçado com posteriores investimentos em transportes, energia e ciência e tecnologia, que alargaram a malha rodoviária regional, além da construção da Refinaria de Paulínia e da instalação de instituições de pesquisa e universidades.</w:t>
      </w:r>
    </w:p>
    <w:p w:rsidR="00D9475A" w:rsidRPr="001848AC" w:rsidRDefault="00D9475A" w:rsidP="00D9475A">
      <w:r w:rsidRPr="001848AC">
        <w:t xml:space="preserve">A região tornou-se uma das principais concentrações econômicas do país, organizada em torno da RMC e de alguns centros sub-regionais de médio porte, como Jundiaí, Piracicaba, Rio Claro, Limeira, Mogi Guaçu, Moji Mirim e Bragança Paulista, cujas estruturas urbanas vieram se ampliando e diferenciando, polarizadas por uma capital regional que adquiria o porte de Região Metropolitana. </w:t>
      </w:r>
    </w:p>
    <w:p w:rsidR="00D9475A" w:rsidRPr="001848AC" w:rsidRDefault="00D9475A" w:rsidP="00D9475A">
      <w:r w:rsidRPr="001848AC">
        <w:t>Os municípios da AII, entretanto situam-se na periferia das concentrações regionais, em seu extremo leste, caracterizando-se como centros urbanos locais, de baixa complexidade, abrigando atividades econômicas com predominância rural e de lazer associado às metrópoles vizinhas.</w:t>
      </w:r>
    </w:p>
    <w:p w:rsidR="00D9475A" w:rsidRPr="001848AC" w:rsidRDefault="00D9475A" w:rsidP="00D9475A">
      <w:r w:rsidRPr="001848AC">
        <w:t xml:space="preserve">A </w:t>
      </w:r>
      <w:r w:rsidRPr="001848AC">
        <w:rPr>
          <w:b/>
        </w:rPr>
        <w:t xml:space="preserve">Figura </w:t>
      </w:r>
      <w:r w:rsidR="00410E12">
        <w:rPr>
          <w:b/>
        </w:rPr>
        <w:t>6.5-</w:t>
      </w:r>
      <w:r w:rsidR="00CE2263" w:rsidRPr="001848AC">
        <w:rPr>
          <w:b/>
        </w:rPr>
        <w:t>3</w:t>
      </w:r>
      <w:r w:rsidRPr="001848AC">
        <w:t xml:space="preserve"> registra a rede urbana na AII e a conurbação do Vale do Paraíba.</w:t>
      </w:r>
    </w:p>
    <w:bookmarkEnd w:id="40"/>
    <w:p w:rsidR="00D9475A" w:rsidRPr="001848AC" w:rsidRDefault="00D9475A" w:rsidP="00D9475A">
      <w:pPr>
        <w:rPr>
          <w:lang w:eastAsia="pt-BR"/>
        </w:rPr>
      </w:pPr>
    </w:p>
    <w:p w:rsidR="00C438D7" w:rsidRPr="001848AC" w:rsidRDefault="00C438D7" w:rsidP="00D9475A">
      <w:pPr>
        <w:rPr>
          <w:lang w:eastAsia="pt-BR"/>
        </w:rPr>
        <w:sectPr w:rsidR="00C438D7" w:rsidRPr="001848AC" w:rsidSect="00365780">
          <w:headerReference w:type="default" r:id="rId27"/>
          <w:pgSz w:w="11906" w:h="16838" w:code="9"/>
          <w:pgMar w:top="1418" w:right="1134" w:bottom="1134" w:left="1418" w:header="709" w:footer="709" w:gutter="0"/>
          <w:cols w:space="708"/>
          <w:docGrid w:linePitch="360"/>
        </w:sectPr>
      </w:pPr>
    </w:p>
    <w:p w:rsidR="00C438D7" w:rsidRPr="001848AC" w:rsidRDefault="00C438D7" w:rsidP="00C438D7">
      <w:pPr>
        <w:pStyle w:val="Quadro"/>
      </w:pPr>
      <w:r w:rsidRPr="001848AC">
        <w:lastRenderedPageBreak/>
        <w:t xml:space="preserve">Figura </w:t>
      </w:r>
      <w:r w:rsidR="00410E12">
        <w:t>6.5-</w:t>
      </w:r>
      <w:r w:rsidRPr="001848AC">
        <w:t>3</w:t>
      </w:r>
      <w:r w:rsidR="0092296A">
        <w:t>.</w:t>
      </w:r>
      <w:r w:rsidRPr="001848AC">
        <w:t xml:space="preserve"> Rede urbana na AII e a conurbação do Vale do Paraíba</w:t>
      </w:r>
    </w:p>
    <w:p w:rsidR="00C438D7" w:rsidRDefault="00C438D7" w:rsidP="00C438D7">
      <w:pPr>
        <w:jc w:val="center"/>
        <w:rPr>
          <w:rFonts w:ascii="Verdana" w:hAnsi="Verdana" w:cs="Arial"/>
          <w:b/>
          <w:sz w:val="20"/>
          <w:szCs w:val="20"/>
        </w:rPr>
      </w:pPr>
      <w:r w:rsidRPr="001848AC">
        <w:rPr>
          <w:rFonts w:ascii="Verdana" w:hAnsi="Verdana" w:cs="Arial"/>
          <w:b/>
          <w:noProof/>
          <w:sz w:val="20"/>
          <w:szCs w:val="20"/>
          <w:lang w:eastAsia="pt-BR"/>
        </w:rPr>
        <w:drawing>
          <wp:inline distT="0" distB="0" distL="0" distR="0" wp14:anchorId="1E2B8898" wp14:editId="0723ECF7">
            <wp:extent cx="8448675" cy="5133383"/>
            <wp:effectExtent l="19050" t="0" r="9525" b="0"/>
            <wp:docPr id="8" name="Imagem 0" descr="Reg Adm SJ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 Adm SJC.jpg"/>
                    <pic:cNvPicPr/>
                  </pic:nvPicPr>
                  <pic:blipFill>
                    <a:blip r:embed="rId28" cstate="print"/>
                    <a:stretch>
                      <a:fillRect/>
                    </a:stretch>
                  </pic:blipFill>
                  <pic:spPr>
                    <a:xfrm>
                      <a:off x="0" y="0"/>
                      <a:ext cx="8463878" cy="5142620"/>
                    </a:xfrm>
                    <a:prstGeom prst="rect">
                      <a:avLst/>
                    </a:prstGeom>
                  </pic:spPr>
                </pic:pic>
              </a:graphicData>
            </a:graphic>
          </wp:inline>
        </w:drawing>
      </w:r>
    </w:p>
    <w:p w:rsidR="004E0E67" w:rsidRPr="001848AC" w:rsidRDefault="00A27860" w:rsidP="0023163B">
      <w:pPr>
        <w:jc w:val="center"/>
        <w:rPr>
          <w:sz w:val="16"/>
          <w:szCs w:val="16"/>
        </w:rPr>
      </w:pPr>
      <w:r w:rsidRPr="0023163B">
        <w:rPr>
          <w:rFonts w:cs="Arial"/>
          <w:sz w:val="16"/>
          <w:szCs w:val="16"/>
          <w:lang w:eastAsia="pt-BR"/>
        </w:rPr>
        <w:t xml:space="preserve">Fonte: </w:t>
      </w:r>
      <w:r w:rsidR="004E0E67" w:rsidRPr="0023163B">
        <w:rPr>
          <w:sz w:val="16"/>
          <w:szCs w:val="16"/>
        </w:rPr>
        <w:t>Fonte: Estudo da Morfologia e Hierarquia Funcional da Rede Urbana Paulista e Regionalização do Estado de São Paulo- Secretaria de Planejamento e Desenvolvimento Regional</w:t>
      </w:r>
      <w:r w:rsidR="0023163B" w:rsidRPr="0023163B">
        <w:rPr>
          <w:sz w:val="16"/>
          <w:szCs w:val="16"/>
        </w:rPr>
        <w:t>.</w:t>
      </w:r>
      <w:r w:rsidR="004E0E67" w:rsidRPr="0023163B">
        <w:rPr>
          <w:sz w:val="16"/>
          <w:szCs w:val="16"/>
        </w:rPr>
        <w:t xml:space="preserve"> 2010</w:t>
      </w:r>
    </w:p>
    <w:p w:rsidR="00A27860" w:rsidRDefault="00A27860" w:rsidP="004E0E67">
      <w:pPr>
        <w:rPr>
          <w:rFonts w:ascii="Verdana" w:hAnsi="Verdana" w:cs="Arial"/>
          <w:b/>
          <w:sz w:val="20"/>
          <w:szCs w:val="20"/>
        </w:rPr>
      </w:pPr>
    </w:p>
    <w:p w:rsidR="00A27860" w:rsidRPr="001848AC" w:rsidRDefault="00A27860" w:rsidP="00C438D7">
      <w:pPr>
        <w:jc w:val="center"/>
        <w:rPr>
          <w:rFonts w:ascii="Verdana" w:hAnsi="Verdana" w:cs="Arial"/>
          <w:b/>
          <w:sz w:val="20"/>
          <w:szCs w:val="20"/>
        </w:rPr>
        <w:sectPr w:rsidR="00A27860" w:rsidRPr="001848AC" w:rsidSect="00365780">
          <w:headerReference w:type="default" r:id="rId29"/>
          <w:pgSz w:w="16838" w:h="11906" w:orient="landscape" w:code="9"/>
          <w:pgMar w:top="1418" w:right="1134" w:bottom="1134" w:left="1134" w:header="709" w:footer="709" w:gutter="0"/>
          <w:cols w:space="708"/>
          <w:docGrid w:linePitch="360"/>
        </w:sectPr>
      </w:pPr>
    </w:p>
    <w:p w:rsidR="007901C2" w:rsidRPr="001848AC" w:rsidRDefault="007901C2" w:rsidP="003C5C2C">
      <w:pPr>
        <w:pStyle w:val="Ttulo3"/>
        <w:spacing w:before="240" w:after="240"/>
      </w:pPr>
      <w:bookmarkStart w:id="42" w:name="_Toc411876348"/>
      <w:r w:rsidRPr="001848AC">
        <w:lastRenderedPageBreak/>
        <w:t>Uso e Ocupação do Solo na AII</w:t>
      </w:r>
      <w:bookmarkEnd w:id="42"/>
    </w:p>
    <w:p w:rsidR="00D9475A" w:rsidRPr="001848AC" w:rsidRDefault="007901C2" w:rsidP="007901C2">
      <w:pPr>
        <w:rPr>
          <w:lang w:eastAsia="pt-BR"/>
        </w:rPr>
      </w:pPr>
      <w:r w:rsidRPr="001848AC">
        <w:rPr>
          <w:lang w:eastAsia="pt-BR"/>
        </w:rPr>
        <w:t>Os municípios de São José dos Campos, Jacareí e Caçapava, situados ao longo da Via Dutra, são os mais dinâmicos dessa sub-região, aglutinando os ramos automobilístico e mecânico, como também a produção de pesquisas científica e tecnológica, no campo aeroespacial, com ênfase em São José dos Campos. O município-polo da região metropolitana abriga o Aeroporto de São José dos Campos, o Parque Tecnológico de São José dos Campos e a Faculdade de Odontologia (FO) da Unesp, além do Inpe, ITA e da Embraer.</w:t>
      </w:r>
      <w:r w:rsidR="0023163B">
        <w:rPr>
          <w:lang w:eastAsia="pt-BR"/>
        </w:rPr>
        <w:t xml:space="preserve"> </w:t>
      </w:r>
      <w:r w:rsidR="00D9475A" w:rsidRPr="001848AC">
        <w:rPr>
          <w:lang w:eastAsia="pt-BR"/>
        </w:rPr>
        <w:t>Os demais municípios ao norte (Igaratá e Monteiro Lobato) e ao sul da rodovia (Santa Branca, Jambeiro e Paraibuna) buscam incentivar o turismo e consolidar seus segmentos de maior potencialidade, que, em geral, se concentram nos turismos rural, cultural e ecoturismo, divulgando suas fazendas históricas, paisagens naturais, cachoeiras, festas típi</w:t>
      </w:r>
      <w:r w:rsidR="003C618D" w:rsidRPr="001848AC">
        <w:rPr>
          <w:lang w:eastAsia="pt-BR"/>
        </w:rPr>
        <w:t>cas e artesanato, entre outros.</w:t>
      </w:r>
    </w:p>
    <w:p w:rsidR="00D9475A" w:rsidRPr="001848AC" w:rsidRDefault="009A33E6" w:rsidP="00D9475A">
      <w:pPr>
        <w:rPr>
          <w:lang w:eastAsia="pt-BR"/>
        </w:rPr>
      </w:pPr>
      <w:r w:rsidRPr="00AC4D65">
        <w:rPr>
          <w:lang w:eastAsia="pt-BR"/>
        </w:rPr>
        <w:t>A</w:t>
      </w:r>
      <w:r w:rsidR="00E06C5E" w:rsidRPr="00AC4D65">
        <w:rPr>
          <w:lang w:eastAsia="pt-BR"/>
        </w:rPr>
        <w:t>s</w:t>
      </w:r>
      <w:r w:rsidRPr="00AC4D65">
        <w:rPr>
          <w:lang w:eastAsia="pt-BR"/>
        </w:rPr>
        <w:t xml:space="preserve"> </w:t>
      </w:r>
      <w:r w:rsidRPr="00AC4D65">
        <w:rPr>
          <w:b/>
          <w:lang w:eastAsia="pt-BR"/>
        </w:rPr>
        <w:t>Figura</w:t>
      </w:r>
      <w:r w:rsidR="00AE3A8F" w:rsidRPr="00AC4D65">
        <w:rPr>
          <w:b/>
          <w:lang w:eastAsia="pt-BR"/>
        </w:rPr>
        <w:t>s</w:t>
      </w:r>
      <w:r w:rsidRPr="00AC4D65">
        <w:rPr>
          <w:b/>
          <w:lang w:eastAsia="pt-BR"/>
        </w:rPr>
        <w:t xml:space="preserve"> </w:t>
      </w:r>
      <w:r w:rsidR="00410E12">
        <w:rPr>
          <w:b/>
          <w:lang w:eastAsia="pt-BR"/>
        </w:rPr>
        <w:t>6.5-</w:t>
      </w:r>
      <w:r w:rsidR="00E06C5E" w:rsidRPr="00AC4D65">
        <w:rPr>
          <w:b/>
          <w:lang w:eastAsia="pt-BR"/>
        </w:rPr>
        <w:t xml:space="preserve">4 e </w:t>
      </w:r>
      <w:r w:rsidR="00410E12">
        <w:rPr>
          <w:b/>
          <w:lang w:eastAsia="pt-BR"/>
        </w:rPr>
        <w:t>6.5-</w:t>
      </w:r>
      <w:r w:rsidR="00E06C5E" w:rsidRPr="00AC4D65">
        <w:rPr>
          <w:b/>
          <w:lang w:eastAsia="pt-BR"/>
        </w:rPr>
        <w:t>5</w:t>
      </w:r>
      <w:r w:rsidR="0028353E" w:rsidRPr="00AC4D65">
        <w:rPr>
          <w:b/>
          <w:lang w:eastAsia="pt-BR"/>
        </w:rPr>
        <w:t xml:space="preserve"> </w:t>
      </w:r>
      <w:r w:rsidR="0028353E" w:rsidRPr="00AC4D65">
        <w:rPr>
          <w:lang w:eastAsia="pt-BR"/>
        </w:rPr>
        <w:t>apresenta</w:t>
      </w:r>
      <w:r w:rsidR="00AE3A8F" w:rsidRPr="00AC4D65">
        <w:rPr>
          <w:lang w:eastAsia="pt-BR"/>
        </w:rPr>
        <w:t>m</w:t>
      </w:r>
      <w:r w:rsidR="0028353E" w:rsidRPr="00AC4D65">
        <w:rPr>
          <w:lang w:eastAsia="pt-BR"/>
        </w:rPr>
        <w:t xml:space="preserve"> plantas com o mapeamento </w:t>
      </w:r>
      <w:r w:rsidR="00AC4D65" w:rsidRPr="00AC4D65">
        <w:rPr>
          <w:lang w:eastAsia="pt-BR"/>
        </w:rPr>
        <w:t>da cobertura</w:t>
      </w:r>
      <w:r w:rsidR="00AC4D65">
        <w:rPr>
          <w:lang w:eastAsia="pt-BR"/>
        </w:rPr>
        <w:t xml:space="preserve"> da terra </w:t>
      </w:r>
      <w:r w:rsidR="00D9475A" w:rsidRPr="001848AC">
        <w:rPr>
          <w:lang w:eastAsia="pt-BR"/>
        </w:rPr>
        <w:t>na AII</w:t>
      </w:r>
      <w:r w:rsidR="00AC4D65">
        <w:rPr>
          <w:lang w:eastAsia="pt-BR"/>
        </w:rPr>
        <w:t>, escala 1:250.000 e detalhe em 1:100.000, respectivamente</w:t>
      </w:r>
      <w:r w:rsidR="00D9475A" w:rsidRPr="001848AC">
        <w:rPr>
          <w:lang w:eastAsia="pt-BR"/>
        </w:rPr>
        <w:t>.</w:t>
      </w:r>
    </w:p>
    <w:p w:rsidR="00D9475A" w:rsidRPr="001848AC" w:rsidRDefault="00D9475A" w:rsidP="003C5C2C">
      <w:pPr>
        <w:pStyle w:val="Ttulo3"/>
        <w:spacing w:before="240" w:after="240"/>
      </w:pPr>
      <w:bookmarkStart w:id="43" w:name="_Toc411876349"/>
      <w:r w:rsidRPr="001848AC">
        <w:t>Planos de Ordenamento Territorial</w:t>
      </w:r>
      <w:bookmarkEnd w:id="43"/>
    </w:p>
    <w:p w:rsidR="00D9475A" w:rsidRPr="001848AC" w:rsidRDefault="00D9475A" w:rsidP="00D9475A">
      <w:pPr>
        <w:rPr>
          <w:lang w:eastAsia="pt-BR"/>
        </w:rPr>
      </w:pPr>
      <w:r w:rsidRPr="001848AC">
        <w:rPr>
          <w:lang w:eastAsia="pt-BR"/>
        </w:rPr>
        <w:t>A Interligação desenvolve-se basicamente nos municípios de Igaratá e Nazaré Paulista, tendo pequeno trecho no município de Santa Isabel. O reservatório Jaguari separa o empreendimento das sedes dos municípios de São José dos Campos e Jacareí, onde ocorrem as maiores transformações de uso e ocupação do solo, razão pela qual os Planos Diretores destes municípios não são abordados. O mesmo ocorre com Piracaia, cuja sede localiza-se distante e na margem oposta do reservatório Atibainha. Por esta razão são analisadas as interferências com os Planos Diretores de Igaratá, Nazaré Paulista e Santa Isabel.</w:t>
      </w:r>
    </w:p>
    <w:p w:rsidR="00D9475A" w:rsidRPr="001848AC" w:rsidRDefault="00D9475A" w:rsidP="003C5C2C">
      <w:pPr>
        <w:pStyle w:val="Ttulo4"/>
        <w:spacing w:before="240" w:after="240"/>
      </w:pPr>
      <w:bookmarkStart w:id="44" w:name="_Toc289445914"/>
      <w:bookmarkStart w:id="45" w:name="_Toc411876350"/>
      <w:r w:rsidRPr="001848AC">
        <w:t xml:space="preserve">Município de </w:t>
      </w:r>
      <w:bookmarkEnd w:id="44"/>
      <w:r w:rsidRPr="001848AC">
        <w:t>Santa Isabel</w:t>
      </w:r>
      <w:bookmarkEnd w:id="45"/>
    </w:p>
    <w:p w:rsidR="00C438D7" w:rsidRPr="001848AC" w:rsidRDefault="00C438D7" w:rsidP="00C438D7">
      <w:pPr>
        <w:rPr>
          <w:rFonts w:cs="Arial"/>
        </w:rPr>
      </w:pPr>
      <w:r w:rsidRPr="001848AC">
        <w:rPr>
          <w:rFonts w:cs="Arial"/>
        </w:rPr>
        <w:t>O território de Santa Isabel está quase totalmente incluído em Área de Proteção de Mananciais da RMSP.</w:t>
      </w:r>
    </w:p>
    <w:p w:rsidR="00C438D7" w:rsidRPr="001848AC" w:rsidRDefault="00C438D7" w:rsidP="00C438D7">
      <w:pPr>
        <w:rPr>
          <w:rFonts w:cs="Arial"/>
        </w:rPr>
      </w:pPr>
      <w:r w:rsidRPr="001848AC">
        <w:rPr>
          <w:rFonts w:cs="Arial"/>
        </w:rPr>
        <w:t>A Lei Complementar nº 106, de 09/04/2007 instituiu o Plano Diretor Estratégico do Município de Santa Isabel. A Lei Complementar n</w:t>
      </w:r>
      <w:r w:rsidRPr="001848AC">
        <w:rPr>
          <w:rFonts w:cs="Arial"/>
          <w:vertAlign w:val="superscript"/>
        </w:rPr>
        <w:t xml:space="preserve">o </w:t>
      </w:r>
      <w:r w:rsidRPr="001848AC">
        <w:rPr>
          <w:rFonts w:cs="Arial"/>
        </w:rPr>
        <w:t>03 de 17/04/2014 alterou a Lei anterior, resultando nas determinações descritas na sequência.</w:t>
      </w:r>
    </w:p>
    <w:p w:rsidR="00C438D7" w:rsidRPr="001848AC" w:rsidRDefault="00C438D7" w:rsidP="00C438D7">
      <w:pPr>
        <w:rPr>
          <w:rFonts w:cs="Arial"/>
        </w:rPr>
      </w:pPr>
      <w:r w:rsidRPr="001848AC">
        <w:rPr>
          <w:rFonts w:cs="Arial"/>
        </w:rPr>
        <w:t>O Macrozoneamento definido para o município tem como objetivo seu ordenamento territorial de forma a garantir:</w:t>
      </w:r>
    </w:p>
    <w:p w:rsidR="00C438D7" w:rsidRPr="001848AC" w:rsidRDefault="00C438D7" w:rsidP="00C438D7">
      <w:pPr>
        <w:rPr>
          <w:rFonts w:cs="Arial"/>
        </w:rPr>
      </w:pPr>
      <w:r w:rsidRPr="001848AC">
        <w:rPr>
          <w:rFonts w:cs="Arial"/>
        </w:rPr>
        <w:t xml:space="preserve">I - a preservação da qualidade da água do reservatório do rio Jaguari; </w:t>
      </w:r>
    </w:p>
    <w:p w:rsidR="00C438D7" w:rsidRPr="001848AC" w:rsidRDefault="00C438D7" w:rsidP="00C438D7">
      <w:pPr>
        <w:rPr>
          <w:rFonts w:cs="Arial"/>
        </w:rPr>
      </w:pPr>
      <w:r w:rsidRPr="001848AC">
        <w:rPr>
          <w:rFonts w:cs="Arial"/>
        </w:rPr>
        <w:t>II - o desenvolvimento das potencialidades turísticas do município;</w:t>
      </w:r>
    </w:p>
    <w:p w:rsidR="00C438D7" w:rsidRPr="001848AC" w:rsidRDefault="00C438D7" w:rsidP="00C438D7">
      <w:pPr>
        <w:rPr>
          <w:rFonts w:cs="Arial"/>
        </w:rPr>
      </w:pPr>
      <w:r w:rsidRPr="001848AC">
        <w:rPr>
          <w:rFonts w:cs="Arial"/>
        </w:rPr>
        <w:t>III - a contenção do espraiamento indesejável da área urbana;</w:t>
      </w:r>
    </w:p>
    <w:p w:rsidR="00C438D7" w:rsidRPr="001848AC" w:rsidRDefault="00C438D7" w:rsidP="00C438D7">
      <w:pPr>
        <w:rPr>
          <w:rFonts w:cs="Arial"/>
        </w:rPr>
      </w:pPr>
      <w:r w:rsidRPr="001848AC">
        <w:rPr>
          <w:rFonts w:cs="Arial"/>
        </w:rPr>
        <w:t>IV - o desenvolvimento de núcleos isolados de apoio urbano.</w:t>
      </w:r>
    </w:p>
    <w:p w:rsidR="00C438D7" w:rsidRPr="001848AC" w:rsidRDefault="00C438D7" w:rsidP="00C438D7">
      <w:pPr>
        <w:rPr>
          <w:rFonts w:cs="Arial"/>
          <w:i/>
          <w:iCs/>
        </w:rPr>
      </w:pPr>
      <w:r w:rsidRPr="001848AC">
        <w:rPr>
          <w:rFonts w:cs="Arial"/>
        </w:rPr>
        <w:t>O macrozoneamento divide o território do Município em três tipos de macrozonas, na forma estabelecida no artigo 12 da Lei Estadual nº 9.866/97 (</w:t>
      </w:r>
      <w:r w:rsidRPr="001848AC">
        <w:rPr>
          <w:rFonts w:cs="Arial"/>
          <w:i/>
          <w:iCs/>
        </w:rPr>
        <w:t>Dispõe sobre diretrizes e normas para a proteção e recuperação das bacias hidrográficas dos mananciais de interesse regional do Estado de São Paulo)</w:t>
      </w:r>
      <w:r w:rsidRPr="001848AC">
        <w:rPr>
          <w:rFonts w:cs="Arial"/>
        </w:rPr>
        <w:t>:</w:t>
      </w:r>
    </w:p>
    <w:p w:rsidR="00C438D7" w:rsidRPr="001848AC" w:rsidRDefault="00C438D7" w:rsidP="00C438D7">
      <w:pPr>
        <w:rPr>
          <w:rFonts w:cs="Arial"/>
        </w:rPr>
      </w:pPr>
      <w:r w:rsidRPr="001848AC">
        <w:rPr>
          <w:rFonts w:cs="Arial"/>
        </w:rPr>
        <w:t>I - Macrozona de Restrição à Ocupação;</w:t>
      </w:r>
    </w:p>
    <w:p w:rsidR="00C438D7" w:rsidRPr="001848AC" w:rsidRDefault="00C438D7" w:rsidP="00C438D7">
      <w:pPr>
        <w:rPr>
          <w:rFonts w:cs="Arial"/>
        </w:rPr>
      </w:pPr>
      <w:r w:rsidRPr="001848AC">
        <w:rPr>
          <w:rFonts w:cs="Arial"/>
        </w:rPr>
        <w:t>II - Macrozona de Ocupação Dirigida, e</w:t>
      </w:r>
    </w:p>
    <w:p w:rsidR="00C438D7" w:rsidRPr="001848AC" w:rsidRDefault="00C438D7" w:rsidP="00C438D7">
      <w:pPr>
        <w:rPr>
          <w:rFonts w:cs="Arial"/>
        </w:rPr>
      </w:pPr>
      <w:r w:rsidRPr="001848AC">
        <w:rPr>
          <w:rFonts w:cs="Arial"/>
        </w:rPr>
        <w:t>III - Macrozona de Recuperação Ambiental.</w:t>
      </w:r>
    </w:p>
    <w:p w:rsidR="00C438D7" w:rsidRPr="001848AC" w:rsidRDefault="00C438D7" w:rsidP="00C438D7">
      <w:pPr>
        <w:rPr>
          <w:rFonts w:cs="Arial"/>
          <w:b/>
        </w:rPr>
      </w:pPr>
      <w:r w:rsidRPr="001848AC">
        <w:rPr>
          <w:rFonts w:cs="Arial"/>
        </w:rPr>
        <w:t xml:space="preserve">Dentro dessas Macrozonas são definidas subáreas, descritas na sequência e visualizadas na </w:t>
      </w:r>
      <w:r w:rsidRPr="001848AC">
        <w:rPr>
          <w:rFonts w:cs="Arial"/>
          <w:b/>
        </w:rPr>
        <w:t xml:space="preserve">Figura </w:t>
      </w:r>
      <w:r w:rsidR="00410E12">
        <w:rPr>
          <w:rFonts w:cs="Arial"/>
          <w:b/>
        </w:rPr>
        <w:t>6.5-</w:t>
      </w:r>
      <w:r w:rsidR="003B74AF">
        <w:rPr>
          <w:rFonts w:cs="Arial"/>
          <w:b/>
        </w:rPr>
        <w:t>6</w:t>
      </w:r>
      <w:r w:rsidR="009A33E6" w:rsidRPr="001848AC">
        <w:rPr>
          <w:rFonts w:cs="Arial"/>
        </w:rPr>
        <w:t xml:space="preserve"> </w:t>
      </w:r>
      <w:r w:rsidR="0028353E" w:rsidRPr="001848AC">
        <w:rPr>
          <w:rFonts w:cs="Arial"/>
        </w:rPr>
        <w:t>a seguir</w:t>
      </w:r>
      <w:r w:rsidRPr="001848AC">
        <w:rPr>
          <w:rFonts w:cs="Arial"/>
          <w:b/>
        </w:rPr>
        <w:t>.</w:t>
      </w:r>
    </w:p>
    <w:p w:rsidR="007901C2" w:rsidRPr="001848AC" w:rsidRDefault="007901C2">
      <w:pPr>
        <w:spacing w:after="200" w:line="276" w:lineRule="auto"/>
        <w:jc w:val="left"/>
        <w:rPr>
          <w:rFonts w:cs="Arial"/>
          <w:b/>
        </w:rPr>
      </w:pPr>
      <w:r w:rsidRPr="001848AC">
        <w:rPr>
          <w:rFonts w:cs="Arial"/>
          <w:b/>
        </w:rPr>
        <w:br w:type="page"/>
      </w:r>
    </w:p>
    <w:p w:rsidR="00BF4ED6" w:rsidRPr="00BF4ED6" w:rsidRDefault="00BF4ED6" w:rsidP="00BF4ED6">
      <w:pPr>
        <w:rPr>
          <w:b/>
          <w:highlight w:val="yellow"/>
        </w:rPr>
      </w:pPr>
      <w:r w:rsidRPr="00BF4ED6">
        <w:rPr>
          <w:b/>
          <w:highlight w:val="yellow"/>
        </w:rPr>
        <w:lastRenderedPageBreak/>
        <w:t>Figura 6.5-4. Cobertura da Terra na AII</w:t>
      </w:r>
    </w:p>
    <w:p w:rsidR="00BF4ED6" w:rsidRDefault="00BF4ED6">
      <w:pPr>
        <w:spacing w:after="200" w:line="276" w:lineRule="auto"/>
        <w:jc w:val="left"/>
        <w:rPr>
          <w:rFonts w:cs="Arial"/>
          <w:b/>
          <w:highlight w:val="yellow"/>
        </w:rPr>
      </w:pPr>
      <w:r>
        <w:rPr>
          <w:rFonts w:cs="Arial"/>
          <w:b/>
          <w:highlight w:val="yellow"/>
        </w:rPr>
        <w:br w:type="page"/>
      </w:r>
    </w:p>
    <w:p w:rsidR="00BF4ED6" w:rsidRPr="00BF4ED6" w:rsidRDefault="00BF4ED6" w:rsidP="00BF4ED6">
      <w:pPr>
        <w:rPr>
          <w:b/>
          <w:highlight w:val="yellow"/>
        </w:rPr>
      </w:pPr>
      <w:r w:rsidRPr="00BF4ED6">
        <w:rPr>
          <w:b/>
          <w:highlight w:val="yellow"/>
        </w:rPr>
        <w:lastRenderedPageBreak/>
        <w:t>Figura 6.5-</w:t>
      </w:r>
      <w:r>
        <w:rPr>
          <w:b/>
          <w:highlight w:val="yellow"/>
        </w:rPr>
        <w:t>5</w:t>
      </w:r>
      <w:r w:rsidRPr="00BF4ED6">
        <w:rPr>
          <w:b/>
          <w:highlight w:val="yellow"/>
        </w:rPr>
        <w:t>. Cobertura da Terra na AII</w:t>
      </w:r>
      <w:r>
        <w:rPr>
          <w:b/>
          <w:highlight w:val="yellow"/>
        </w:rPr>
        <w:t xml:space="preserve"> - Detalhe</w:t>
      </w:r>
    </w:p>
    <w:p w:rsidR="00BF4ED6" w:rsidRDefault="00BF4ED6">
      <w:pPr>
        <w:spacing w:after="200" w:line="276" w:lineRule="auto"/>
        <w:jc w:val="left"/>
        <w:rPr>
          <w:rFonts w:cs="Arial"/>
          <w:b/>
          <w:highlight w:val="yellow"/>
        </w:rPr>
      </w:pPr>
      <w:r>
        <w:rPr>
          <w:rFonts w:cs="Arial"/>
          <w:b/>
          <w:highlight w:val="yellow"/>
        </w:rPr>
        <w:br w:type="page"/>
      </w:r>
    </w:p>
    <w:p w:rsidR="00E96F53" w:rsidRPr="001848AC" w:rsidRDefault="0028353E" w:rsidP="00E96F53">
      <w:pPr>
        <w:spacing w:after="200" w:line="276" w:lineRule="auto"/>
        <w:jc w:val="left"/>
        <w:rPr>
          <w:rFonts w:cs="Arial"/>
          <w:b/>
        </w:rPr>
      </w:pPr>
      <w:r w:rsidRPr="00EB3D3A">
        <w:rPr>
          <w:rFonts w:cs="Arial"/>
          <w:b/>
          <w:highlight w:val="yellow"/>
        </w:rPr>
        <w:lastRenderedPageBreak/>
        <w:t>Figura</w:t>
      </w:r>
      <w:r w:rsidR="00280B19" w:rsidRPr="00EB3D3A">
        <w:rPr>
          <w:rFonts w:cs="Arial"/>
          <w:b/>
          <w:highlight w:val="yellow"/>
        </w:rPr>
        <w:t xml:space="preserve"> </w:t>
      </w:r>
      <w:r w:rsidR="00410E12" w:rsidRPr="00EB3D3A">
        <w:rPr>
          <w:rFonts w:cs="Arial"/>
          <w:b/>
          <w:highlight w:val="yellow"/>
        </w:rPr>
        <w:t>6.5-</w:t>
      </w:r>
      <w:r w:rsidR="00E06C5E" w:rsidRPr="00EB3D3A">
        <w:rPr>
          <w:rFonts w:cs="Arial"/>
          <w:b/>
          <w:highlight w:val="yellow"/>
        </w:rPr>
        <w:t>6</w:t>
      </w:r>
      <w:r w:rsidR="00E96F53" w:rsidRPr="00EB3D3A">
        <w:rPr>
          <w:rFonts w:cs="Arial"/>
          <w:b/>
          <w:highlight w:val="yellow"/>
        </w:rPr>
        <w:t>. Zoneamento de Santa Isabel</w:t>
      </w:r>
    </w:p>
    <w:p w:rsidR="00E96F53" w:rsidRPr="001848AC" w:rsidRDefault="00E96F53" w:rsidP="00E96F53">
      <w:pPr>
        <w:spacing w:after="200" w:line="276" w:lineRule="auto"/>
        <w:jc w:val="left"/>
        <w:rPr>
          <w:rFonts w:cs="Arial"/>
        </w:rPr>
      </w:pPr>
      <w:r w:rsidRPr="001848AC">
        <w:rPr>
          <w:rFonts w:cs="Arial"/>
        </w:rPr>
        <w:br w:type="page"/>
      </w:r>
    </w:p>
    <w:p w:rsidR="00E96F53" w:rsidRPr="001848AC" w:rsidRDefault="00E96F53" w:rsidP="007209FD">
      <w:pPr>
        <w:pStyle w:val="PargrafodaLista"/>
        <w:numPr>
          <w:ilvl w:val="0"/>
          <w:numId w:val="20"/>
        </w:numPr>
        <w:spacing w:before="240" w:after="200" w:line="276" w:lineRule="auto"/>
        <w:rPr>
          <w:rFonts w:cs="Arial"/>
        </w:rPr>
      </w:pPr>
      <w:r w:rsidRPr="001848AC">
        <w:rPr>
          <w:rFonts w:cs="Arial"/>
          <w:b/>
        </w:rPr>
        <w:lastRenderedPageBreak/>
        <w:t>Macrozona de Restrição à Ocupação</w:t>
      </w:r>
    </w:p>
    <w:p w:rsidR="00C438D7" w:rsidRPr="001848AC" w:rsidRDefault="00C438D7" w:rsidP="00C438D7">
      <w:pPr>
        <w:rPr>
          <w:rFonts w:cs="Arial"/>
        </w:rPr>
      </w:pPr>
      <w:r w:rsidRPr="001848AC">
        <w:rPr>
          <w:rFonts w:cs="Arial"/>
        </w:rPr>
        <w:t xml:space="preserve">A </w:t>
      </w:r>
      <w:r w:rsidRPr="001848AC">
        <w:rPr>
          <w:rFonts w:cs="Arial"/>
          <w:b/>
        </w:rPr>
        <w:t>Macrozona de Restrição à Ocupação</w:t>
      </w:r>
      <w:r w:rsidRPr="001848AC">
        <w:rPr>
          <w:rFonts w:cs="Arial"/>
        </w:rPr>
        <w:t xml:space="preserve"> é constituída por áreas de interesse para a preservação, conservação e recuperação dos recursos naturais, tais como as Áreas de Preservação Permanente - </w:t>
      </w:r>
      <w:proofErr w:type="spellStart"/>
      <w:r w:rsidRPr="001848AC">
        <w:rPr>
          <w:rFonts w:cs="Arial"/>
        </w:rPr>
        <w:t>APPs</w:t>
      </w:r>
      <w:proofErr w:type="spellEnd"/>
      <w:r w:rsidRPr="001848AC">
        <w:rPr>
          <w:rFonts w:cs="Arial"/>
        </w:rPr>
        <w:t>, assim definidas pelo Código Florestal; e remanescentes de Mata Atlântica, protegidos pela Lei Federal nº 11.428/06, que proíbe o corte, a exploração e a supressão de vegetação primária ou nos estágios avançado e médio de regeneração.</w:t>
      </w:r>
    </w:p>
    <w:p w:rsidR="00C438D7" w:rsidRPr="001848AC" w:rsidRDefault="00C438D7" w:rsidP="00C438D7">
      <w:pPr>
        <w:rPr>
          <w:rFonts w:cs="Arial"/>
        </w:rPr>
      </w:pPr>
      <w:r w:rsidRPr="001848AC">
        <w:rPr>
          <w:rFonts w:cs="Arial"/>
        </w:rPr>
        <w:t xml:space="preserve">Parágrafo único. A Macrozona de Restrição à Ocupação, onde não é permitida a execução de parcelamento do solo para fins urbanos, é considerada área não edificável, com exceção para os casos de intervenção de interesse social, instalação da Estação de Tratamento de Esgotos – ETE, e reservatórios de contenção d’água (piscinões). </w:t>
      </w:r>
    </w:p>
    <w:p w:rsidR="00C438D7" w:rsidRPr="001848AC" w:rsidRDefault="00C438D7" w:rsidP="00C438D7">
      <w:pPr>
        <w:rPr>
          <w:rFonts w:cs="Arial"/>
        </w:rPr>
      </w:pPr>
      <w:bookmarkStart w:id="46" w:name="_Toc289445912"/>
      <w:r w:rsidRPr="001848AC">
        <w:rPr>
          <w:rFonts w:cs="Arial"/>
        </w:rPr>
        <w:t xml:space="preserve">A Macrozona de Restrição à Ocupação está subdividida em: </w:t>
      </w:r>
    </w:p>
    <w:p w:rsidR="00C438D7" w:rsidRPr="001848AC" w:rsidRDefault="00C438D7" w:rsidP="00C438D7">
      <w:pPr>
        <w:rPr>
          <w:rFonts w:cs="Arial"/>
        </w:rPr>
      </w:pPr>
      <w:r w:rsidRPr="001848AC">
        <w:rPr>
          <w:rFonts w:cs="Arial"/>
        </w:rPr>
        <w:t>I - Subárea de Proteção Ambiental e Paisagística NE, e</w:t>
      </w:r>
    </w:p>
    <w:p w:rsidR="00C438D7" w:rsidRPr="001848AC" w:rsidRDefault="00C438D7" w:rsidP="00C438D7">
      <w:pPr>
        <w:rPr>
          <w:rFonts w:cs="Arial"/>
        </w:rPr>
      </w:pPr>
      <w:r w:rsidRPr="001848AC">
        <w:rPr>
          <w:rFonts w:cs="Arial"/>
        </w:rPr>
        <w:t xml:space="preserve">II - Subárea de Proteção Permanente do rio </w:t>
      </w:r>
      <w:proofErr w:type="spellStart"/>
      <w:r w:rsidRPr="001848AC">
        <w:rPr>
          <w:rFonts w:cs="Arial"/>
        </w:rPr>
        <w:t>Parateí</w:t>
      </w:r>
      <w:proofErr w:type="spellEnd"/>
      <w:r w:rsidRPr="001848AC">
        <w:rPr>
          <w:rFonts w:cs="Arial"/>
        </w:rPr>
        <w:t>.</w:t>
      </w:r>
    </w:p>
    <w:p w:rsidR="00C438D7" w:rsidRPr="001848AC" w:rsidRDefault="00C438D7" w:rsidP="00C438D7">
      <w:pPr>
        <w:rPr>
          <w:rFonts w:cs="Arial"/>
        </w:rPr>
      </w:pPr>
      <w:r w:rsidRPr="001848AC">
        <w:rPr>
          <w:rFonts w:cs="Arial"/>
        </w:rPr>
        <w:t>Nenhuma dessas subáreas é afetada pela Interligação.</w:t>
      </w:r>
    </w:p>
    <w:p w:rsidR="00C438D7" w:rsidRPr="001848AC" w:rsidRDefault="00C438D7" w:rsidP="007209FD">
      <w:pPr>
        <w:pStyle w:val="PargrafodaLista"/>
        <w:numPr>
          <w:ilvl w:val="0"/>
          <w:numId w:val="20"/>
        </w:numPr>
        <w:spacing w:before="240" w:after="200" w:line="276" w:lineRule="auto"/>
        <w:rPr>
          <w:rFonts w:cs="Arial"/>
          <w:b/>
        </w:rPr>
      </w:pPr>
      <w:r w:rsidRPr="001848AC">
        <w:rPr>
          <w:rFonts w:cs="Arial"/>
          <w:b/>
        </w:rPr>
        <w:t>Macrozona de Ocupação Dirigida</w:t>
      </w:r>
    </w:p>
    <w:p w:rsidR="00C438D7" w:rsidRPr="001848AC" w:rsidRDefault="00C438D7" w:rsidP="00C438D7">
      <w:pPr>
        <w:rPr>
          <w:rFonts w:cs="Arial"/>
        </w:rPr>
      </w:pPr>
      <w:r w:rsidRPr="001848AC">
        <w:rPr>
          <w:rFonts w:cs="Arial"/>
        </w:rPr>
        <w:t xml:space="preserve">A </w:t>
      </w:r>
      <w:r w:rsidRPr="001848AC">
        <w:rPr>
          <w:rFonts w:cs="Arial"/>
          <w:b/>
        </w:rPr>
        <w:t>Macrozona de Ocupação Dirigida</w:t>
      </w:r>
      <w:r w:rsidRPr="001848AC">
        <w:rPr>
          <w:rFonts w:cs="Arial"/>
        </w:rPr>
        <w:t xml:space="preserve"> é constituída por áreas de interesse para a consolidação ou implantação de usos urbanos ou rurais, desde que sejam atendidos os requisitos que assegurem a manutenção das condições ambientais necessárias à produção de água, em quantidade e qualidade para abastecimento público.</w:t>
      </w:r>
    </w:p>
    <w:p w:rsidR="00C438D7" w:rsidRPr="001848AC" w:rsidRDefault="00C438D7" w:rsidP="00C438D7">
      <w:pPr>
        <w:rPr>
          <w:rFonts w:cs="Arial"/>
        </w:rPr>
      </w:pPr>
      <w:r w:rsidRPr="001848AC">
        <w:rPr>
          <w:rFonts w:cs="Arial"/>
        </w:rPr>
        <w:t>A Macrozona de Ocupação Dirigida está subdividida em:</w:t>
      </w:r>
    </w:p>
    <w:p w:rsidR="00C438D7" w:rsidRPr="001848AC" w:rsidRDefault="00C438D7" w:rsidP="00C438D7">
      <w:pPr>
        <w:rPr>
          <w:rFonts w:cs="Arial"/>
        </w:rPr>
      </w:pPr>
      <w:r w:rsidRPr="001848AC">
        <w:rPr>
          <w:rFonts w:cs="Arial"/>
        </w:rPr>
        <w:t>I - Subárea de Qualificação e Adensamento Urbano – SQU; é caracterizada pelas áreas já urbanizadas, onde deve ser implantado o sistema de saneamento básico;</w:t>
      </w:r>
    </w:p>
    <w:p w:rsidR="00C438D7" w:rsidRPr="001848AC" w:rsidRDefault="00C438D7" w:rsidP="00C438D7">
      <w:pPr>
        <w:rPr>
          <w:rFonts w:cs="Arial"/>
        </w:rPr>
      </w:pPr>
      <w:r w:rsidRPr="001848AC">
        <w:rPr>
          <w:rFonts w:cs="Arial"/>
        </w:rPr>
        <w:t xml:space="preserve">II - Subárea de Urbanização Controlada – </w:t>
      </w:r>
      <w:proofErr w:type="spellStart"/>
      <w:r w:rsidRPr="001848AC">
        <w:rPr>
          <w:rFonts w:cs="Arial"/>
        </w:rPr>
        <w:t>SUCt</w:t>
      </w:r>
      <w:proofErr w:type="spellEnd"/>
      <w:r w:rsidRPr="001848AC">
        <w:rPr>
          <w:rFonts w:cs="Arial"/>
        </w:rPr>
        <w:t>; são áreas em processo de urbanização, caracterizadas pelos eixos de crescimento em direção à rodovia Pres. Dutra e ao Município de Arujá, cuja ocupação deverá ser planejada e controlada com a garantia de implantação de infraestrutura de saneamento e adequado sistema viário;</w:t>
      </w:r>
    </w:p>
    <w:p w:rsidR="00C438D7" w:rsidRPr="001848AC" w:rsidRDefault="00C438D7" w:rsidP="00C438D7">
      <w:pPr>
        <w:rPr>
          <w:rFonts w:cs="Arial"/>
        </w:rPr>
      </w:pPr>
      <w:r w:rsidRPr="001848AC">
        <w:rPr>
          <w:rFonts w:cs="Arial"/>
        </w:rPr>
        <w:t>III - Subárea de Urbanização Diferenciada – SUD; é caracterizada por núcleos urbanos isolados, destinados ao uso residencial e empreendimentos ligados ao turismo, cultura e lazer, com baixa densidade demográfica e predominância de espaços livres e áreas verdes;</w:t>
      </w:r>
    </w:p>
    <w:p w:rsidR="00C438D7" w:rsidRPr="001848AC" w:rsidRDefault="00C438D7" w:rsidP="00C438D7">
      <w:pPr>
        <w:rPr>
          <w:rFonts w:cs="Arial"/>
        </w:rPr>
      </w:pPr>
      <w:r w:rsidRPr="001848AC">
        <w:rPr>
          <w:rFonts w:cs="Arial"/>
        </w:rPr>
        <w:t>IV- Subárea de Desenvolvimento Rural e de Apoio ao Turismo – SRT; é destinada, preferencialmente, à execução de atividades do setor primário e à exploração do turismo ecológico, tais como a instituição de chácaras e sítios de recreio, desde que tais ocupações e atividades estejam em conformidade com a legislação de proteção aos mananciais e apresentem autossuficiência no que respeita à infraestrutura de saneamento ambiental;</w:t>
      </w:r>
    </w:p>
    <w:p w:rsidR="00C438D7" w:rsidRPr="001848AC" w:rsidRDefault="00C438D7" w:rsidP="00C438D7">
      <w:pPr>
        <w:rPr>
          <w:rFonts w:cs="Arial"/>
        </w:rPr>
      </w:pPr>
      <w:r w:rsidRPr="001848AC">
        <w:rPr>
          <w:rFonts w:cs="Arial"/>
        </w:rPr>
        <w:t xml:space="preserve">V - Subárea Envoltória do Reservatório do Jaguari – </w:t>
      </w:r>
      <w:proofErr w:type="spellStart"/>
      <w:r w:rsidRPr="001848AC">
        <w:rPr>
          <w:rFonts w:cs="Arial"/>
        </w:rPr>
        <w:t>SRJ</w:t>
      </w:r>
      <w:proofErr w:type="spellEnd"/>
      <w:r w:rsidRPr="001848AC">
        <w:rPr>
          <w:rFonts w:cs="Arial"/>
        </w:rPr>
        <w:t>, é constituída pela faixa de terra que circunscreve o reservatório, sendo caracterizada por ocupação dispersa, e exploração de atrativos paisagísticos e da cobertura vegetal.</w:t>
      </w:r>
    </w:p>
    <w:p w:rsidR="00C438D7" w:rsidRPr="001848AC" w:rsidRDefault="00C438D7" w:rsidP="00C438D7">
      <w:pPr>
        <w:rPr>
          <w:rFonts w:cs="Arial"/>
        </w:rPr>
      </w:pPr>
      <w:r w:rsidRPr="001848AC">
        <w:rPr>
          <w:rFonts w:cs="Arial"/>
        </w:rPr>
        <w:t xml:space="preserve">Parágrafo único. A execução de quaisquer empreendimentos na Subárea Envoltória do Reservatório do rio Jaguari – </w:t>
      </w:r>
      <w:proofErr w:type="spellStart"/>
      <w:r w:rsidRPr="001848AC">
        <w:rPr>
          <w:rFonts w:cs="Arial"/>
        </w:rPr>
        <w:t>SRJ</w:t>
      </w:r>
      <w:proofErr w:type="spellEnd"/>
      <w:r w:rsidRPr="001848AC">
        <w:rPr>
          <w:rFonts w:cs="Arial"/>
        </w:rPr>
        <w:t xml:space="preserve"> deverá ser precedida da apresentação, ao Executivo Municipal, de Plano Ambiental de Conservação e Uso, conforme estabelecido na Resolução nº 302/02, do Conselho Nacional do Meio Ambiente – CONAMA;</w:t>
      </w:r>
    </w:p>
    <w:p w:rsidR="00C438D7" w:rsidRPr="001848AC" w:rsidRDefault="00C438D7" w:rsidP="00C438D7">
      <w:pPr>
        <w:rPr>
          <w:rFonts w:cs="Arial"/>
        </w:rPr>
      </w:pPr>
      <w:r w:rsidRPr="001848AC">
        <w:rPr>
          <w:rFonts w:cs="Arial"/>
        </w:rPr>
        <w:t>VI - Setor de Usos Diversificados – SUD, destinado a execução de atividades econômicas diversificadas.</w:t>
      </w:r>
    </w:p>
    <w:p w:rsidR="00C438D7" w:rsidRPr="001848AC" w:rsidRDefault="00C438D7" w:rsidP="00C438D7">
      <w:pPr>
        <w:rPr>
          <w:rFonts w:cs="Arial"/>
        </w:rPr>
      </w:pPr>
      <w:r w:rsidRPr="001848AC">
        <w:rPr>
          <w:rFonts w:cs="Arial"/>
        </w:rPr>
        <w:t>VII - Setor Especial de Mineração – SEM, destinado à execução de atividades de extração de material rochoso;</w:t>
      </w:r>
    </w:p>
    <w:p w:rsidR="00C438D7" w:rsidRPr="001848AC" w:rsidRDefault="00C438D7" w:rsidP="00C438D7">
      <w:pPr>
        <w:rPr>
          <w:rFonts w:cs="Arial"/>
        </w:rPr>
      </w:pPr>
      <w:r w:rsidRPr="001848AC">
        <w:rPr>
          <w:rFonts w:cs="Arial"/>
        </w:rPr>
        <w:lastRenderedPageBreak/>
        <w:t>VIII - Setor de Uso Predominantemente Industrial – SUI, destinado aos usos predominantemente industriais.</w:t>
      </w:r>
    </w:p>
    <w:p w:rsidR="00C438D7" w:rsidRPr="001848AC" w:rsidRDefault="00C438D7" w:rsidP="00C438D7">
      <w:pPr>
        <w:rPr>
          <w:rFonts w:cs="Arial"/>
        </w:rPr>
      </w:pPr>
      <w:r w:rsidRPr="001848AC">
        <w:rPr>
          <w:rFonts w:cs="Arial"/>
        </w:rPr>
        <w:t xml:space="preserve">O projeto da Interligação atravessa as subáreas: Envoltória do Reservatório do Jaguari – </w:t>
      </w:r>
      <w:proofErr w:type="spellStart"/>
      <w:r w:rsidRPr="001848AC">
        <w:rPr>
          <w:rFonts w:cs="Arial"/>
        </w:rPr>
        <w:t>SRJ</w:t>
      </w:r>
      <w:proofErr w:type="spellEnd"/>
      <w:r w:rsidRPr="001848AC">
        <w:rPr>
          <w:rFonts w:cs="Arial"/>
        </w:rPr>
        <w:t xml:space="preserve">, onde </w:t>
      </w:r>
      <w:r w:rsidR="005137DC" w:rsidRPr="001848AC">
        <w:rPr>
          <w:rFonts w:cs="Arial"/>
        </w:rPr>
        <w:t xml:space="preserve">se </w:t>
      </w:r>
      <w:r w:rsidRPr="001848AC">
        <w:rPr>
          <w:rFonts w:cs="Arial"/>
        </w:rPr>
        <w:t>localiza a captação; e a Subárea de Desenvolvimento Rural e de Apoio ao Turismo – SRT, onde situa-se trecho da adutora.</w:t>
      </w:r>
    </w:p>
    <w:p w:rsidR="00C438D7" w:rsidRPr="001848AC" w:rsidRDefault="00C438D7" w:rsidP="007209FD">
      <w:pPr>
        <w:pStyle w:val="PargrafodaLista"/>
        <w:numPr>
          <w:ilvl w:val="0"/>
          <w:numId w:val="20"/>
        </w:numPr>
        <w:spacing w:before="240" w:after="200" w:line="276" w:lineRule="auto"/>
        <w:rPr>
          <w:rFonts w:cs="Arial"/>
          <w:b/>
        </w:rPr>
      </w:pPr>
      <w:r w:rsidRPr="001848AC">
        <w:rPr>
          <w:rFonts w:cs="Arial"/>
          <w:b/>
        </w:rPr>
        <w:t>Macrozona de Recuperação Ambiental</w:t>
      </w:r>
    </w:p>
    <w:p w:rsidR="00C438D7" w:rsidRPr="001848AC" w:rsidRDefault="00C438D7" w:rsidP="00C438D7">
      <w:pPr>
        <w:rPr>
          <w:rFonts w:cs="Arial"/>
        </w:rPr>
      </w:pPr>
      <w:r w:rsidRPr="001848AC">
        <w:rPr>
          <w:rFonts w:cs="Arial"/>
        </w:rPr>
        <w:t xml:space="preserve">A </w:t>
      </w:r>
      <w:r w:rsidRPr="001848AC">
        <w:rPr>
          <w:rFonts w:cs="Arial"/>
          <w:b/>
        </w:rPr>
        <w:t>Macrozona de Recuperação Ambiental</w:t>
      </w:r>
      <w:r w:rsidRPr="001848AC">
        <w:rPr>
          <w:rFonts w:cs="Arial"/>
        </w:rPr>
        <w:t xml:space="preserve"> é constituída por áreas de ocorrências localizadas de usos ou ocupações que estejam comprometendo a qualidade e a quantidade das águas, e que exigem a realização de intervenções urgentes de caráter corretivo.</w:t>
      </w:r>
      <w:r w:rsidR="005137DC" w:rsidRPr="001848AC">
        <w:rPr>
          <w:rFonts w:cs="Arial"/>
        </w:rPr>
        <w:t xml:space="preserve"> </w:t>
      </w:r>
      <w:r w:rsidRPr="001848AC">
        <w:rPr>
          <w:rFonts w:cs="Arial"/>
        </w:rPr>
        <w:t>É formada pela subárea de Recuperação 1 e pelas Zoinas Especiais.</w:t>
      </w:r>
    </w:p>
    <w:p w:rsidR="00C438D7" w:rsidRPr="001848AC" w:rsidRDefault="00C438D7" w:rsidP="00C438D7">
      <w:pPr>
        <w:rPr>
          <w:rFonts w:cs="Arial"/>
        </w:rPr>
      </w:pPr>
      <w:r w:rsidRPr="001848AC">
        <w:rPr>
          <w:rFonts w:cs="Arial"/>
        </w:rPr>
        <w:t xml:space="preserve">As </w:t>
      </w:r>
      <w:r w:rsidRPr="001848AC">
        <w:rPr>
          <w:rFonts w:cs="Arial"/>
          <w:b/>
        </w:rPr>
        <w:t>Zonas Especiais</w:t>
      </w:r>
      <w:r w:rsidRPr="001848AC">
        <w:rPr>
          <w:rFonts w:cs="Arial"/>
        </w:rPr>
        <w:t xml:space="preserve"> compreendem as áreas que exigem tratamento diferenciado, considerados os parâmetros reguladores de uso e ocupação do solo, a serem definidos por leis específicas, e classificam-se em:</w:t>
      </w:r>
    </w:p>
    <w:p w:rsidR="00C438D7" w:rsidRPr="001848AC" w:rsidRDefault="00C438D7" w:rsidP="00C438D7">
      <w:pPr>
        <w:rPr>
          <w:rFonts w:cs="Arial"/>
        </w:rPr>
      </w:pPr>
      <w:r w:rsidRPr="001848AC">
        <w:rPr>
          <w:rFonts w:cs="Arial"/>
        </w:rPr>
        <w:t>I - Zonas Especiais de Intere</w:t>
      </w:r>
      <w:r w:rsidR="005137DC" w:rsidRPr="001848AC">
        <w:rPr>
          <w:rFonts w:cs="Arial"/>
        </w:rPr>
        <w:t>sse Social – ZEIS; subdivididas</w:t>
      </w:r>
      <w:r w:rsidRPr="001848AC">
        <w:rPr>
          <w:rFonts w:cs="Arial"/>
        </w:rPr>
        <w:t xml:space="preserve"> em ZEIS-1 e ZEIS-2;</w:t>
      </w:r>
    </w:p>
    <w:p w:rsidR="00C438D7" w:rsidRPr="001848AC" w:rsidRDefault="00C438D7" w:rsidP="00C438D7">
      <w:pPr>
        <w:rPr>
          <w:rFonts w:cs="Arial"/>
        </w:rPr>
      </w:pPr>
      <w:r w:rsidRPr="001848AC">
        <w:rPr>
          <w:rFonts w:cs="Arial"/>
        </w:rPr>
        <w:t xml:space="preserve">II - Zonas Especiais de Proteção Ambiental – ZEPAM, e </w:t>
      </w:r>
    </w:p>
    <w:p w:rsidR="00C438D7" w:rsidRPr="001848AC" w:rsidRDefault="00C438D7" w:rsidP="00C438D7">
      <w:pPr>
        <w:rPr>
          <w:rFonts w:cs="Arial"/>
        </w:rPr>
      </w:pPr>
      <w:r w:rsidRPr="001848AC">
        <w:rPr>
          <w:rFonts w:cs="Arial"/>
        </w:rPr>
        <w:t>III - Zonas Especiais de Preservação Cultural – ZEPAC.</w:t>
      </w:r>
    </w:p>
    <w:p w:rsidR="00C438D7" w:rsidRPr="001848AC" w:rsidRDefault="00C438D7" w:rsidP="00C438D7">
      <w:pPr>
        <w:rPr>
          <w:rFonts w:cs="Arial"/>
        </w:rPr>
      </w:pPr>
      <w:r w:rsidRPr="001848AC">
        <w:rPr>
          <w:rFonts w:cs="Arial"/>
        </w:rPr>
        <w:t>Nenhuma dessas zonas é afetada pela Interligação.</w:t>
      </w:r>
    </w:p>
    <w:p w:rsidR="00C438D7" w:rsidRPr="001848AC" w:rsidRDefault="009E4E3B" w:rsidP="007209FD">
      <w:pPr>
        <w:pStyle w:val="PargrafodaLista"/>
        <w:numPr>
          <w:ilvl w:val="0"/>
          <w:numId w:val="20"/>
        </w:numPr>
        <w:spacing w:before="240" w:after="200" w:line="276" w:lineRule="auto"/>
        <w:rPr>
          <w:rFonts w:cs="Arial"/>
          <w:b/>
        </w:rPr>
      </w:pPr>
      <w:r w:rsidRPr="001848AC">
        <w:rPr>
          <w:b/>
        </w:rPr>
        <w:t xml:space="preserve">Interfaces da Interligação </w:t>
      </w:r>
      <w:r w:rsidR="00C438D7" w:rsidRPr="001848AC">
        <w:rPr>
          <w:rFonts w:cs="Arial"/>
          <w:b/>
        </w:rPr>
        <w:t>com o Zoneamento de Santa Isabel</w:t>
      </w:r>
    </w:p>
    <w:p w:rsidR="00C438D7" w:rsidRPr="001848AC" w:rsidRDefault="00C438D7" w:rsidP="00C438D7">
      <w:pPr>
        <w:rPr>
          <w:rFonts w:cs="Arial"/>
          <w:color w:val="000000"/>
        </w:rPr>
      </w:pPr>
      <w:r w:rsidRPr="001848AC">
        <w:rPr>
          <w:rFonts w:cs="Arial"/>
          <w:color w:val="000000"/>
        </w:rPr>
        <w:t xml:space="preserve">A </w:t>
      </w:r>
      <w:r w:rsidR="003B74AF">
        <w:rPr>
          <w:rFonts w:cs="Arial"/>
          <w:b/>
          <w:color w:val="000000"/>
        </w:rPr>
        <w:t xml:space="preserve">Figura </w:t>
      </w:r>
      <w:r w:rsidR="00410E12">
        <w:rPr>
          <w:rFonts w:cs="Arial"/>
          <w:b/>
          <w:color w:val="000000"/>
        </w:rPr>
        <w:t>6.5-</w:t>
      </w:r>
      <w:r w:rsidR="003B74AF">
        <w:rPr>
          <w:rFonts w:cs="Arial"/>
          <w:b/>
          <w:color w:val="000000"/>
        </w:rPr>
        <w:t>6</w:t>
      </w:r>
      <w:r w:rsidRPr="001848AC">
        <w:rPr>
          <w:rFonts w:cs="Arial"/>
          <w:b/>
          <w:color w:val="000000"/>
        </w:rPr>
        <w:t xml:space="preserve"> </w:t>
      </w:r>
      <w:r w:rsidR="005137DC" w:rsidRPr="001848AC">
        <w:rPr>
          <w:rFonts w:cs="Arial"/>
          <w:color w:val="000000"/>
        </w:rPr>
        <w:t>ilustra a localização da captação / estação elevatória e o traçado da adutora, relativamente ao zoneamento estabelecido no Plano Diretor de Santa Isabel.</w:t>
      </w:r>
    </w:p>
    <w:p w:rsidR="00C438D7" w:rsidRPr="001848AC" w:rsidRDefault="00C438D7" w:rsidP="00C438D7">
      <w:pPr>
        <w:rPr>
          <w:rFonts w:cs="Arial"/>
        </w:rPr>
      </w:pPr>
      <w:r w:rsidRPr="001848AC">
        <w:rPr>
          <w:rFonts w:cs="Arial"/>
        </w:rPr>
        <w:t xml:space="preserve">A captação, estação elevatória, subestação de energia e o trecho inicial de </w:t>
      </w:r>
      <w:r w:rsidR="009A33E6" w:rsidRPr="001848AC">
        <w:rPr>
          <w:rFonts w:cs="Arial"/>
        </w:rPr>
        <w:t>0,8</w:t>
      </w:r>
      <w:r w:rsidR="005137DC" w:rsidRPr="001848AC">
        <w:rPr>
          <w:rFonts w:cs="Arial"/>
        </w:rPr>
        <w:t xml:space="preserve"> </w:t>
      </w:r>
      <w:r w:rsidRPr="001848AC">
        <w:rPr>
          <w:rFonts w:cs="Arial"/>
        </w:rPr>
        <w:t>km da adutora de água bruta situam-se na</w:t>
      </w:r>
      <w:r w:rsidRPr="001848AC">
        <w:rPr>
          <w:rFonts w:cs="Arial"/>
          <w:color w:val="000000"/>
        </w:rPr>
        <w:t xml:space="preserve"> Macrozona de Ocupação Dirigida e na Subárea Envoltória do Reservatório do Jaguari</w:t>
      </w:r>
      <w:r w:rsidRPr="001848AC">
        <w:rPr>
          <w:rFonts w:cs="Arial"/>
        </w:rPr>
        <w:t xml:space="preserve">. </w:t>
      </w:r>
    </w:p>
    <w:p w:rsidR="00C438D7" w:rsidRPr="001848AC" w:rsidRDefault="00C438D7" w:rsidP="00C438D7">
      <w:pPr>
        <w:rPr>
          <w:rFonts w:cs="Arial"/>
        </w:rPr>
      </w:pPr>
      <w:r w:rsidRPr="001848AC">
        <w:rPr>
          <w:rFonts w:cs="Arial"/>
        </w:rPr>
        <w:t xml:space="preserve">Trata-se de instalações de um sistema produtor de água para abastecimento público, o que constitui um empreendimento de utilidade pública – uma obra essencial de infraestrutura destinada ao serviço público de saneamento. A natureza da instalação determina a necessidade de localização da captação junto ao reservatório, sendo que a proteção ambiental conferida </w:t>
      </w:r>
      <w:r w:rsidR="005137DC" w:rsidRPr="001848AC">
        <w:rPr>
          <w:rFonts w:cs="Arial"/>
        </w:rPr>
        <w:t xml:space="preserve">por lei </w:t>
      </w:r>
      <w:r w:rsidRPr="001848AC">
        <w:rPr>
          <w:rFonts w:cs="Arial"/>
        </w:rPr>
        <w:t xml:space="preserve">ao reservatório e seu entorno deriva do seu uso potencial para abastecimento da RMSP e </w:t>
      </w:r>
      <w:r w:rsidR="005137DC" w:rsidRPr="001848AC">
        <w:rPr>
          <w:rFonts w:cs="Arial"/>
        </w:rPr>
        <w:t xml:space="preserve">bacias </w:t>
      </w:r>
      <w:r w:rsidRPr="001848AC">
        <w:rPr>
          <w:rFonts w:cs="Arial"/>
        </w:rPr>
        <w:t>PCJ.</w:t>
      </w:r>
    </w:p>
    <w:p w:rsidR="00C438D7" w:rsidRPr="001848AC" w:rsidRDefault="00C438D7" w:rsidP="00C438D7">
      <w:pPr>
        <w:rPr>
          <w:rFonts w:cs="Arial"/>
        </w:rPr>
      </w:pPr>
      <w:r w:rsidRPr="001848AC">
        <w:rPr>
          <w:rFonts w:cs="Arial"/>
        </w:rPr>
        <w:t xml:space="preserve">A proteção conferida à </w:t>
      </w:r>
      <w:r w:rsidRPr="001848AC">
        <w:rPr>
          <w:rFonts w:cs="Arial"/>
          <w:color w:val="000000"/>
        </w:rPr>
        <w:t>Subárea Envoltória do Reservatório do Jaguari</w:t>
      </w:r>
      <w:r w:rsidRPr="001848AC">
        <w:rPr>
          <w:rFonts w:cs="Arial"/>
        </w:rPr>
        <w:t xml:space="preserve"> na lei municipal é em todo consistente com o interesse da Sabesp na proteção da bacia do manancial, para a preservação da qualidade da água.</w:t>
      </w:r>
    </w:p>
    <w:p w:rsidR="00C438D7" w:rsidRPr="001848AC" w:rsidRDefault="00C438D7" w:rsidP="00C438D7">
      <w:pPr>
        <w:rPr>
          <w:rFonts w:cs="Arial"/>
        </w:rPr>
      </w:pPr>
      <w:r w:rsidRPr="001848AC">
        <w:rPr>
          <w:rFonts w:cs="Arial"/>
        </w:rPr>
        <w:t>A concepção das instalações da captação e estação elevatória já prevê afastamento razoável de qualquer ocupação próxima (não há moradores no entorno imediato), de forma a evitar qualquer impacto de vizinhança.</w:t>
      </w:r>
    </w:p>
    <w:p w:rsidR="00C438D7" w:rsidRPr="001848AC" w:rsidRDefault="00C438D7" w:rsidP="00C438D7">
      <w:pPr>
        <w:rPr>
          <w:rFonts w:cs="Arial"/>
        </w:rPr>
      </w:pPr>
      <w:r w:rsidRPr="001848AC">
        <w:rPr>
          <w:rFonts w:cs="Arial"/>
        </w:rPr>
        <w:t>Por outro lado, a localização da captação, estação elevatória e subestação de energia, como também um trecho de adutora situadas dentro de uma propriedade rural, possibilitará que o acesso às obras seja controlado, evitando-se eventuais ocupações irregulares ou comércio informal no entorno.</w:t>
      </w:r>
    </w:p>
    <w:p w:rsidR="00C438D7" w:rsidRPr="001848AC" w:rsidRDefault="00C438D7" w:rsidP="00C438D7">
      <w:pPr>
        <w:rPr>
          <w:rFonts w:cs="Arial"/>
        </w:rPr>
      </w:pPr>
      <w:r w:rsidRPr="001848AC">
        <w:rPr>
          <w:rFonts w:cs="Arial"/>
        </w:rPr>
        <w:t>Na fase de operação as instalações de captação, estação elevatória e subestação de energia terão baixo potencial de geração do tráfego de veículos automotores, não constituirão fonte de poluição de qualquer natureza, e não oferecem risco de lesão aos direitos de vizinhança, em face de sua localização dentro de fazenda e muito afastada da sede da mesma.</w:t>
      </w:r>
    </w:p>
    <w:p w:rsidR="00C438D7" w:rsidRPr="001848AC" w:rsidRDefault="00C438D7" w:rsidP="00C438D7">
      <w:pPr>
        <w:rPr>
          <w:rFonts w:cs="Arial"/>
        </w:rPr>
      </w:pPr>
      <w:r w:rsidRPr="001848AC">
        <w:rPr>
          <w:rFonts w:cs="Arial"/>
        </w:rPr>
        <w:lastRenderedPageBreak/>
        <w:t xml:space="preserve">Conclui-se que as instalações da Interligação, empreendimento de utilidade pública e obra essencial de infraestrutura destinada ao serviço público de saneamento, são compatíveis com as normas do Plano Diretor para a ocupação da </w:t>
      </w:r>
      <w:r w:rsidRPr="001848AC">
        <w:rPr>
          <w:rFonts w:cs="Arial"/>
          <w:color w:val="000000"/>
        </w:rPr>
        <w:t>Subárea Envoltória do Reservatório do Jaguari.</w:t>
      </w:r>
    </w:p>
    <w:p w:rsidR="00C438D7" w:rsidRPr="001848AC" w:rsidRDefault="00C438D7" w:rsidP="00C438D7">
      <w:pPr>
        <w:rPr>
          <w:rFonts w:cs="Arial"/>
        </w:rPr>
      </w:pPr>
      <w:r w:rsidRPr="001848AC">
        <w:rPr>
          <w:rFonts w:cs="Arial"/>
          <w:color w:val="000000"/>
        </w:rPr>
        <w:t xml:space="preserve">Conforme exigência do Plano Diretor, porém, deverá ser apresentado ao município o </w:t>
      </w:r>
      <w:r w:rsidRPr="001848AC">
        <w:rPr>
          <w:rFonts w:cs="Arial"/>
        </w:rPr>
        <w:t xml:space="preserve">Plano Ambiental de Conservação e Uso das áreas afetadas, o que ocorrerá quando do término dos estudos ambientais do EIA RIMA. </w:t>
      </w:r>
    </w:p>
    <w:p w:rsidR="00C438D7" w:rsidRPr="001848AC" w:rsidRDefault="00C438D7" w:rsidP="00C438D7">
      <w:pPr>
        <w:rPr>
          <w:rFonts w:cs="Arial"/>
        </w:rPr>
      </w:pPr>
      <w:r w:rsidRPr="001848AC">
        <w:rPr>
          <w:rFonts w:cs="Arial"/>
        </w:rPr>
        <w:t xml:space="preserve">Na sequência, a adutora atravessa por cerca de </w:t>
      </w:r>
      <w:r w:rsidR="009A33E6" w:rsidRPr="001848AC">
        <w:rPr>
          <w:rFonts w:cs="Arial"/>
        </w:rPr>
        <w:t>2,5</w:t>
      </w:r>
      <w:r w:rsidR="005137DC" w:rsidRPr="001848AC">
        <w:rPr>
          <w:rFonts w:cs="Arial"/>
        </w:rPr>
        <w:t xml:space="preserve"> </w:t>
      </w:r>
      <w:r w:rsidRPr="001848AC">
        <w:rPr>
          <w:rFonts w:cs="Arial"/>
        </w:rPr>
        <w:t xml:space="preserve">km a Macrozona de Ocupação Dirigida, na Subárea de Desenvolvimento Rural e de Apoio ao Turismo. Também aqui não há incompatibilidade de usos, uma vez que a adutora seguirá </w:t>
      </w:r>
      <w:r w:rsidR="005137DC" w:rsidRPr="001848AC">
        <w:rPr>
          <w:rFonts w:cs="Arial"/>
        </w:rPr>
        <w:t xml:space="preserve">enterrada </w:t>
      </w:r>
      <w:r w:rsidRPr="001848AC">
        <w:rPr>
          <w:rFonts w:cs="Arial"/>
        </w:rPr>
        <w:t xml:space="preserve">por estradas vicinais existentes, não interferindo com usos de lazer e rurais. </w:t>
      </w:r>
    </w:p>
    <w:p w:rsidR="00C438D7" w:rsidRPr="001848AC" w:rsidRDefault="00C438D7" w:rsidP="00C438D7">
      <w:pPr>
        <w:rPr>
          <w:rFonts w:cs="Arial"/>
        </w:rPr>
      </w:pPr>
      <w:r w:rsidRPr="001848AC">
        <w:rPr>
          <w:rFonts w:cs="Arial"/>
        </w:rPr>
        <w:t>Na etapa de construção, as instalações de obra serão autossuficientes no que respeita à infraestrutura de saneamento ambiental para os funcionários, como exigido na Lei.</w:t>
      </w:r>
    </w:p>
    <w:p w:rsidR="00722CC5" w:rsidRPr="001848AC" w:rsidRDefault="00722CC5" w:rsidP="00722CC5">
      <w:r w:rsidRPr="001848AC">
        <w:t>Conclui-se que o empreendimento proposto é compatível com a legislação municipal que rege o uso e ocupação do solo.</w:t>
      </w:r>
    </w:p>
    <w:p w:rsidR="00D9475A" w:rsidRPr="001848AC" w:rsidRDefault="00D9475A" w:rsidP="003C5C2C">
      <w:pPr>
        <w:pStyle w:val="Ttulo4"/>
        <w:spacing w:before="240" w:after="240"/>
      </w:pPr>
      <w:bookmarkStart w:id="47" w:name="_Toc411876351"/>
      <w:r w:rsidRPr="001848AC">
        <w:t>Município de</w:t>
      </w:r>
      <w:bookmarkEnd w:id="46"/>
      <w:r w:rsidRPr="001848AC">
        <w:t xml:space="preserve"> Igaratá</w:t>
      </w:r>
      <w:bookmarkEnd w:id="47"/>
    </w:p>
    <w:p w:rsidR="002C5BB6" w:rsidRPr="001848AC" w:rsidRDefault="002C5BB6" w:rsidP="002C5BB6">
      <w:pPr>
        <w:rPr>
          <w:lang w:eastAsia="pt-BR"/>
        </w:rPr>
      </w:pPr>
      <w:bookmarkStart w:id="48" w:name="_Toc289445913"/>
      <w:r w:rsidRPr="001848AC">
        <w:rPr>
          <w:lang w:eastAsia="pt-BR"/>
        </w:rPr>
        <w:t>A Lei Complementar nº 12 de 27/10/2011 instituiu o Plano Diretor do município de Igaratá.</w:t>
      </w:r>
    </w:p>
    <w:p w:rsidR="002C5BB6" w:rsidRPr="001848AC" w:rsidRDefault="002C5BB6" w:rsidP="002C5BB6">
      <w:pPr>
        <w:rPr>
          <w:rFonts w:cs="ArialNarrow"/>
        </w:rPr>
      </w:pPr>
      <w:r w:rsidRPr="001848AC">
        <w:rPr>
          <w:rFonts w:cs="ArialNarrow"/>
        </w:rPr>
        <w:t>No Art. 14 dessa lei definem-se como instrumentos urbanísticos regulatórios:</w:t>
      </w:r>
    </w:p>
    <w:p w:rsidR="002C5BB6" w:rsidRPr="001848AC" w:rsidRDefault="002C5BB6" w:rsidP="007209FD">
      <w:pPr>
        <w:pStyle w:val="PargrafodaLista"/>
        <w:numPr>
          <w:ilvl w:val="0"/>
          <w:numId w:val="4"/>
        </w:numPr>
      </w:pPr>
      <w:r w:rsidRPr="001848AC">
        <w:t xml:space="preserve">O Macrozoneamento municipal; </w:t>
      </w:r>
    </w:p>
    <w:p w:rsidR="002C5BB6" w:rsidRPr="001848AC" w:rsidRDefault="002C5BB6" w:rsidP="007209FD">
      <w:pPr>
        <w:pStyle w:val="PargrafodaLista"/>
        <w:numPr>
          <w:ilvl w:val="0"/>
          <w:numId w:val="4"/>
        </w:numPr>
      </w:pPr>
      <w:r w:rsidRPr="001848AC">
        <w:t>O Zoneamento Urbano de Uso e Ocupação do Solo;</w:t>
      </w:r>
    </w:p>
    <w:p w:rsidR="002C5BB6" w:rsidRPr="001848AC" w:rsidRDefault="002C5BB6" w:rsidP="007209FD">
      <w:pPr>
        <w:pStyle w:val="PargrafodaLista"/>
        <w:numPr>
          <w:ilvl w:val="0"/>
          <w:numId w:val="4"/>
        </w:numPr>
      </w:pPr>
      <w:r w:rsidRPr="001848AC">
        <w:t>O Parcelamento do Solo e os parâmetros que lhe correspondem.</w:t>
      </w:r>
    </w:p>
    <w:p w:rsidR="002C5BB6" w:rsidRPr="001848AC" w:rsidRDefault="002C5BB6" w:rsidP="002C5BB6">
      <w:r w:rsidRPr="001848AC">
        <w:t xml:space="preserve">As diretrizes que definem as políticas de ordenamento territorial e habitacional de Igaratá são relacionadas às macroáreas e zonas, estabelecidas no Macrozoneamento e Zoneamento, visualizados respectivamente nas </w:t>
      </w:r>
      <w:r w:rsidR="00180DE5">
        <w:rPr>
          <w:b/>
        </w:rPr>
        <w:t xml:space="preserve">Figuras </w:t>
      </w:r>
      <w:r w:rsidR="00410E12">
        <w:rPr>
          <w:b/>
        </w:rPr>
        <w:t>6.5-</w:t>
      </w:r>
      <w:r w:rsidR="00180DE5">
        <w:rPr>
          <w:b/>
        </w:rPr>
        <w:t>7</w:t>
      </w:r>
      <w:r w:rsidRPr="001848AC">
        <w:rPr>
          <w:b/>
        </w:rPr>
        <w:t xml:space="preserve"> e </w:t>
      </w:r>
      <w:r w:rsidR="00410E12">
        <w:rPr>
          <w:b/>
        </w:rPr>
        <w:t>6.5-</w:t>
      </w:r>
      <w:r w:rsidR="00180DE5">
        <w:rPr>
          <w:b/>
        </w:rPr>
        <w:t>8</w:t>
      </w:r>
      <w:r w:rsidRPr="001848AC">
        <w:t>, que definem parâmetros para o uso do solo e para a ocupação do solo, na forma de critérios para adensamento, tipo de atividades, dispositivos de controle das edificações e parcelamento do solo (Art. 17).</w:t>
      </w:r>
    </w:p>
    <w:p w:rsidR="002C5BB6" w:rsidRPr="001848AC" w:rsidRDefault="002C5BB6" w:rsidP="002C5BB6">
      <w:r w:rsidRPr="001848AC">
        <w:t>O Macrozoneamento subdivide o território em macro áreas cujos limites foram definidos com base em unidades morfológicas, estabelecidas segundo as características dominantes da ocupação dos meios construído e físico natural, e fatores de agrupamento, como a forma de ocupação, densidade populacional, topografia, cobertura vegetal e recursos naturais (Art. 18).</w:t>
      </w:r>
    </w:p>
    <w:p w:rsidR="002C5BB6" w:rsidRPr="001848AC" w:rsidRDefault="002C5BB6" w:rsidP="002C5BB6">
      <w:r w:rsidRPr="001848AC">
        <w:t>Nas macroáreas estão identificadas as diversas formas de apropriação do território, distinguindo espaços com potencialidades específicas e diferenciando áreas com aptidões urbanas e rurais (Art. 19).</w:t>
      </w:r>
    </w:p>
    <w:p w:rsidR="002C5BB6" w:rsidRPr="001848AC" w:rsidRDefault="002C5BB6" w:rsidP="002C5BB6">
      <w:r w:rsidRPr="001848AC">
        <w:t>O Zoneamento foi delimitado a partir da seleção de áreas aptas à ocupação e à expansão urbana, dentro das Macrozonas MAUR, MADE, MAIR e MABIU, submetendo-se aos condicionantes geológicos, geomorfológicos, ambientais e aos ditames da legislação em vigor (Art. 20).</w:t>
      </w:r>
    </w:p>
    <w:p w:rsidR="002C5BB6" w:rsidRPr="001848AC" w:rsidRDefault="002C5BB6" w:rsidP="002C5BB6">
      <w:r w:rsidRPr="001848AC">
        <w:t xml:space="preserve">O perímetro urbano do município encontra-se definido na </w:t>
      </w:r>
      <w:r w:rsidRPr="001848AC">
        <w:rPr>
          <w:b/>
        </w:rPr>
        <w:t>Figura</w:t>
      </w:r>
      <w:r w:rsidRPr="001848AC">
        <w:t xml:space="preserve"> </w:t>
      </w:r>
      <w:r w:rsidR="00410E12">
        <w:rPr>
          <w:b/>
        </w:rPr>
        <w:t>6.5-</w:t>
      </w:r>
      <w:r w:rsidR="00180DE5">
        <w:rPr>
          <w:b/>
        </w:rPr>
        <w:t>8</w:t>
      </w:r>
      <w:r w:rsidR="00B22D0C" w:rsidRPr="001848AC">
        <w:t xml:space="preserve"> </w:t>
      </w:r>
      <w:r w:rsidR="0028353E" w:rsidRPr="001848AC">
        <w:t>a seguir</w:t>
      </w:r>
      <w:r w:rsidRPr="001848AC">
        <w:t>, sendo que sua expansão deverá ater-se à dinâmica do desenvolvimento da cidade, atendendo aos critérios adotados de seleção das áreas com efetiva aptidão urbana (Art. 21).</w:t>
      </w:r>
    </w:p>
    <w:p w:rsidR="00E96F53" w:rsidRPr="001848AC" w:rsidRDefault="00E96F53">
      <w:pPr>
        <w:spacing w:after="200" w:line="276" w:lineRule="auto"/>
        <w:jc w:val="left"/>
      </w:pPr>
      <w:r w:rsidRPr="001848AC">
        <w:br w:type="page"/>
      </w:r>
    </w:p>
    <w:p w:rsidR="00E96F53" w:rsidRPr="001848AC" w:rsidRDefault="00E96F53" w:rsidP="00E96F53">
      <w:pPr>
        <w:spacing w:after="200" w:line="276" w:lineRule="auto"/>
        <w:jc w:val="left"/>
        <w:rPr>
          <w:b/>
        </w:rPr>
      </w:pPr>
      <w:r w:rsidRPr="00EB3D3A">
        <w:rPr>
          <w:b/>
          <w:highlight w:val="yellow"/>
        </w:rPr>
        <w:lastRenderedPageBreak/>
        <w:t>Figura</w:t>
      </w:r>
      <w:r w:rsidR="00E06C5E" w:rsidRPr="00EB3D3A">
        <w:rPr>
          <w:b/>
          <w:highlight w:val="yellow"/>
        </w:rPr>
        <w:t xml:space="preserve"> </w:t>
      </w:r>
      <w:r w:rsidR="00410E12" w:rsidRPr="00EB3D3A">
        <w:rPr>
          <w:b/>
          <w:highlight w:val="yellow"/>
        </w:rPr>
        <w:t>6.5-</w:t>
      </w:r>
      <w:r w:rsidR="00E06C5E" w:rsidRPr="00EB3D3A">
        <w:rPr>
          <w:b/>
          <w:highlight w:val="yellow"/>
        </w:rPr>
        <w:t>7</w:t>
      </w:r>
      <w:r w:rsidR="0028353E" w:rsidRPr="00EB3D3A">
        <w:rPr>
          <w:b/>
          <w:highlight w:val="yellow"/>
        </w:rPr>
        <w:t>.</w:t>
      </w:r>
      <w:r w:rsidRPr="00EB3D3A">
        <w:rPr>
          <w:b/>
          <w:highlight w:val="yellow"/>
        </w:rPr>
        <w:t xml:space="preserve"> Macrozoneamento de Igaratá</w:t>
      </w:r>
    </w:p>
    <w:p w:rsidR="00E96F53" w:rsidRPr="001848AC" w:rsidRDefault="00E96F53" w:rsidP="00E96F53">
      <w:pPr>
        <w:spacing w:after="200" w:line="276" w:lineRule="auto"/>
        <w:jc w:val="left"/>
        <w:rPr>
          <w:b/>
        </w:rPr>
      </w:pPr>
      <w:r w:rsidRPr="001848AC">
        <w:rPr>
          <w:b/>
        </w:rPr>
        <w:br w:type="page"/>
      </w:r>
    </w:p>
    <w:p w:rsidR="00E96F53" w:rsidRPr="001848AC" w:rsidRDefault="00E96F53" w:rsidP="00E96F53">
      <w:pPr>
        <w:spacing w:after="200" w:line="276" w:lineRule="auto"/>
        <w:jc w:val="left"/>
        <w:rPr>
          <w:b/>
        </w:rPr>
      </w:pPr>
      <w:r w:rsidRPr="00EB3D3A">
        <w:rPr>
          <w:b/>
          <w:highlight w:val="yellow"/>
        </w:rPr>
        <w:lastRenderedPageBreak/>
        <w:t>Figura</w:t>
      </w:r>
      <w:r w:rsidR="00280B19" w:rsidRPr="00EB3D3A">
        <w:rPr>
          <w:b/>
          <w:highlight w:val="yellow"/>
        </w:rPr>
        <w:t xml:space="preserve"> </w:t>
      </w:r>
      <w:r w:rsidR="00410E12" w:rsidRPr="00EB3D3A">
        <w:rPr>
          <w:b/>
          <w:highlight w:val="yellow"/>
        </w:rPr>
        <w:t>6.5-</w:t>
      </w:r>
      <w:r w:rsidR="00E06C5E" w:rsidRPr="00EB3D3A">
        <w:rPr>
          <w:b/>
          <w:highlight w:val="yellow"/>
        </w:rPr>
        <w:t>8</w:t>
      </w:r>
      <w:r w:rsidR="0028353E" w:rsidRPr="00EB3D3A">
        <w:rPr>
          <w:b/>
          <w:highlight w:val="yellow"/>
        </w:rPr>
        <w:t>.</w:t>
      </w:r>
      <w:r w:rsidRPr="00EB3D3A">
        <w:rPr>
          <w:b/>
          <w:highlight w:val="yellow"/>
        </w:rPr>
        <w:t xml:space="preserve"> Zoneamento de Igaratá</w:t>
      </w:r>
    </w:p>
    <w:p w:rsidR="00E96F53" w:rsidRPr="001848AC" w:rsidRDefault="00E96F53" w:rsidP="00E96F53">
      <w:pPr>
        <w:spacing w:after="200" w:line="276" w:lineRule="auto"/>
        <w:jc w:val="left"/>
        <w:rPr>
          <w:b/>
        </w:rPr>
      </w:pPr>
      <w:r w:rsidRPr="001848AC">
        <w:rPr>
          <w:b/>
        </w:rPr>
        <w:br w:type="page"/>
      </w:r>
    </w:p>
    <w:p w:rsidR="002C5BB6" w:rsidRPr="001848AC" w:rsidRDefault="002C5BB6" w:rsidP="002C5BB6">
      <w:r w:rsidRPr="001848AC">
        <w:lastRenderedPageBreak/>
        <w:t>A Lei considera em seu Art. 36 a Política Ambiental:</w:t>
      </w:r>
    </w:p>
    <w:p w:rsidR="002C5BB6" w:rsidRPr="001848AC" w:rsidRDefault="002C5BB6" w:rsidP="002C5BB6">
      <w:r w:rsidRPr="001848AC">
        <w:t>I - a proteção dos recursos naturais;</w:t>
      </w:r>
    </w:p>
    <w:p w:rsidR="002C5BB6" w:rsidRPr="001848AC" w:rsidRDefault="002C5BB6" w:rsidP="002C5BB6">
      <w:r w:rsidRPr="001848AC">
        <w:t>II - a qualidade das águas do reservatório Jaguari;</w:t>
      </w:r>
    </w:p>
    <w:p w:rsidR="002C5BB6" w:rsidRPr="001848AC" w:rsidRDefault="002C5BB6" w:rsidP="002C5BB6">
      <w:r w:rsidRPr="001848AC">
        <w:t>III - os serviços de abastecimento de água potável;</w:t>
      </w:r>
    </w:p>
    <w:p w:rsidR="002C5BB6" w:rsidRPr="001848AC" w:rsidRDefault="002C5BB6" w:rsidP="002C5BB6">
      <w:r w:rsidRPr="001848AC">
        <w:t>IV - os serviços de coleta e tratamento do esgotamento sanitário;</w:t>
      </w:r>
    </w:p>
    <w:p w:rsidR="002C5BB6" w:rsidRPr="001848AC" w:rsidRDefault="002C5BB6" w:rsidP="002C5BB6">
      <w:r w:rsidRPr="001848AC">
        <w:t>V - o manejo tecnicamente adequado dos resíduos sólidos;</w:t>
      </w:r>
    </w:p>
    <w:p w:rsidR="002C5BB6" w:rsidRPr="001848AC" w:rsidRDefault="002C5BB6" w:rsidP="002C5BB6">
      <w:r w:rsidRPr="001848AC">
        <w:t>VI - a drenagem de águas pluviais;</w:t>
      </w:r>
    </w:p>
    <w:p w:rsidR="002C5BB6" w:rsidRPr="001848AC" w:rsidRDefault="002C5BB6" w:rsidP="002C5BB6">
      <w:r w:rsidRPr="001848AC">
        <w:t>VII - a conservação das áreas verdes, das matas naturais e matas regeneradas;</w:t>
      </w:r>
    </w:p>
    <w:p w:rsidR="002C5BB6" w:rsidRPr="001848AC" w:rsidRDefault="002C5BB6" w:rsidP="002C5BB6">
      <w:r w:rsidRPr="001848AC">
        <w:t>VIII - a recuperação das áreas degradadas pela erosão e desmatamento.</w:t>
      </w:r>
    </w:p>
    <w:p w:rsidR="002C5BB6" w:rsidRPr="001848AC" w:rsidRDefault="002C5BB6" w:rsidP="002C5BB6">
      <w:r w:rsidRPr="001848AC">
        <w:t>Para a implantação das diretrizes de ação da política ambiental passam a ser disponibilizados os seguintes instrumentos (Art. 41):</w:t>
      </w:r>
    </w:p>
    <w:p w:rsidR="002C5BB6" w:rsidRPr="001848AC" w:rsidRDefault="005137DC" w:rsidP="005137DC">
      <w:pPr>
        <w:pStyle w:val="PargrafodaLista"/>
        <w:autoSpaceDE w:val="0"/>
        <w:autoSpaceDN w:val="0"/>
        <w:adjustRightInd w:val="0"/>
        <w:spacing w:line="240" w:lineRule="exact"/>
        <w:ind w:left="0"/>
        <w:contextualSpacing w:val="0"/>
        <w:jc w:val="left"/>
        <w:rPr>
          <w:rFonts w:cs="Arial"/>
        </w:rPr>
      </w:pPr>
      <w:r w:rsidRPr="001848AC">
        <w:rPr>
          <w:rFonts w:cs="Arial"/>
        </w:rPr>
        <w:t xml:space="preserve">I - </w:t>
      </w:r>
      <w:r w:rsidR="002C5BB6" w:rsidRPr="001848AC">
        <w:rPr>
          <w:rFonts w:cs="Arial"/>
        </w:rPr>
        <w:t>Macrozoneamento</w:t>
      </w:r>
    </w:p>
    <w:p w:rsidR="002C5BB6" w:rsidRPr="001848AC" w:rsidRDefault="005137DC" w:rsidP="005137DC">
      <w:pPr>
        <w:tabs>
          <w:tab w:val="center" w:pos="4864"/>
        </w:tabs>
        <w:spacing w:line="240" w:lineRule="exact"/>
        <w:rPr>
          <w:rFonts w:cs="Arial"/>
        </w:rPr>
      </w:pPr>
      <w:r w:rsidRPr="001848AC">
        <w:rPr>
          <w:rFonts w:cs="Arial"/>
        </w:rPr>
        <w:t xml:space="preserve">II - </w:t>
      </w:r>
      <w:r w:rsidR="002C5BB6" w:rsidRPr="001848AC">
        <w:rPr>
          <w:rFonts w:cs="Arial"/>
        </w:rPr>
        <w:t>Zoneamento de Usos e Ocupação do Solo</w:t>
      </w:r>
    </w:p>
    <w:p w:rsidR="002C5BB6" w:rsidRPr="001848AC" w:rsidRDefault="00310030" w:rsidP="007209FD">
      <w:pPr>
        <w:pStyle w:val="PargrafodaLista"/>
        <w:numPr>
          <w:ilvl w:val="0"/>
          <w:numId w:val="21"/>
        </w:numPr>
        <w:rPr>
          <w:b/>
        </w:rPr>
      </w:pPr>
      <w:r w:rsidRPr="001848AC">
        <w:rPr>
          <w:b/>
        </w:rPr>
        <w:t>Macrozoneamento</w:t>
      </w:r>
    </w:p>
    <w:p w:rsidR="002C5BB6" w:rsidRPr="001848AC" w:rsidRDefault="002C5BB6" w:rsidP="002C5BB6">
      <w:r w:rsidRPr="001848AC">
        <w:t xml:space="preserve">O território do município de Igaratá tem seu Macrozoneamento definido pelas seguintes Macroáreas e Núcleos Urbanos, visualizados na </w:t>
      </w:r>
      <w:r w:rsidRPr="001848AC">
        <w:rPr>
          <w:b/>
        </w:rPr>
        <w:t xml:space="preserve">Figura </w:t>
      </w:r>
      <w:r w:rsidR="00410E12">
        <w:rPr>
          <w:b/>
        </w:rPr>
        <w:t>6.5-</w:t>
      </w:r>
      <w:r w:rsidR="00180DE5">
        <w:rPr>
          <w:b/>
        </w:rPr>
        <w:t>7</w:t>
      </w:r>
      <w:r w:rsidRPr="001848AC">
        <w:t>:</w:t>
      </w:r>
    </w:p>
    <w:p w:rsidR="002C5BB6" w:rsidRPr="001848AC" w:rsidRDefault="002C5BB6" w:rsidP="002C5BB6">
      <w:r w:rsidRPr="001848AC">
        <w:t>I - Macroárea Urbana - MAUR;</w:t>
      </w:r>
    </w:p>
    <w:p w:rsidR="002C5BB6" w:rsidRPr="001848AC" w:rsidRDefault="002C5BB6" w:rsidP="002C5BB6">
      <w:r w:rsidRPr="001848AC">
        <w:t>II - Macroárea de Baixo Impacto Urbano – MABIU;</w:t>
      </w:r>
    </w:p>
    <w:p w:rsidR="002C5BB6" w:rsidRPr="001848AC" w:rsidRDefault="002C5BB6" w:rsidP="002C5BB6">
      <w:r w:rsidRPr="001848AC">
        <w:t>III - Macroárea de Influência do Reservatório – MAIR;</w:t>
      </w:r>
    </w:p>
    <w:p w:rsidR="002C5BB6" w:rsidRPr="001848AC" w:rsidRDefault="002C5BB6" w:rsidP="002C5BB6">
      <w:r w:rsidRPr="001848AC">
        <w:t>IV - Macroárea de Desenvolvimento Econômico – MADE;</w:t>
      </w:r>
    </w:p>
    <w:p w:rsidR="002C5BB6" w:rsidRPr="001848AC" w:rsidRDefault="002C5BB6" w:rsidP="002C5BB6">
      <w:r w:rsidRPr="001848AC">
        <w:t>V - Macroárea de Proteção Ambiental – MAPA;</w:t>
      </w:r>
    </w:p>
    <w:p w:rsidR="002C5BB6" w:rsidRPr="001848AC" w:rsidRDefault="002C5BB6" w:rsidP="002C5BB6">
      <w:r w:rsidRPr="001848AC">
        <w:t>VI - Macroárea Rural – MARU;</w:t>
      </w:r>
    </w:p>
    <w:p w:rsidR="002C5BB6" w:rsidRPr="001848AC" w:rsidRDefault="002C5BB6" w:rsidP="002C5BB6">
      <w:r w:rsidRPr="001848AC">
        <w:t xml:space="preserve">VII - Núcleos Urbanos Isolados – </w:t>
      </w:r>
      <w:proofErr w:type="spellStart"/>
      <w:r w:rsidRPr="001848AC">
        <w:t>NURIs</w:t>
      </w:r>
      <w:proofErr w:type="spellEnd"/>
      <w:r w:rsidRPr="001848AC">
        <w:t>;</w:t>
      </w:r>
    </w:p>
    <w:p w:rsidR="002C5BB6" w:rsidRPr="001848AC" w:rsidRDefault="002C5BB6" w:rsidP="002C5BB6">
      <w:r w:rsidRPr="001848AC">
        <w:t>VIII - Sub-Bacia do Córrego do Charco.</w:t>
      </w:r>
    </w:p>
    <w:p w:rsidR="002C5BB6" w:rsidRPr="001848AC" w:rsidRDefault="002C5BB6" w:rsidP="002C5BB6">
      <w:pPr>
        <w:tabs>
          <w:tab w:val="center" w:pos="4677"/>
        </w:tabs>
      </w:pPr>
      <w:r w:rsidRPr="001848AC">
        <w:t>IX - Microbacia – Programa CATI</w:t>
      </w:r>
    </w:p>
    <w:p w:rsidR="002C5BB6" w:rsidRPr="001848AC" w:rsidRDefault="002C5BB6" w:rsidP="002C5BB6">
      <w:pPr>
        <w:tabs>
          <w:tab w:val="center" w:pos="4677"/>
          <w:tab w:val="right" w:pos="9354"/>
        </w:tabs>
      </w:pPr>
      <w:r w:rsidRPr="001848AC">
        <w:t xml:space="preserve">O Zoneamento mais detalhado para as Macroáreas MAUR, MADE, MAIR e MABIU consta da </w:t>
      </w:r>
      <w:r w:rsidRPr="001848AC">
        <w:rPr>
          <w:b/>
        </w:rPr>
        <w:t xml:space="preserve">Figura </w:t>
      </w:r>
      <w:r w:rsidR="0028353E" w:rsidRPr="001848AC">
        <w:t>anterior</w:t>
      </w:r>
      <w:r w:rsidRPr="001848AC">
        <w:t>.</w:t>
      </w:r>
    </w:p>
    <w:p w:rsidR="002C5BB6" w:rsidRPr="001848AC" w:rsidRDefault="00310030" w:rsidP="007209FD">
      <w:pPr>
        <w:pStyle w:val="PargrafodaLista"/>
        <w:numPr>
          <w:ilvl w:val="0"/>
          <w:numId w:val="21"/>
        </w:numPr>
        <w:rPr>
          <w:b/>
        </w:rPr>
      </w:pPr>
      <w:r w:rsidRPr="001848AC">
        <w:rPr>
          <w:b/>
        </w:rPr>
        <w:t xml:space="preserve">Zoneamento </w:t>
      </w:r>
      <w:r w:rsidR="003B5C8B" w:rsidRPr="001848AC">
        <w:rPr>
          <w:b/>
        </w:rPr>
        <w:t>n</w:t>
      </w:r>
      <w:r w:rsidRPr="001848AC">
        <w:rPr>
          <w:b/>
        </w:rPr>
        <w:t>as Macrozonas</w:t>
      </w:r>
    </w:p>
    <w:p w:rsidR="002C5BB6" w:rsidRPr="001848AC" w:rsidRDefault="002C5BB6" w:rsidP="002C5BB6">
      <w:r w:rsidRPr="001848AC">
        <w:t>Na sequência se descrevem as zonas dentro de cada macrozona.</w:t>
      </w:r>
    </w:p>
    <w:p w:rsidR="002C5BB6" w:rsidRPr="001848AC" w:rsidRDefault="00310030" w:rsidP="00310030">
      <w:pPr>
        <w:keepNext/>
        <w:autoSpaceDE w:val="0"/>
        <w:autoSpaceDN w:val="0"/>
        <w:adjustRightInd w:val="0"/>
        <w:jc w:val="left"/>
        <w:rPr>
          <w:rFonts w:cs="Arial"/>
          <w:b/>
        </w:rPr>
      </w:pPr>
      <w:r w:rsidRPr="001848AC">
        <w:rPr>
          <w:rFonts w:cs="Arial"/>
          <w:b/>
        </w:rPr>
        <w:t>Macrozona MAUR</w:t>
      </w:r>
    </w:p>
    <w:p w:rsidR="002C5BB6" w:rsidRPr="001848AC" w:rsidRDefault="002C5BB6" w:rsidP="002C5BB6">
      <w:r w:rsidRPr="001848AC">
        <w:t>A MAUR - Sede, situada no setor sudoeste do território, compreende três zonas distintas:</w:t>
      </w:r>
    </w:p>
    <w:p w:rsidR="002C5BB6" w:rsidRPr="001848AC" w:rsidRDefault="002C5BB6" w:rsidP="002C5BB6">
      <w:r w:rsidRPr="001848AC">
        <w:t>I - o Centro e arredores próximos, com maiores índices de adensamento, dotada de boa oferta de infraestrutura, relativa diversidade de atividades;</w:t>
      </w:r>
    </w:p>
    <w:p w:rsidR="002C5BB6" w:rsidRPr="001848AC" w:rsidRDefault="002C5BB6" w:rsidP="002C5BB6">
      <w:r w:rsidRPr="001848AC">
        <w:t xml:space="preserve">II - a Etapa 2, adensada, apresenta situação fundiária irregular e problemas de infraestrutura </w:t>
      </w:r>
    </w:p>
    <w:p w:rsidR="002C5BB6" w:rsidRPr="001848AC" w:rsidRDefault="002C5BB6" w:rsidP="002C5BB6">
      <w:r w:rsidRPr="001848AC">
        <w:t>III - e a terceira zona, situada mais ao norte, onde se localizam o conjunto da CDHU e o Cemitério, com ocupação crítica.</w:t>
      </w:r>
    </w:p>
    <w:p w:rsidR="002C5BB6" w:rsidRPr="001848AC" w:rsidRDefault="002C5BB6" w:rsidP="002C5BB6">
      <w:r w:rsidRPr="001848AC">
        <w:t>§1º Na zona central, ZUR 1, devem-se:</w:t>
      </w:r>
    </w:p>
    <w:p w:rsidR="002C5BB6" w:rsidRPr="001848AC" w:rsidRDefault="002C5BB6" w:rsidP="007209FD">
      <w:pPr>
        <w:pStyle w:val="PargrafodaLista"/>
        <w:numPr>
          <w:ilvl w:val="0"/>
          <w:numId w:val="5"/>
        </w:numPr>
      </w:pPr>
      <w:proofErr w:type="gramStart"/>
      <w:r w:rsidRPr="001848AC">
        <w:t>adensar</w:t>
      </w:r>
      <w:proofErr w:type="gramEnd"/>
      <w:r w:rsidRPr="001848AC">
        <w:t xml:space="preserve"> zonas dotadas de infraestrutura compatível;</w:t>
      </w:r>
    </w:p>
    <w:p w:rsidR="002C5BB6" w:rsidRPr="001848AC" w:rsidRDefault="002C5BB6" w:rsidP="007209FD">
      <w:pPr>
        <w:pStyle w:val="PargrafodaLista"/>
        <w:numPr>
          <w:ilvl w:val="0"/>
          <w:numId w:val="5"/>
        </w:numPr>
      </w:pPr>
      <w:proofErr w:type="gramStart"/>
      <w:r w:rsidRPr="001848AC">
        <w:t>prover</w:t>
      </w:r>
      <w:proofErr w:type="gramEnd"/>
      <w:r w:rsidRPr="001848AC">
        <w:t xml:space="preserve"> áreas adequadas para a habitação de interesse social;</w:t>
      </w:r>
    </w:p>
    <w:p w:rsidR="002C5BB6" w:rsidRPr="001848AC" w:rsidRDefault="002C5BB6" w:rsidP="007209FD">
      <w:pPr>
        <w:pStyle w:val="PargrafodaLista"/>
        <w:numPr>
          <w:ilvl w:val="0"/>
          <w:numId w:val="5"/>
        </w:numPr>
      </w:pPr>
      <w:proofErr w:type="gramStart"/>
      <w:r w:rsidRPr="001848AC">
        <w:t>prover</w:t>
      </w:r>
      <w:proofErr w:type="gramEnd"/>
      <w:r w:rsidRPr="001848AC">
        <w:t xml:space="preserve"> áreas para empreendimentos de pequeno porte que visem à dinamização econômica.</w:t>
      </w:r>
    </w:p>
    <w:p w:rsidR="002C5BB6" w:rsidRPr="001848AC" w:rsidRDefault="002C5BB6" w:rsidP="002C5BB6">
      <w:r w:rsidRPr="001848AC">
        <w:lastRenderedPageBreak/>
        <w:t>§2º Na zona conhecida como Etapa 2, ZUD, deve-se:</w:t>
      </w:r>
    </w:p>
    <w:p w:rsidR="002C5BB6" w:rsidRPr="001848AC" w:rsidRDefault="002C5BB6" w:rsidP="007209FD">
      <w:pPr>
        <w:pStyle w:val="PargrafodaLista"/>
        <w:numPr>
          <w:ilvl w:val="0"/>
          <w:numId w:val="5"/>
        </w:numPr>
      </w:pPr>
      <w:proofErr w:type="gramStart"/>
      <w:r w:rsidRPr="001848AC">
        <w:t>providenciar</w:t>
      </w:r>
      <w:proofErr w:type="gramEnd"/>
      <w:r w:rsidRPr="001848AC">
        <w:t xml:space="preserve"> a regularização fundiária do assentamento;</w:t>
      </w:r>
    </w:p>
    <w:p w:rsidR="002C5BB6" w:rsidRPr="001848AC" w:rsidRDefault="002C5BB6" w:rsidP="007209FD">
      <w:pPr>
        <w:pStyle w:val="PargrafodaLista"/>
        <w:numPr>
          <w:ilvl w:val="0"/>
          <w:numId w:val="5"/>
        </w:numPr>
      </w:pPr>
      <w:proofErr w:type="gramStart"/>
      <w:r w:rsidRPr="001848AC">
        <w:t>melhorar</w:t>
      </w:r>
      <w:proofErr w:type="gramEnd"/>
      <w:r w:rsidRPr="001848AC">
        <w:t xml:space="preserve"> a infraestrutura;</w:t>
      </w:r>
    </w:p>
    <w:p w:rsidR="002C5BB6" w:rsidRPr="001848AC" w:rsidRDefault="002C5BB6" w:rsidP="007209FD">
      <w:pPr>
        <w:pStyle w:val="PargrafodaLista"/>
        <w:numPr>
          <w:ilvl w:val="0"/>
          <w:numId w:val="5"/>
        </w:numPr>
      </w:pPr>
      <w:proofErr w:type="gramStart"/>
      <w:r w:rsidRPr="001848AC">
        <w:t>melhorar</w:t>
      </w:r>
      <w:proofErr w:type="gramEnd"/>
      <w:r w:rsidRPr="001848AC">
        <w:t xml:space="preserve"> o padrão da habitação, majoritariamente de interesse social.</w:t>
      </w:r>
    </w:p>
    <w:p w:rsidR="002C5BB6" w:rsidRPr="001848AC" w:rsidRDefault="002C5BB6" w:rsidP="002C5BB6">
      <w:r w:rsidRPr="001848AC">
        <w:t>§3º Na zona onde se situam o conjunto da COHAB e o Cemitério, ZOC 1, a diretriz é conter a ocupação, o adensamento e a expansão, tendo em vista os gravames geomorfológicos.</w:t>
      </w:r>
    </w:p>
    <w:p w:rsidR="002C5BB6" w:rsidRPr="001848AC" w:rsidRDefault="002C5BB6" w:rsidP="002C5BB6">
      <w:r w:rsidRPr="001848AC">
        <w:t xml:space="preserve">A MAUR - Jardim Rosa Helena localiza-se ao sul da </w:t>
      </w:r>
      <w:proofErr w:type="spellStart"/>
      <w:r w:rsidRPr="001848AC">
        <w:t>MAUR</w:t>
      </w:r>
      <w:proofErr w:type="spellEnd"/>
      <w:r w:rsidRPr="001848AC">
        <w:t xml:space="preserve"> - Sede, lindeira ao eixo rodoviário SP-056, ligação Rodovia SP-065 até Itaquaquecetuba, e próxima ao eixo SP-065, seu lado direito sentido Rodovia Carvalho Pinto. Possui núcleo urbano bem estruturado, onde deverão incidir parâmetros básicos de ocupação do solo, sendo viável o uso e a ocupação do solo com habitações, atividades econômicas, comércio, mineraria e industrial não poluente e de pequeno porte, licenciada pelos órgãos públicos competentes quando a lei exigir (Art. 121).</w:t>
      </w:r>
    </w:p>
    <w:p w:rsidR="002C5BB6" w:rsidRPr="001848AC" w:rsidRDefault="002C5BB6" w:rsidP="002C5BB6">
      <w:r w:rsidRPr="001848AC">
        <w:t xml:space="preserve">§1º A expansão dessa área deverá ser contida dentro dos perímetros das </w:t>
      </w:r>
      <w:proofErr w:type="spellStart"/>
      <w:r w:rsidRPr="001848AC">
        <w:t>ZEUs</w:t>
      </w:r>
      <w:proofErr w:type="spellEnd"/>
      <w:r w:rsidRPr="001848AC">
        <w:t>.</w:t>
      </w:r>
    </w:p>
    <w:p w:rsidR="002C5BB6" w:rsidRPr="001848AC" w:rsidRDefault="002C5BB6" w:rsidP="002C5BB6">
      <w:r w:rsidRPr="001848AC">
        <w:t>A MAUR - Jardim Mirante da Serra localiza-se a sudoeste do bairro Jardim Rosa Helena, em área lindeira ao eixo rodoviário SP-056, lado oposto à sede, adotado o eixo rodoviário SP-065 como referência. É viável o uso e a ocupação do solo com habitações, pequenos comércios, equipamentos públicos essenciais, atividade industrial não poluente e de pequeno porte, licenciada pelos órgãos públicos competentes na forma e quando a lei exigir (Art. 122).</w:t>
      </w:r>
    </w:p>
    <w:p w:rsidR="002C5BB6" w:rsidRPr="001848AC" w:rsidRDefault="002C5BB6" w:rsidP="002C5BB6">
      <w:r w:rsidRPr="001848AC">
        <w:t>A expansão urbana configurar-se-á na seguinte forma (Art. 123):</w:t>
      </w:r>
    </w:p>
    <w:p w:rsidR="002C5BB6" w:rsidRPr="001848AC" w:rsidRDefault="002C5BB6" w:rsidP="007209FD">
      <w:pPr>
        <w:pStyle w:val="PargrafodaLista"/>
        <w:numPr>
          <w:ilvl w:val="0"/>
          <w:numId w:val="10"/>
        </w:numPr>
      </w:pPr>
      <w:proofErr w:type="gramStart"/>
      <w:r w:rsidRPr="001848AC">
        <w:t>situada</w:t>
      </w:r>
      <w:proofErr w:type="gramEnd"/>
      <w:r w:rsidRPr="001848AC">
        <w:t xml:space="preserve"> limítrofe ao bairro Jardim Rosa Helena e à rodovia SP-065;</w:t>
      </w:r>
    </w:p>
    <w:p w:rsidR="002C5BB6" w:rsidRPr="001848AC" w:rsidRDefault="002C5BB6" w:rsidP="007209FD">
      <w:pPr>
        <w:pStyle w:val="PargrafodaLista"/>
        <w:numPr>
          <w:ilvl w:val="0"/>
          <w:numId w:val="10"/>
        </w:numPr>
      </w:pPr>
      <w:proofErr w:type="gramStart"/>
      <w:r w:rsidRPr="001848AC">
        <w:t>localizada</w:t>
      </w:r>
      <w:proofErr w:type="gramEnd"/>
      <w:r w:rsidRPr="001848AC">
        <w:t xml:space="preserve"> entre o bairro Rosa Helena e o Jardim Mirante da Serra, lindeira à SP-056.</w:t>
      </w:r>
    </w:p>
    <w:p w:rsidR="002C5BB6" w:rsidRPr="001848AC" w:rsidRDefault="002C5BB6" w:rsidP="002C5BB6">
      <w:r w:rsidRPr="001848AC">
        <w:t>Parágrafo único. Na MAUR - Áreas de Expansão Urbana é viável o uso e a ocupação do solo com habitações, pequenos comércios, serviços, atividade de extração minerária e industrial não poluente e de pequeno porte, licenciadas pelos órgãos públicos competentes na forma e quando a lei exigir.</w:t>
      </w:r>
    </w:p>
    <w:p w:rsidR="002C5BB6" w:rsidRPr="001848AC" w:rsidRDefault="002C5BB6" w:rsidP="002C5BB6">
      <w:r w:rsidRPr="001848AC">
        <w:t xml:space="preserve">Art. 156. São quatro as categorias de zonas compreendidas na Macroárea Urbana – MAUR, como registra a </w:t>
      </w:r>
      <w:r w:rsidRPr="001848AC">
        <w:rPr>
          <w:b/>
        </w:rPr>
        <w:t xml:space="preserve">Figura </w:t>
      </w:r>
      <w:r w:rsidR="00410E12">
        <w:rPr>
          <w:b/>
        </w:rPr>
        <w:t>6.5-</w:t>
      </w:r>
      <w:r w:rsidR="00180DE5">
        <w:rPr>
          <w:b/>
        </w:rPr>
        <w:t>8</w:t>
      </w:r>
      <w:r w:rsidRPr="001848AC">
        <w:t>:</w:t>
      </w:r>
    </w:p>
    <w:p w:rsidR="002C5BB6" w:rsidRPr="001848AC" w:rsidRDefault="002C5BB6" w:rsidP="002C5BB6">
      <w:r w:rsidRPr="001848AC">
        <w:t>I - Zonas Urbanas ZUR 1 e ZUR 2, compreendendo o Centro, Etapas 1 e 3, e o Bairro Jardim Rosa Helena respectivamente;</w:t>
      </w:r>
    </w:p>
    <w:p w:rsidR="002C5BB6" w:rsidRPr="001848AC" w:rsidRDefault="002C5BB6" w:rsidP="002C5BB6">
      <w:r w:rsidRPr="001848AC">
        <w:t>II - Zona de Urbanização em Desenvolvimento – ZUD, compreendendo porção da Sede conhecida como Etapa 2 e parte (sul) do Jardim Mirante da Serra;</w:t>
      </w:r>
    </w:p>
    <w:p w:rsidR="002C5BB6" w:rsidRPr="001848AC" w:rsidRDefault="002C5BB6" w:rsidP="002C5BB6">
      <w:r w:rsidRPr="001848AC">
        <w:t>III - Zona de Expansão Urbana - ZEU;</w:t>
      </w:r>
    </w:p>
    <w:p w:rsidR="002C5BB6" w:rsidRPr="001848AC" w:rsidRDefault="002C5BB6" w:rsidP="002C5BB6">
      <w:r w:rsidRPr="001848AC">
        <w:t>IV - Zona de Ocupação Controlada – ZOC 1 e ZOC 2.</w:t>
      </w:r>
    </w:p>
    <w:p w:rsidR="002C5BB6" w:rsidRPr="001848AC" w:rsidRDefault="002C5BB6" w:rsidP="002C5BB6">
      <w:r w:rsidRPr="001848AC">
        <w:t xml:space="preserve">Parágrafo único. Compõem o território da MAUR, além das quatro categorias de zonas descritas no </w:t>
      </w:r>
      <w:r w:rsidRPr="001848AC">
        <w:rPr>
          <w:rFonts w:cs="ArialNarrow,Italic"/>
          <w:i/>
          <w:iCs/>
        </w:rPr>
        <w:t>caput</w:t>
      </w:r>
      <w:r w:rsidRPr="001848AC">
        <w:t xml:space="preserve">, também as áreas de </w:t>
      </w:r>
      <w:proofErr w:type="spellStart"/>
      <w:r w:rsidRPr="001848AC">
        <w:t>ZIAs</w:t>
      </w:r>
      <w:proofErr w:type="spellEnd"/>
      <w:r w:rsidRPr="001848AC">
        <w:t>, zonas de interesse ambiental, disseminadas pela macroárea.</w:t>
      </w:r>
    </w:p>
    <w:p w:rsidR="002C5BB6" w:rsidRPr="001848AC" w:rsidRDefault="002C5BB6" w:rsidP="002C5BB6">
      <w:r w:rsidRPr="001848AC">
        <w:t>Art.159. A Macroárea Urbana – MAUR compreende duas áreas estruturadas e adensadas:</w:t>
      </w:r>
    </w:p>
    <w:p w:rsidR="002C5BB6" w:rsidRPr="001848AC" w:rsidRDefault="002C5BB6" w:rsidP="007209FD">
      <w:pPr>
        <w:pStyle w:val="PargrafodaLista"/>
        <w:numPr>
          <w:ilvl w:val="0"/>
          <w:numId w:val="9"/>
        </w:numPr>
      </w:pPr>
      <w:r w:rsidRPr="001848AC">
        <w:t>Zona Urbana – ZUR 1;</w:t>
      </w:r>
    </w:p>
    <w:p w:rsidR="002C5BB6" w:rsidRPr="001848AC" w:rsidRDefault="002C5BB6" w:rsidP="007209FD">
      <w:pPr>
        <w:pStyle w:val="PargrafodaLista"/>
        <w:numPr>
          <w:ilvl w:val="0"/>
          <w:numId w:val="9"/>
        </w:numPr>
      </w:pPr>
      <w:r w:rsidRPr="001848AC">
        <w:t>Zona Urbana – ZUR 2.</w:t>
      </w:r>
    </w:p>
    <w:p w:rsidR="002C5BB6" w:rsidRPr="001848AC" w:rsidRDefault="002C5BB6" w:rsidP="002C5BB6">
      <w:r w:rsidRPr="001848AC">
        <w:t xml:space="preserve">As </w:t>
      </w:r>
      <w:proofErr w:type="spellStart"/>
      <w:r w:rsidRPr="001848AC">
        <w:t>ZEUs</w:t>
      </w:r>
      <w:proofErr w:type="spellEnd"/>
      <w:r w:rsidRPr="001848AC">
        <w:t xml:space="preserve"> abrangem três áreas territoriais adequadas à expansão urbana, priorizando o uso residencial, sendo permitido comércios, serviços, atividade de extração mineraria e industrial não poluente, licenciadas pelos órgãos públicos competentes na forma e quando a lei exigir: uma, localizada no bairro Rosa Helena; a segunda, localizada entre os bairros Rosa Helena e Jardim Mirante da Serra, limítrofe à SP-056 e a terceira, localizada na parte nordeste da cidade, limítrofe à ZIR, no eixo SP-65, área conhecida como </w:t>
      </w:r>
      <w:proofErr w:type="spellStart"/>
      <w:r w:rsidRPr="001848AC">
        <w:t>Bionda</w:t>
      </w:r>
      <w:proofErr w:type="spellEnd"/>
      <w:r w:rsidRPr="001848AC">
        <w:t xml:space="preserve"> (Art. 167).</w:t>
      </w:r>
    </w:p>
    <w:p w:rsidR="002C5BB6" w:rsidRPr="001848AC" w:rsidRDefault="002C5BB6" w:rsidP="002C5BB6">
      <w:r w:rsidRPr="001848AC">
        <w:t xml:space="preserve">Parágrafo único. As zonas descritas no </w:t>
      </w:r>
      <w:r w:rsidRPr="001848AC">
        <w:rPr>
          <w:rFonts w:cs="ArialNarrow,Italic"/>
          <w:i/>
          <w:iCs/>
        </w:rPr>
        <w:t xml:space="preserve">caput </w:t>
      </w:r>
      <w:r w:rsidRPr="001848AC">
        <w:t>passam a ser conhecidas como:</w:t>
      </w:r>
    </w:p>
    <w:p w:rsidR="002C5BB6" w:rsidRPr="001848AC" w:rsidRDefault="002C5BB6" w:rsidP="007209FD">
      <w:pPr>
        <w:pStyle w:val="PargrafodaLista"/>
        <w:numPr>
          <w:ilvl w:val="0"/>
          <w:numId w:val="6"/>
        </w:numPr>
      </w:pPr>
      <w:r w:rsidRPr="001848AC">
        <w:lastRenderedPageBreak/>
        <w:t>ZEU Rosa Helena;</w:t>
      </w:r>
    </w:p>
    <w:p w:rsidR="002C5BB6" w:rsidRPr="001848AC" w:rsidRDefault="002C5BB6" w:rsidP="007209FD">
      <w:pPr>
        <w:pStyle w:val="PargrafodaLista"/>
        <w:numPr>
          <w:ilvl w:val="0"/>
          <w:numId w:val="6"/>
        </w:numPr>
      </w:pPr>
      <w:r w:rsidRPr="001848AC">
        <w:t>ZEU/056;</w:t>
      </w:r>
    </w:p>
    <w:p w:rsidR="002C5BB6" w:rsidRPr="001848AC" w:rsidRDefault="002C5BB6" w:rsidP="007209FD">
      <w:pPr>
        <w:pStyle w:val="PargrafodaLista"/>
        <w:numPr>
          <w:ilvl w:val="0"/>
          <w:numId w:val="6"/>
        </w:numPr>
      </w:pPr>
      <w:r w:rsidRPr="001848AC">
        <w:t>ZEU/BIONDA.</w:t>
      </w:r>
    </w:p>
    <w:p w:rsidR="002C5BB6" w:rsidRPr="001848AC" w:rsidRDefault="002C5BB6" w:rsidP="002C5BB6">
      <w:r w:rsidRPr="001848AC">
        <w:t xml:space="preserve">As </w:t>
      </w:r>
      <w:proofErr w:type="spellStart"/>
      <w:r w:rsidRPr="001848AC">
        <w:t>ZUDs</w:t>
      </w:r>
      <w:proofErr w:type="spellEnd"/>
      <w:r w:rsidRPr="001848AC">
        <w:t xml:space="preserve"> abrangem duas áreas territoriais de uso predominantemente residencial, já consolidadas e ambas com carência de infraestrutura, sendo viável comércios, serviços, atividade de extração mineraria e industrial não poluente, licenciadas pelos órgãos públicos competentes na forma e quando a lei exigir: uma, na porção central da cidade, limítrofe à ZUR 1, conhecida como Etapa 2, objeto de intervenção para regularização fundiária e urbanização e, outra, no Jardim Mirante da Serra, próxima ao Jardim Rosa Helena, na qual os serviços básicos de infraestrutura deverão ser melhorados (Art. 171).</w:t>
      </w:r>
    </w:p>
    <w:p w:rsidR="002C5BB6" w:rsidRPr="001848AC" w:rsidRDefault="002C5BB6" w:rsidP="002C5BB6">
      <w:r w:rsidRPr="001848AC">
        <w:t>Parágrafo único. A ZUD - Etapa 2 será gravada com o instrumento ZEIS 1 e o Jardim Mirante da Serra, em suas zonas ZOC 2 e ZUD, será gravado com o instrumento ZEIS 2.</w:t>
      </w:r>
    </w:p>
    <w:p w:rsidR="002C5BB6" w:rsidRPr="001848AC" w:rsidRDefault="002C5BB6" w:rsidP="002C5BB6">
      <w:r w:rsidRPr="001848AC">
        <w:t>Art.175. Na Macroárea de Urbanização Consolidada existem as seguintes zonas de ocupação controlada:</w:t>
      </w:r>
    </w:p>
    <w:p w:rsidR="002C5BB6" w:rsidRPr="001848AC" w:rsidRDefault="002C5BB6" w:rsidP="007209FD">
      <w:pPr>
        <w:pStyle w:val="PargrafodaLista"/>
        <w:numPr>
          <w:ilvl w:val="0"/>
          <w:numId w:val="8"/>
        </w:numPr>
        <w:spacing w:line="240" w:lineRule="exact"/>
        <w:ind w:left="714" w:hanging="357"/>
        <w:contextualSpacing w:val="0"/>
      </w:pPr>
      <w:r w:rsidRPr="001848AC">
        <w:t>ZOC 1, zona situada ao norte da MAUR - Sede, onde se alojam o conjunto da CDHU e o Cemitério;</w:t>
      </w:r>
    </w:p>
    <w:p w:rsidR="002C5BB6" w:rsidRPr="001848AC" w:rsidRDefault="002C5BB6" w:rsidP="007209FD">
      <w:pPr>
        <w:pStyle w:val="PargrafodaLista"/>
        <w:numPr>
          <w:ilvl w:val="0"/>
          <w:numId w:val="8"/>
        </w:numPr>
        <w:spacing w:line="240" w:lineRule="exact"/>
        <w:ind w:left="714" w:hanging="357"/>
        <w:contextualSpacing w:val="0"/>
      </w:pPr>
      <w:r w:rsidRPr="001848AC">
        <w:t>ZOC 2, porção territorial do Jardim Mirante da Serra, lindeira à zona de influência rodoviária – ZIR/056.</w:t>
      </w:r>
    </w:p>
    <w:p w:rsidR="002C5BB6" w:rsidRPr="001848AC" w:rsidRDefault="002C5BB6" w:rsidP="002C5BB6">
      <w:pPr>
        <w:spacing w:line="240" w:lineRule="exact"/>
      </w:pPr>
      <w:r w:rsidRPr="001848AC">
        <w:t>A Interligação Jaguari Atibainha não atravessa a Macrozona MAUR.</w:t>
      </w:r>
    </w:p>
    <w:p w:rsidR="002C5BB6" w:rsidRPr="001848AC" w:rsidRDefault="00310030" w:rsidP="00310030">
      <w:pPr>
        <w:keepNext/>
        <w:autoSpaceDE w:val="0"/>
        <w:autoSpaceDN w:val="0"/>
        <w:adjustRightInd w:val="0"/>
        <w:jc w:val="left"/>
        <w:rPr>
          <w:rFonts w:cs="Arial"/>
          <w:b/>
        </w:rPr>
      </w:pPr>
      <w:r w:rsidRPr="001848AC">
        <w:rPr>
          <w:rFonts w:cs="Arial"/>
          <w:b/>
        </w:rPr>
        <w:t>Macrozona</w:t>
      </w:r>
      <w:r w:rsidR="002C5BB6" w:rsidRPr="001848AC">
        <w:rPr>
          <w:rFonts w:cs="Arial"/>
          <w:b/>
        </w:rPr>
        <w:t xml:space="preserve"> MABIU</w:t>
      </w:r>
    </w:p>
    <w:p w:rsidR="002C5BB6" w:rsidRPr="001848AC" w:rsidRDefault="002C5BB6" w:rsidP="002C5BB6">
      <w:r w:rsidRPr="001848AC">
        <w:t>A MABIU constitui porção estratégica à proteção da Macroárea de Proteção Ambiental - MAPA e da Macroárea Rural - MARU, com localização internamente ao perímetro urbano e ao longo de seus limites, abrangendo ampla faixa de terras intermediárias, de leste a oeste do município, separando a Macroárea de Proteção Ambiental da Macroárea de Influência do Reservatório e da Macroárea Urbana.</w:t>
      </w:r>
    </w:p>
    <w:p w:rsidR="002C5BB6" w:rsidRPr="001848AC" w:rsidRDefault="002C5BB6" w:rsidP="002C5BB6">
      <w:r w:rsidRPr="001848AC">
        <w:t>§1° A MABIU restringe-se a áreas caracterizadas pela topografia irregular e pela difusão de núcleos urbanos isolados, de baixa densidade e ocupação rarefeita, limitada aos perímetros de áreas já parceladas.</w:t>
      </w:r>
    </w:p>
    <w:p w:rsidR="002C5BB6" w:rsidRPr="001848AC" w:rsidRDefault="002C5BB6" w:rsidP="002C5BB6">
      <w:r w:rsidRPr="001848AC">
        <w:t>§2° Na MABIU será admitida a expansão urbana em áreas cuja topografia seja favorável (Art. 124).</w:t>
      </w:r>
    </w:p>
    <w:p w:rsidR="002C5BB6" w:rsidRPr="001848AC" w:rsidRDefault="002C5BB6" w:rsidP="002C5BB6">
      <w:r w:rsidRPr="001848AC">
        <w:t>Esta Macrozona admite zoneamento contendo: Zona de Contenção à Ocupação (ZCE) em sua maior parcela, entremeada de Zonas de Interesse Ambiental, em geral APP de cursos d´água e Núcleo Urbano Isolado (NURI)</w:t>
      </w:r>
    </w:p>
    <w:p w:rsidR="002C5BB6" w:rsidRPr="001848AC" w:rsidRDefault="002C5BB6" w:rsidP="002C5BB6">
      <w:r w:rsidRPr="001848AC">
        <w:t>A Interligação Jaguari Atibainha atravessa a Macrozona MABIU, tanto na Zona de Contenção à Ocupação como uma NURI, o loteamento de chácaras denominado Village Igaratá.</w:t>
      </w:r>
    </w:p>
    <w:p w:rsidR="002C5BB6" w:rsidRPr="001848AC" w:rsidRDefault="00310030" w:rsidP="00310030">
      <w:pPr>
        <w:keepNext/>
        <w:autoSpaceDE w:val="0"/>
        <w:autoSpaceDN w:val="0"/>
        <w:adjustRightInd w:val="0"/>
        <w:jc w:val="left"/>
        <w:rPr>
          <w:rFonts w:cs="Arial"/>
          <w:b/>
        </w:rPr>
      </w:pPr>
      <w:r w:rsidRPr="001848AC">
        <w:rPr>
          <w:rFonts w:cs="Arial"/>
          <w:b/>
        </w:rPr>
        <w:t>Macrozona</w:t>
      </w:r>
      <w:r w:rsidR="002C5BB6" w:rsidRPr="001848AC">
        <w:rPr>
          <w:rFonts w:cs="Arial"/>
          <w:b/>
        </w:rPr>
        <w:t xml:space="preserve"> MAIR</w:t>
      </w:r>
    </w:p>
    <w:p w:rsidR="002C5BB6" w:rsidRPr="001848AC" w:rsidRDefault="002C5BB6" w:rsidP="002C5BB6">
      <w:r w:rsidRPr="001848AC">
        <w:t>Esta macroárea compreende todo o entorno do reservatório Jaguari, concentra a maioria dos empreendimentos imobiliários de alta renda e cenários exuberantes razoavelmente preservados.</w:t>
      </w:r>
    </w:p>
    <w:p w:rsidR="002C5BB6" w:rsidRPr="001848AC" w:rsidRDefault="002C5BB6" w:rsidP="002C5BB6">
      <w:r w:rsidRPr="001848AC">
        <w:t>Compõem a MAIR as seguintes zonas:</w:t>
      </w:r>
    </w:p>
    <w:p w:rsidR="002C5BB6" w:rsidRPr="001848AC" w:rsidRDefault="002C5BB6" w:rsidP="007209FD">
      <w:pPr>
        <w:pStyle w:val="PargrafodaLista"/>
        <w:numPr>
          <w:ilvl w:val="0"/>
          <w:numId w:val="7"/>
        </w:numPr>
      </w:pPr>
      <w:r w:rsidRPr="001848AC">
        <w:t>ZOT 1, Zona de Interesse Turístico;</w:t>
      </w:r>
    </w:p>
    <w:p w:rsidR="002C5BB6" w:rsidRPr="001848AC" w:rsidRDefault="002C5BB6" w:rsidP="007209FD">
      <w:pPr>
        <w:pStyle w:val="PargrafodaLista"/>
        <w:numPr>
          <w:ilvl w:val="0"/>
          <w:numId w:val="7"/>
        </w:numPr>
      </w:pPr>
      <w:r w:rsidRPr="001848AC">
        <w:t>ZOT 2, Zona de Interesse Turístico;</w:t>
      </w:r>
    </w:p>
    <w:p w:rsidR="002C5BB6" w:rsidRPr="001848AC" w:rsidRDefault="002C5BB6" w:rsidP="007209FD">
      <w:pPr>
        <w:pStyle w:val="PargrafodaLista"/>
        <w:numPr>
          <w:ilvl w:val="0"/>
          <w:numId w:val="7"/>
        </w:numPr>
      </w:pPr>
      <w:r w:rsidRPr="001848AC">
        <w:t>ZOT 3, Zona de Interesse Turístico;</w:t>
      </w:r>
    </w:p>
    <w:p w:rsidR="002C5BB6" w:rsidRPr="001848AC" w:rsidRDefault="002C5BB6" w:rsidP="007209FD">
      <w:pPr>
        <w:pStyle w:val="PargrafodaLista"/>
        <w:numPr>
          <w:ilvl w:val="0"/>
          <w:numId w:val="7"/>
        </w:numPr>
      </w:pPr>
      <w:r w:rsidRPr="001848AC">
        <w:t>ZOT 4, Zona de Interesse Turístico;</w:t>
      </w:r>
    </w:p>
    <w:p w:rsidR="002C5BB6" w:rsidRPr="001848AC" w:rsidRDefault="002C5BB6" w:rsidP="007209FD">
      <w:pPr>
        <w:pStyle w:val="PargrafodaLista"/>
        <w:numPr>
          <w:ilvl w:val="0"/>
          <w:numId w:val="7"/>
        </w:numPr>
      </w:pPr>
      <w:r w:rsidRPr="001848AC">
        <w:t>ZOI 1, Zona de Interesse Institucional;</w:t>
      </w:r>
    </w:p>
    <w:p w:rsidR="002C5BB6" w:rsidRPr="001848AC" w:rsidRDefault="002C5BB6" w:rsidP="007209FD">
      <w:pPr>
        <w:pStyle w:val="PargrafodaLista"/>
        <w:numPr>
          <w:ilvl w:val="0"/>
          <w:numId w:val="7"/>
        </w:numPr>
      </w:pPr>
      <w:r w:rsidRPr="001848AC">
        <w:t>ZOI 2, Zona de Interesse Institucional;</w:t>
      </w:r>
    </w:p>
    <w:p w:rsidR="002C5BB6" w:rsidRPr="001848AC" w:rsidRDefault="002C5BB6" w:rsidP="007209FD">
      <w:pPr>
        <w:pStyle w:val="PargrafodaLista"/>
        <w:numPr>
          <w:ilvl w:val="0"/>
          <w:numId w:val="7"/>
        </w:numPr>
      </w:pPr>
      <w:r w:rsidRPr="001848AC">
        <w:t>ZCE, Zona de Contenção à Expansão;</w:t>
      </w:r>
    </w:p>
    <w:p w:rsidR="002C5BB6" w:rsidRPr="001848AC" w:rsidRDefault="002C5BB6" w:rsidP="007209FD">
      <w:pPr>
        <w:pStyle w:val="PargrafodaLista"/>
        <w:numPr>
          <w:ilvl w:val="0"/>
          <w:numId w:val="7"/>
        </w:numPr>
      </w:pPr>
      <w:r w:rsidRPr="001848AC">
        <w:t>ZIA, Zona de Interesse Ambiental.</w:t>
      </w:r>
    </w:p>
    <w:p w:rsidR="002C5BB6" w:rsidRPr="001848AC" w:rsidRDefault="002C5BB6" w:rsidP="002C5BB6">
      <w:r w:rsidRPr="001848AC">
        <w:lastRenderedPageBreak/>
        <w:t>A interligação Jaguari Atibainha não afeta a Macrozona MAIR, já que a captação no reservatório Jaguari localiza-se no município de Santa Isabel.</w:t>
      </w:r>
    </w:p>
    <w:p w:rsidR="002C5BB6" w:rsidRPr="001848AC" w:rsidRDefault="00310030" w:rsidP="00310030">
      <w:pPr>
        <w:keepNext/>
        <w:autoSpaceDE w:val="0"/>
        <w:autoSpaceDN w:val="0"/>
        <w:adjustRightInd w:val="0"/>
        <w:jc w:val="left"/>
        <w:rPr>
          <w:rFonts w:cs="Arial"/>
          <w:b/>
        </w:rPr>
      </w:pPr>
      <w:r w:rsidRPr="001848AC">
        <w:rPr>
          <w:rFonts w:cs="Arial"/>
          <w:b/>
        </w:rPr>
        <w:t xml:space="preserve">Macrozona </w:t>
      </w:r>
      <w:r w:rsidR="002C5BB6" w:rsidRPr="001848AC">
        <w:rPr>
          <w:rFonts w:cs="Arial"/>
          <w:b/>
        </w:rPr>
        <w:t>MADE</w:t>
      </w:r>
    </w:p>
    <w:p w:rsidR="002C5BB6" w:rsidRPr="001848AC" w:rsidRDefault="002C5BB6" w:rsidP="002C5BB6">
      <w:r w:rsidRPr="001848AC">
        <w:t>A Macroárea de Desenvolvimento Econômico – MADE desenvolve-se ao longo das rodovias SP-065, D. Pedro I, e rodovia radial SP-056 (Igaratá/Arujá), aproximadamente, a maior parte concentrada na área de influência do eixo SP-065. Seu objetivo é dinamizar a atividade econômica de Igaratá e o seu sistema produtivo, através da instalação de empresas de médio e grande portes (Art. 134).</w:t>
      </w:r>
    </w:p>
    <w:p w:rsidR="002C5BB6" w:rsidRPr="001848AC" w:rsidRDefault="002C5BB6" w:rsidP="002C5BB6">
      <w:r w:rsidRPr="001848AC">
        <w:t>A MADE - Macroárea de Desenvolvimento Econômico abrange uma área territorial de 4,19 km² e compreende três zonas (Art. 180):</w:t>
      </w:r>
    </w:p>
    <w:p w:rsidR="002C5BB6" w:rsidRPr="001848AC" w:rsidRDefault="002C5BB6" w:rsidP="007209FD">
      <w:pPr>
        <w:pStyle w:val="PargrafodaLista"/>
        <w:numPr>
          <w:ilvl w:val="0"/>
          <w:numId w:val="11"/>
        </w:numPr>
      </w:pPr>
      <w:r w:rsidRPr="001848AC">
        <w:t>ZDE 1 – Zona de Desenvolvimento Econômico 1;</w:t>
      </w:r>
    </w:p>
    <w:p w:rsidR="002C5BB6" w:rsidRPr="001848AC" w:rsidRDefault="002C5BB6" w:rsidP="007209FD">
      <w:pPr>
        <w:pStyle w:val="PargrafodaLista"/>
        <w:numPr>
          <w:ilvl w:val="0"/>
          <w:numId w:val="11"/>
        </w:numPr>
      </w:pPr>
      <w:r w:rsidRPr="001848AC">
        <w:t>ZDE 2 – Zona de Desenvolvimento Econômico 2;</w:t>
      </w:r>
    </w:p>
    <w:p w:rsidR="002C5BB6" w:rsidRPr="001848AC" w:rsidRDefault="002C5BB6" w:rsidP="007209FD">
      <w:pPr>
        <w:pStyle w:val="PargrafodaLista"/>
        <w:numPr>
          <w:ilvl w:val="0"/>
          <w:numId w:val="11"/>
        </w:numPr>
      </w:pPr>
      <w:r w:rsidRPr="001848AC">
        <w:t>ZIR – Zona de Influência Rodoviária.</w:t>
      </w:r>
    </w:p>
    <w:p w:rsidR="002C5BB6" w:rsidRPr="001848AC" w:rsidRDefault="002C5BB6" w:rsidP="002C5BB6">
      <w:r w:rsidRPr="001848AC">
        <w:t>A interligação Jaguari Atibainha não afeta a Macrozona MADE.</w:t>
      </w:r>
    </w:p>
    <w:p w:rsidR="002C5BB6" w:rsidRPr="001848AC" w:rsidRDefault="00310030" w:rsidP="00310030">
      <w:pPr>
        <w:keepNext/>
        <w:autoSpaceDE w:val="0"/>
        <w:autoSpaceDN w:val="0"/>
        <w:adjustRightInd w:val="0"/>
        <w:jc w:val="left"/>
        <w:rPr>
          <w:rFonts w:cs="Arial"/>
          <w:b/>
        </w:rPr>
      </w:pPr>
      <w:r w:rsidRPr="001848AC">
        <w:rPr>
          <w:rFonts w:cs="Arial"/>
          <w:b/>
        </w:rPr>
        <w:t xml:space="preserve">Macrozona </w:t>
      </w:r>
      <w:r w:rsidR="002C5BB6" w:rsidRPr="001848AC">
        <w:rPr>
          <w:rFonts w:cs="Arial"/>
          <w:b/>
        </w:rPr>
        <w:t>MARU</w:t>
      </w:r>
    </w:p>
    <w:p w:rsidR="002C5BB6" w:rsidRPr="001848AC" w:rsidRDefault="002C5BB6" w:rsidP="002C5BB6">
      <w:r w:rsidRPr="001848AC">
        <w:t>A MARU – Macroárea Rural compreende toda a porção do território externa ao perímetro urbano, onde deverá ser incentivada a diversificação da produção agrícola (Art. 144).</w:t>
      </w:r>
    </w:p>
    <w:p w:rsidR="002C5BB6" w:rsidRPr="001848AC" w:rsidRDefault="002C5BB6" w:rsidP="002C5BB6">
      <w:r w:rsidRPr="001848AC">
        <w:t xml:space="preserve">§1º Compõem a Macroárea Rural MARU: as zonas de interesse ambiental – </w:t>
      </w:r>
      <w:proofErr w:type="spellStart"/>
      <w:r w:rsidRPr="001848AC">
        <w:t>ZIAs</w:t>
      </w:r>
      <w:proofErr w:type="spellEnd"/>
      <w:r w:rsidRPr="001848AC">
        <w:t>, as zonas de desenvolvimento agropecuário – ZDA e os seguintes bairros rurais:</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Barreiro;</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Cruz Branca;</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Dos Leites;</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Figueira;</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Harmonia;</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Índios;</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Jequitibá;</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Morro Azul;</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Monte Alegre;</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Velha Igaratá;</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Água Branca;</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Faustino;</w:t>
      </w:r>
    </w:p>
    <w:p w:rsidR="002C5BB6" w:rsidRPr="001848AC" w:rsidRDefault="002C5BB6" w:rsidP="007209FD">
      <w:pPr>
        <w:pStyle w:val="PargrafodaLista"/>
        <w:numPr>
          <w:ilvl w:val="0"/>
          <w:numId w:val="12"/>
        </w:numPr>
        <w:autoSpaceDE w:val="0"/>
        <w:autoSpaceDN w:val="0"/>
        <w:adjustRightInd w:val="0"/>
        <w:spacing w:after="0"/>
        <w:rPr>
          <w:rFonts w:cs="Arial"/>
        </w:rPr>
      </w:pPr>
      <w:r w:rsidRPr="001848AC">
        <w:rPr>
          <w:rFonts w:cs="Arial"/>
        </w:rPr>
        <w:t>Charco;</w:t>
      </w:r>
    </w:p>
    <w:p w:rsidR="002C5BB6" w:rsidRPr="001848AC" w:rsidRDefault="002C5BB6" w:rsidP="007209FD">
      <w:pPr>
        <w:pStyle w:val="PargrafodaLista"/>
        <w:numPr>
          <w:ilvl w:val="0"/>
          <w:numId w:val="12"/>
        </w:numPr>
        <w:autoSpaceDE w:val="0"/>
        <w:autoSpaceDN w:val="0"/>
        <w:adjustRightInd w:val="0"/>
        <w:rPr>
          <w:rFonts w:cs="Arial"/>
        </w:rPr>
      </w:pPr>
      <w:r w:rsidRPr="001848AC">
        <w:rPr>
          <w:rFonts w:cs="Arial"/>
        </w:rPr>
        <w:t>Machados.</w:t>
      </w:r>
    </w:p>
    <w:p w:rsidR="002C5BB6" w:rsidRPr="001848AC" w:rsidRDefault="002C5BB6" w:rsidP="002C5BB6">
      <w:pPr>
        <w:autoSpaceDE w:val="0"/>
        <w:autoSpaceDN w:val="0"/>
        <w:adjustRightInd w:val="0"/>
        <w:rPr>
          <w:rFonts w:cs="Arial"/>
        </w:rPr>
      </w:pPr>
      <w:r w:rsidRPr="001848AC">
        <w:rPr>
          <w:rFonts w:cs="Arial"/>
        </w:rPr>
        <w:t>A adutora percorre a Macroárea Rural (MARU) em grande extensão.</w:t>
      </w:r>
    </w:p>
    <w:p w:rsidR="002C5BB6" w:rsidRPr="001848AC" w:rsidRDefault="00310030" w:rsidP="00310030">
      <w:pPr>
        <w:keepNext/>
        <w:autoSpaceDE w:val="0"/>
        <w:autoSpaceDN w:val="0"/>
        <w:adjustRightInd w:val="0"/>
        <w:jc w:val="left"/>
        <w:rPr>
          <w:rFonts w:cs="Arial"/>
          <w:b/>
        </w:rPr>
      </w:pPr>
      <w:r w:rsidRPr="001848AC">
        <w:rPr>
          <w:rFonts w:cs="Arial"/>
          <w:b/>
        </w:rPr>
        <w:t>Mac</w:t>
      </w:r>
      <w:r w:rsidR="0023163B">
        <w:rPr>
          <w:rFonts w:cs="Arial"/>
          <w:b/>
        </w:rPr>
        <w:t>r</w:t>
      </w:r>
      <w:r w:rsidRPr="001848AC">
        <w:rPr>
          <w:rFonts w:cs="Arial"/>
          <w:b/>
        </w:rPr>
        <w:t xml:space="preserve">ozona </w:t>
      </w:r>
      <w:r w:rsidR="002C5BB6" w:rsidRPr="001848AC">
        <w:rPr>
          <w:rFonts w:cs="Arial"/>
          <w:b/>
        </w:rPr>
        <w:t>MAPA</w:t>
      </w:r>
    </w:p>
    <w:p w:rsidR="002C5BB6" w:rsidRPr="001848AC" w:rsidRDefault="002C5BB6" w:rsidP="002C5BB6">
      <w:r w:rsidRPr="001848AC">
        <w:t xml:space="preserve">A Macroárea de Proteção Ambiental – MAPA abrange todas as áreas de expressiva vegetação natural na Macroárea Rural, denominadas </w:t>
      </w:r>
      <w:proofErr w:type="spellStart"/>
      <w:r w:rsidRPr="001848AC">
        <w:t>ZIAs</w:t>
      </w:r>
      <w:proofErr w:type="spellEnd"/>
      <w:r w:rsidRPr="001848AC">
        <w:t xml:space="preserve"> no mapeamento do Zoneamento de Usos, a maior concentração delas localizada na porção centro-norte do município (Art. 139).</w:t>
      </w:r>
    </w:p>
    <w:p w:rsidR="002C5BB6" w:rsidRPr="001848AC" w:rsidRDefault="002C5BB6" w:rsidP="002C5BB6">
      <w:r w:rsidRPr="001848AC">
        <w:t>Parágrafo único. A Macroárea de Proteção Ambiental é composta por três Zonas de Interesse Ambiental, além das áreas de APP, da APA federal e da proposta APA municipal, que será objeto de análise após aprovação do Plano Diretor:</w:t>
      </w:r>
    </w:p>
    <w:p w:rsidR="002C5BB6" w:rsidRPr="001848AC" w:rsidRDefault="002C5BB6" w:rsidP="002C5BB6">
      <w:r w:rsidRPr="001848AC">
        <w:t xml:space="preserve">I - </w:t>
      </w:r>
      <w:proofErr w:type="spellStart"/>
      <w:r w:rsidRPr="001848AC">
        <w:t>ZIAs</w:t>
      </w:r>
      <w:proofErr w:type="spellEnd"/>
      <w:r w:rsidRPr="001848AC">
        <w:t xml:space="preserve"> 1, são as zonas de interesse ambiental constituídas por áreas vegetadas heterogêneas, de expressiva formação arbórea, comportando espécies em regeneração, disseminadas pela MAPA e por todo o território municipal;</w:t>
      </w:r>
    </w:p>
    <w:p w:rsidR="002C5BB6" w:rsidRPr="001848AC" w:rsidRDefault="002C5BB6" w:rsidP="002C5BB6">
      <w:r w:rsidRPr="001848AC">
        <w:t>II - ZIA 2, é zona de interesse ambiental constituída por única área limítrofe ao Jardim Mirante da Serra, ao bairro Rosa Helena e à ZEU – Zona de Expansão Urbana localizada entre aqueles bairros e a SP-056;</w:t>
      </w:r>
    </w:p>
    <w:p w:rsidR="002C5BB6" w:rsidRPr="001848AC" w:rsidRDefault="002C5BB6" w:rsidP="002C5BB6">
      <w:proofErr w:type="spellStart"/>
      <w:r w:rsidRPr="001848AC">
        <w:lastRenderedPageBreak/>
        <w:t>III</w:t>
      </w:r>
      <w:proofErr w:type="spellEnd"/>
      <w:r w:rsidRPr="001848AC">
        <w:t xml:space="preserve"> - </w:t>
      </w:r>
      <w:proofErr w:type="spellStart"/>
      <w:r w:rsidRPr="001848AC">
        <w:t>ZIAs</w:t>
      </w:r>
      <w:proofErr w:type="spellEnd"/>
      <w:r w:rsidRPr="001848AC">
        <w:t xml:space="preserve"> 3 são as zonas de interesse ambiental constituídas pelas ilhas existentes no reservatório Jaguari, de acesso restrito à Prefeitura Municipal, à CESP e ao DAEE.</w:t>
      </w:r>
    </w:p>
    <w:p w:rsidR="002C5BB6" w:rsidRPr="001848AC" w:rsidRDefault="002C5BB6" w:rsidP="002C5BB6">
      <w:r w:rsidRPr="001848AC">
        <w:t>Pequena extensão da adutora percorre a Macrozona MAPA, margeando a estrada Boa Vista, até as proximidades do núcleo rural homônimo. Na sequência, a adutora segue em túnel sob esta macrozona, sem afetação em superfície.</w:t>
      </w:r>
    </w:p>
    <w:p w:rsidR="002C5BB6" w:rsidRPr="001848AC" w:rsidRDefault="002C5BB6" w:rsidP="00310030">
      <w:pPr>
        <w:keepNext/>
        <w:autoSpaceDE w:val="0"/>
        <w:autoSpaceDN w:val="0"/>
        <w:adjustRightInd w:val="0"/>
        <w:jc w:val="left"/>
        <w:rPr>
          <w:rFonts w:cs="Arial"/>
          <w:b/>
        </w:rPr>
      </w:pPr>
      <w:proofErr w:type="spellStart"/>
      <w:r w:rsidRPr="001848AC">
        <w:rPr>
          <w:rFonts w:cs="Arial"/>
          <w:b/>
        </w:rPr>
        <w:t>NURIs</w:t>
      </w:r>
      <w:proofErr w:type="spellEnd"/>
    </w:p>
    <w:p w:rsidR="002C5BB6" w:rsidRPr="001848AC" w:rsidRDefault="002C5BB6" w:rsidP="002C5BB6">
      <w:r w:rsidRPr="001848AC">
        <w:t xml:space="preserve">Os Núcleos Urbanos Isolados – </w:t>
      </w:r>
      <w:proofErr w:type="spellStart"/>
      <w:r w:rsidRPr="001848AC">
        <w:t>NURIs</w:t>
      </w:r>
      <w:proofErr w:type="spellEnd"/>
      <w:r w:rsidRPr="001848AC">
        <w:t xml:space="preserve"> são constituídos pelos seguintes assentamentos de padrão urbano (Art. 153):</w:t>
      </w:r>
    </w:p>
    <w:p w:rsidR="002C5BB6" w:rsidRPr="001848AC" w:rsidRDefault="002C5BB6" w:rsidP="007209FD">
      <w:pPr>
        <w:pStyle w:val="PargrafodaLista"/>
        <w:numPr>
          <w:ilvl w:val="0"/>
          <w:numId w:val="13"/>
        </w:numPr>
      </w:pPr>
      <w:r w:rsidRPr="001848AC">
        <w:t>Jardim Panorama;</w:t>
      </w:r>
    </w:p>
    <w:p w:rsidR="002C5BB6" w:rsidRPr="001848AC" w:rsidRDefault="002C5BB6" w:rsidP="007209FD">
      <w:pPr>
        <w:pStyle w:val="PargrafodaLista"/>
        <w:numPr>
          <w:ilvl w:val="0"/>
          <w:numId w:val="13"/>
        </w:numPr>
      </w:pPr>
      <w:r w:rsidRPr="001848AC">
        <w:t>Vale das Montanhas;</w:t>
      </w:r>
    </w:p>
    <w:p w:rsidR="002C5BB6" w:rsidRPr="001848AC" w:rsidRDefault="002C5BB6" w:rsidP="007209FD">
      <w:pPr>
        <w:pStyle w:val="PargrafodaLista"/>
        <w:numPr>
          <w:ilvl w:val="0"/>
          <w:numId w:val="13"/>
        </w:numPr>
      </w:pPr>
      <w:r w:rsidRPr="001848AC">
        <w:t>Parque Palmeiras;</w:t>
      </w:r>
    </w:p>
    <w:p w:rsidR="002C5BB6" w:rsidRPr="001848AC" w:rsidRDefault="002C5BB6" w:rsidP="007209FD">
      <w:pPr>
        <w:pStyle w:val="PargrafodaLista"/>
        <w:numPr>
          <w:ilvl w:val="0"/>
          <w:numId w:val="13"/>
        </w:numPr>
      </w:pPr>
      <w:r w:rsidRPr="001848AC">
        <w:t>Village de Igaratá;</w:t>
      </w:r>
    </w:p>
    <w:p w:rsidR="002C5BB6" w:rsidRPr="001848AC" w:rsidRDefault="002C5BB6" w:rsidP="007209FD">
      <w:pPr>
        <w:pStyle w:val="PargrafodaLista"/>
        <w:numPr>
          <w:ilvl w:val="0"/>
          <w:numId w:val="13"/>
        </w:numPr>
      </w:pPr>
      <w:r w:rsidRPr="001848AC">
        <w:t>Boa Vista;</w:t>
      </w:r>
    </w:p>
    <w:p w:rsidR="002C5BB6" w:rsidRPr="001848AC" w:rsidRDefault="002C5BB6" w:rsidP="007209FD">
      <w:pPr>
        <w:pStyle w:val="PargrafodaLista"/>
        <w:numPr>
          <w:ilvl w:val="0"/>
          <w:numId w:val="13"/>
        </w:numPr>
      </w:pPr>
      <w:r w:rsidRPr="001848AC">
        <w:t>Água Branca;</w:t>
      </w:r>
    </w:p>
    <w:p w:rsidR="002C5BB6" w:rsidRPr="001848AC" w:rsidRDefault="002C5BB6" w:rsidP="007209FD">
      <w:pPr>
        <w:pStyle w:val="PargrafodaLista"/>
        <w:numPr>
          <w:ilvl w:val="0"/>
          <w:numId w:val="13"/>
        </w:numPr>
      </w:pPr>
      <w:r w:rsidRPr="001848AC">
        <w:t>Bonsucesso;</w:t>
      </w:r>
    </w:p>
    <w:p w:rsidR="002C5BB6" w:rsidRPr="001848AC" w:rsidRDefault="002C5BB6" w:rsidP="007209FD">
      <w:pPr>
        <w:pStyle w:val="PargrafodaLista"/>
        <w:numPr>
          <w:ilvl w:val="0"/>
          <w:numId w:val="13"/>
        </w:numPr>
      </w:pPr>
      <w:r w:rsidRPr="001848AC">
        <w:t>Vale dos Sinos;</w:t>
      </w:r>
    </w:p>
    <w:p w:rsidR="002C5BB6" w:rsidRPr="001848AC" w:rsidRDefault="002C5BB6" w:rsidP="007209FD">
      <w:pPr>
        <w:pStyle w:val="PargrafodaLista"/>
        <w:numPr>
          <w:ilvl w:val="0"/>
          <w:numId w:val="13"/>
        </w:numPr>
      </w:pPr>
      <w:r w:rsidRPr="001848AC">
        <w:t>Fazenda São Pedro;</w:t>
      </w:r>
    </w:p>
    <w:p w:rsidR="002C5BB6" w:rsidRPr="001848AC" w:rsidRDefault="002C5BB6" w:rsidP="007209FD">
      <w:pPr>
        <w:pStyle w:val="PargrafodaLista"/>
        <w:numPr>
          <w:ilvl w:val="0"/>
          <w:numId w:val="13"/>
        </w:numPr>
      </w:pPr>
      <w:r w:rsidRPr="001848AC">
        <w:t>Bairro Alto;</w:t>
      </w:r>
    </w:p>
    <w:p w:rsidR="002C5BB6" w:rsidRPr="001848AC" w:rsidRDefault="002C5BB6" w:rsidP="007209FD">
      <w:pPr>
        <w:pStyle w:val="PargrafodaLista"/>
        <w:numPr>
          <w:ilvl w:val="0"/>
          <w:numId w:val="13"/>
        </w:numPr>
      </w:pPr>
      <w:r w:rsidRPr="001848AC">
        <w:t>Expansão Urbana do Rio do Peixe;</w:t>
      </w:r>
    </w:p>
    <w:p w:rsidR="002C5BB6" w:rsidRPr="001848AC" w:rsidRDefault="002C5BB6" w:rsidP="007209FD">
      <w:pPr>
        <w:pStyle w:val="PargrafodaLista"/>
        <w:numPr>
          <w:ilvl w:val="0"/>
          <w:numId w:val="13"/>
        </w:numPr>
      </w:pPr>
      <w:r w:rsidRPr="001848AC">
        <w:t xml:space="preserve">Sítio </w:t>
      </w:r>
      <w:proofErr w:type="spellStart"/>
      <w:r w:rsidRPr="001848AC">
        <w:t>Slalon</w:t>
      </w:r>
      <w:proofErr w:type="spellEnd"/>
      <w:r w:rsidRPr="001848AC">
        <w:t>.</w:t>
      </w:r>
    </w:p>
    <w:p w:rsidR="002C5BB6" w:rsidRPr="001848AC" w:rsidRDefault="002C5BB6" w:rsidP="002C5BB6">
      <w:r w:rsidRPr="001848AC">
        <w:t>A adutora atravessa o Núcleo Urbano Isolado Village de Igaratá e, seguindo pela estrada Boa Vista, a adutora passa nas proximidades do Núcleo Urbano Isolado Boa Vista.</w:t>
      </w:r>
    </w:p>
    <w:p w:rsidR="002C5BB6" w:rsidRPr="001848AC" w:rsidRDefault="00310030" w:rsidP="007209FD">
      <w:pPr>
        <w:pStyle w:val="PargrafodaLista"/>
        <w:numPr>
          <w:ilvl w:val="0"/>
          <w:numId w:val="21"/>
        </w:numPr>
        <w:rPr>
          <w:b/>
        </w:rPr>
      </w:pPr>
      <w:r w:rsidRPr="001848AC">
        <w:rPr>
          <w:b/>
        </w:rPr>
        <w:t>Política Ambiental</w:t>
      </w:r>
    </w:p>
    <w:p w:rsidR="002C5BB6" w:rsidRPr="001848AC" w:rsidRDefault="002C5BB6" w:rsidP="002C5BB6">
      <w:r w:rsidRPr="001848AC">
        <w:t>Integram o patrimônio ambiental do Município de Igaratá os elementos naturais ar, água, solo e subsolo, fauna, flora, especificamente o reservatório Jaguari, a sub-bacia do Córrego do Charco, manancial de Igaratá, assim como as amostras significativas dos ecossistemas originais locais indispensáveis à manutenção da biodiversidade ou à proteção das espécies ameaçadas de extinção, as manifestações fisionômicas que representam marcos referenciais da paisagem, que sejam de interesse proteger, preservar e conservar a fim de assegurar novas condições de equilíbrio urbano, essenciais à conservação da qualidade de vida (Art. 42).</w:t>
      </w:r>
    </w:p>
    <w:p w:rsidR="002C5BB6" w:rsidRPr="001848AC" w:rsidRDefault="002C5BB6" w:rsidP="002C5BB6">
      <w:r w:rsidRPr="001848AC">
        <w:t>Compõem a estratégia da política ambiental (Art. 44):</w:t>
      </w:r>
    </w:p>
    <w:p w:rsidR="002C5BB6" w:rsidRPr="001848AC" w:rsidRDefault="002C5BB6" w:rsidP="002C5BB6">
      <w:r w:rsidRPr="001848AC">
        <w:t>I- Programa de Proteção às Áreas Naturais, que propõe desenvolver estudos para a identificação de espaços representativos de valor natural, com vistas a estabelecer usos sustentáveis, resguardando as características que lhe conferem peculiaridade e envolvendo a recuperação de áreas degradadas e a prevenção de riscos ambientais;</w:t>
      </w:r>
    </w:p>
    <w:p w:rsidR="002C5BB6" w:rsidRPr="001848AC" w:rsidRDefault="002C5BB6" w:rsidP="002C5BB6">
      <w:r w:rsidRPr="001848AC">
        <w:t>II- Programa de Implantação e Manutenção dos parques urbanos Ecológico, Prainha, Náutico, Cascata e Mirante do Morro Azul, cujos objetivos essenciais são a proteção dos ambientes naturais, lazer à população e fomento do turismo como atividade de geração de trabalho e renda, de forma ambientalmente sustentável.</w:t>
      </w:r>
    </w:p>
    <w:p w:rsidR="002C5BB6" w:rsidRPr="001848AC" w:rsidRDefault="00310030" w:rsidP="007209FD">
      <w:pPr>
        <w:pStyle w:val="PargrafodaLista"/>
        <w:numPr>
          <w:ilvl w:val="0"/>
          <w:numId w:val="21"/>
        </w:numPr>
        <w:rPr>
          <w:b/>
        </w:rPr>
      </w:pPr>
      <w:r w:rsidRPr="001848AC">
        <w:rPr>
          <w:b/>
        </w:rPr>
        <w:t>Reservatório Jaguari</w:t>
      </w:r>
    </w:p>
    <w:p w:rsidR="002C5BB6" w:rsidRPr="001848AC" w:rsidRDefault="002C5BB6" w:rsidP="002C5BB6">
      <w:r w:rsidRPr="001848AC">
        <w:t>O Plano Diretor reconhece o reservatório Jaguari como efetivo patrimônio socioambiental de Igaratá, tendo como objetivos (Art. 61):</w:t>
      </w:r>
    </w:p>
    <w:p w:rsidR="002C5BB6" w:rsidRPr="001848AC" w:rsidRDefault="002C5BB6" w:rsidP="002C5BB6">
      <w:r w:rsidRPr="001848AC">
        <w:t>I- a priorização oficial dos projetos estratégicos previstos como ZOI 1 e ZOI 2, respectivamente o Parque da Prainha e o Parque Náutico como marcos de reconhecimento das funções sociais da cidade que tem no reservatório seu cenário mais exuberante e que, portanto, deve constituir-se bem de acessibilidade universal de toda a população;</w:t>
      </w:r>
    </w:p>
    <w:p w:rsidR="002C5BB6" w:rsidRPr="001848AC" w:rsidRDefault="002C5BB6" w:rsidP="002C5BB6">
      <w:r w:rsidRPr="001848AC">
        <w:t>II- a implantação de organização e mecanismos de controle e fiscalização das práticas que se desenvolvem no reservatório Jaguari e em seu entorno.</w:t>
      </w:r>
    </w:p>
    <w:p w:rsidR="002C5BB6" w:rsidRPr="001848AC" w:rsidRDefault="002C5BB6" w:rsidP="002C5BB6">
      <w:r w:rsidRPr="001848AC">
        <w:lastRenderedPageBreak/>
        <w:t>Constituem diretrizes de ações estratégicas à viabilização dos objetivos:</w:t>
      </w:r>
    </w:p>
    <w:p w:rsidR="002C5BB6" w:rsidRPr="001848AC" w:rsidRDefault="002C5BB6" w:rsidP="002C5BB6">
      <w:r w:rsidRPr="001848AC">
        <w:t>I- levantamento e mapeamento das áreas vegetadas e sua delimitação em campo, abrangendo todas as zonas ZOT, formalizando o projeto de preservação do patrimônio natural através de decreto municipal;</w:t>
      </w:r>
    </w:p>
    <w:p w:rsidR="002C5BB6" w:rsidRPr="001848AC" w:rsidRDefault="002C5BB6" w:rsidP="002C5BB6">
      <w:r w:rsidRPr="001848AC">
        <w:t>II- proceder a gestões junto ao DAEE e à CESP, visando à formalização de parceria na implantação da estrutura de controle e fiscalização do patrimônio natural do reservatório Jaguari;</w:t>
      </w:r>
    </w:p>
    <w:p w:rsidR="002C5BB6" w:rsidRPr="001848AC" w:rsidRDefault="002C5BB6" w:rsidP="002C5BB6">
      <w:r w:rsidRPr="001848AC">
        <w:t>III- proceder a gestões políticas junto ao Governo do Estado visando à implantação do Projeto Estratégico Parque Náutico, vetor do desenvolvimento sustentável que o município propõe-se efetivar através da economia do turismo apoiado em conceitos modernos e em operação consorciada com o setor empresarial;</w:t>
      </w:r>
    </w:p>
    <w:p w:rsidR="002C5BB6" w:rsidRPr="001848AC" w:rsidRDefault="002C5BB6" w:rsidP="002C5BB6">
      <w:r w:rsidRPr="001848AC">
        <w:t>IV- elaboração de projetos de acordo com metas estabelecidas no Plano Diretor e em lei específica.</w:t>
      </w:r>
    </w:p>
    <w:p w:rsidR="002C5BB6" w:rsidRPr="001848AC" w:rsidRDefault="00310030" w:rsidP="007209FD">
      <w:pPr>
        <w:pStyle w:val="PargrafodaLista"/>
        <w:numPr>
          <w:ilvl w:val="0"/>
          <w:numId w:val="21"/>
        </w:numPr>
        <w:rPr>
          <w:b/>
        </w:rPr>
      </w:pPr>
      <w:r w:rsidRPr="001848AC">
        <w:rPr>
          <w:b/>
        </w:rPr>
        <w:t>Parques e Equipamentos</w:t>
      </w:r>
    </w:p>
    <w:p w:rsidR="002C5BB6" w:rsidRPr="001848AC" w:rsidRDefault="002C5BB6" w:rsidP="002C5BB6">
      <w:r w:rsidRPr="001848AC">
        <w:t>No prazo estabelecido no Plano Diretor, o Poder Executivo Municipal elaborará Plano de Implantação dos Parques da Cascata, da Pedreira, da Prainha e do Parque Náutico (Art. 97).</w:t>
      </w:r>
    </w:p>
    <w:p w:rsidR="002C5BB6" w:rsidRPr="001848AC" w:rsidRDefault="002C5BB6" w:rsidP="002C5BB6">
      <w:r w:rsidRPr="001848AC">
        <w:t>São projetos estratégicos à realização dos objetivos previstos (Art. 340):</w:t>
      </w:r>
    </w:p>
    <w:p w:rsidR="002C5BB6" w:rsidRPr="001848AC" w:rsidRDefault="002C5BB6" w:rsidP="007209FD">
      <w:pPr>
        <w:pStyle w:val="PargrafodaLista"/>
        <w:numPr>
          <w:ilvl w:val="0"/>
          <w:numId w:val="14"/>
        </w:numPr>
        <w:spacing w:line="240" w:lineRule="exact"/>
        <w:ind w:left="714" w:hanging="357"/>
        <w:contextualSpacing w:val="0"/>
      </w:pPr>
      <w:r w:rsidRPr="001848AC">
        <w:t>Parque da Prainha;</w:t>
      </w:r>
    </w:p>
    <w:p w:rsidR="002C5BB6" w:rsidRPr="001848AC" w:rsidRDefault="002C5BB6" w:rsidP="007209FD">
      <w:pPr>
        <w:pStyle w:val="PargrafodaLista"/>
        <w:numPr>
          <w:ilvl w:val="0"/>
          <w:numId w:val="14"/>
        </w:numPr>
        <w:spacing w:line="240" w:lineRule="exact"/>
        <w:ind w:left="714" w:hanging="357"/>
        <w:contextualSpacing w:val="0"/>
      </w:pPr>
      <w:r w:rsidRPr="001848AC">
        <w:t>Parque Náutico;</w:t>
      </w:r>
    </w:p>
    <w:p w:rsidR="002C5BB6" w:rsidRPr="001848AC" w:rsidRDefault="002C5BB6" w:rsidP="007209FD">
      <w:pPr>
        <w:pStyle w:val="PargrafodaLista"/>
        <w:numPr>
          <w:ilvl w:val="0"/>
          <w:numId w:val="14"/>
        </w:numPr>
        <w:spacing w:line="240" w:lineRule="exact"/>
        <w:ind w:left="714" w:hanging="357"/>
        <w:contextualSpacing w:val="0"/>
      </w:pPr>
      <w:r w:rsidRPr="001848AC">
        <w:t>Parque da Cascata;</w:t>
      </w:r>
    </w:p>
    <w:p w:rsidR="002C5BB6" w:rsidRPr="001848AC" w:rsidRDefault="002C5BB6" w:rsidP="007209FD">
      <w:pPr>
        <w:pStyle w:val="PargrafodaLista"/>
        <w:numPr>
          <w:ilvl w:val="0"/>
          <w:numId w:val="14"/>
        </w:numPr>
        <w:spacing w:line="240" w:lineRule="exact"/>
        <w:ind w:left="714" w:hanging="357"/>
        <w:contextualSpacing w:val="0"/>
      </w:pPr>
      <w:r w:rsidRPr="001848AC">
        <w:t>Caminho Verde para o Parque Náutico;</w:t>
      </w:r>
    </w:p>
    <w:p w:rsidR="002C5BB6" w:rsidRPr="001848AC" w:rsidRDefault="002C5BB6" w:rsidP="007209FD">
      <w:pPr>
        <w:pStyle w:val="PargrafodaLista"/>
        <w:numPr>
          <w:ilvl w:val="0"/>
          <w:numId w:val="14"/>
        </w:numPr>
        <w:spacing w:line="240" w:lineRule="exact"/>
        <w:ind w:left="714" w:hanging="357"/>
        <w:contextualSpacing w:val="0"/>
      </w:pPr>
      <w:r w:rsidRPr="001848AC">
        <w:t>Caminho Verde para o Parque da Cascata;</w:t>
      </w:r>
    </w:p>
    <w:p w:rsidR="002C5BB6" w:rsidRPr="001848AC" w:rsidRDefault="002C5BB6" w:rsidP="007209FD">
      <w:pPr>
        <w:pStyle w:val="PargrafodaLista"/>
        <w:numPr>
          <w:ilvl w:val="0"/>
          <w:numId w:val="14"/>
        </w:numPr>
        <w:spacing w:line="240" w:lineRule="exact"/>
        <w:ind w:left="714" w:hanging="357"/>
        <w:contextualSpacing w:val="0"/>
      </w:pPr>
      <w:r w:rsidRPr="001848AC">
        <w:t>Caminho Verde do Jardim Panorama;</w:t>
      </w:r>
    </w:p>
    <w:p w:rsidR="002C5BB6" w:rsidRPr="001848AC" w:rsidRDefault="002C5BB6" w:rsidP="007209FD">
      <w:pPr>
        <w:pStyle w:val="PargrafodaLista"/>
        <w:numPr>
          <w:ilvl w:val="0"/>
          <w:numId w:val="14"/>
        </w:numPr>
        <w:spacing w:line="240" w:lineRule="exact"/>
        <w:ind w:left="714" w:hanging="357"/>
        <w:contextualSpacing w:val="0"/>
      </w:pPr>
      <w:r w:rsidRPr="001848AC">
        <w:t>Estrada Turística/Ambiental para São Francisco Xavier;</w:t>
      </w:r>
    </w:p>
    <w:p w:rsidR="002C5BB6" w:rsidRPr="001848AC" w:rsidRDefault="002C5BB6" w:rsidP="007209FD">
      <w:pPr>
        <w:pStyle w:val="PargrafodaLista"/>
        <w:numPr>
          <w:ilvl w:val="0"/>
          <w:numId w:val="14"/>
        </w:numPr>
        <w:spacing w:line="240" w:lineRule="exact"/>
        <w:ind w:left="714" w:hanging="357"/>
        <w:contextualSpacing w:val="0"/>
      </w:pPr>
      <w:r w:rsidRPr="001848AC">
        <w:t>Estrada Turística/Ambiental para o Bairro Boa Vista;</w:t>
      </w:r>
    </w:p>
    <w:p w:rsidR="002C5BB6" w:rsidRPr="001848AC" w:rsidRDefault="002C5BB6" w:rsidP="007209FD">
      <w:pPr>
        <w:pStyle w:val="PargrafodaLista"/>
        <w:numPr>
          <w:ilvl w:val="0"/>
          <w:numId w:val="14"/>
        </w:numPr>
        <w:spacing w:line="240" w:lineRule="exact"/>
        <w:ind w:left="714" w:hanging="357"/>
        <w:contextualSpacing w:val="0"/>
      </w:pPr>
      <w:r w:rsidRPr="001848AC">
        <w:t>Construção de ETE no bairro Boa Vista;</w:t>
      </w:r>
    </w:p>
    <w:p w:rsidR="002C5BB6" w:rsidRPr="001848AC" w:rsidRDefault="002C5BB6" w:rsidP="007209FD">
      <w:pPr>
        <w:pStyle w:val="PargrafodaLista"/>
        <w:numPr>
          <w:ilvl w:val="0"/>
          <w:numId w:val="14"/>
        </w:numPr>
        <w:spacing w:line="240" w:lineRule="exact"/>
        <w:ind w:left="714" w:hanging="357"/>
        <w:contextualSpacing w:val="0"/>
      </w:pPr>
      <w:r w:rsidRPr="001848AC">
        <w:t>Projeto Habitacional de Interesse Popular no Jardim Rosa Helena;</w:t>
      </w:r>
    </w:p>
    <w:p w:rsidR="002C5BB6" w:rsidRPr="001848AC" w:rsidRDefault="002C5BB6" w:rsidP="007209FD">
      <w:pPr>
        <w:pStyle w:val="PargrafodaLista"/>
        <w:numPr>
          <w:ilvl w:val="0"/>
          <w:numId w:val="14"/>
        </w:numPr>
        <w:spacing w:line="240" w:lineRule="exact"/>
        <w:ind w:left="714" w:hanging="357"/>
        <w:contextualSpacing w:val="0"/>
      </w:pPr>
      <w:r w:rsidRPr="001848AC">
        <w:t>Mirante e Belvedere no Morro Azul;</w:t>
      </w:r>
    </w:p>
    <w:p w:rsidR="002C5BB6" w:rsidRPr="001848AC" w:rsidRDefault="002C5BB6" w:rsidP="007209FD">
      <w:pPr>
        <w:pStyle w:val="PargrafodaLista"/>
        <w:numPr>
          <w:ilvl w:val="0"/>
          <w:numId w:val="14"/>
        </w:numPr>
        <w:spacing w:line="240" w:lineRule="exact"/>
        <w:ind w:left="714" w:hanging="357"/>
        <w:contextualSpacing w:val="0"/>
      </w:pPr>
      <w:r w:rsidRPr="001848AC">
        <w:t>Construção do Centro de Educação Municipal – EDUCAR;</w:t>
      </w:r>
    </w:p>
    <w:p w:rsidR="002C5BB6" w:rsidRPr="001848AC" w:rsidRDefault="002C5BB6" w:rsidP="007209FD">
      <w:pPr>
        <w:pStyle w:val="PargrafodaLista"/>
        <w:numPr>
          <w:ilvl w:val="0"/>
          <w:numId w:val="14"/>
        </w:numPr>
        <w:spacing w:line="240" w:lineRule="exact"/>
        <w:ind w:left="714" w:hanging="357"/>
        <w:contextualSpacing w:val="0"/>
      </w:pPr>
      <w:r w:rsidRPr="001848AC">
        <w:t>Construção do Centro de Formação e Qualificação Profissional.</w:t>
      </w:r>
    </w:p>
    <w:p w:rsidR="002C5BB6" w:rsidRPr="001848AC" w:rsidRDefault="009E4E3B" w:rsidP="007209FD">
      <w:pPr>
        <w:pStyle w:val="PargrafodaLista"/>
        <w:numPr>
          <w:ilvl w:val="0"/>
          <w:numId w:val="21"/>
        </w:numPr>
        <w:rPr>
          <w:b/>
        </w:rPr>
      </w:pPr>
      <w:r w:rsidRPr="001848AC">
        <w:rPr>
          <w:b/>
        </w:rPr>
        <w:t xml:space="preserve">Interfaces da Interligação </w:t>
      </w:r>
      <w:r w:rsidR="00310030" w:rsidRPr="001848AC">
        <w:rPr>
          <w:b/>
        </w:rPr>
        <w:t>com o Zoneamento de Igaratá</w:t>
      </w:r>
    </w:p>
    <w:p w:rsidR="002C5BB6" w:rsidRPr="001848AC" w:rsidRDefault="002C5BB6" w:rsidP="002C5BB6">
      <w:pPr>
        <w:rPr>
          <w:rFonts w:cs="ArialNarrow"/>
        </w:rPr>
      </w:pPr>
      <w:r w:rsidRPr="001848AC">
        <w:t xml:space="preserve">A adutora da Interligação adentra o território de Igaratá no Km 3,17 - </w:t>
      </w:r>
      <w:r w:rsidRPr="001848AC">
        <w:rPr>
          <w:rFonts w:cs="ArialNarrow"/>
        </w:rPr>
        <w:t xml:space="preserve">vinda de Santa Isabel, </w:t>
      </w:r>
      <w:r w:rsidRPr="001848AC">
        <w:t>e segue enterrada até o emboque do túnel, no Km 13,33 aproximadamente. Do Km 13,33 até o Km 14,73 (divisa com Nazaré Paulista</w:t>
      </w:r>
      <w:r w:rsidR="009A33E6" w:rsidRPr="001848AC">
        <w:t>)</w:t>
      </w:r>
      <w:r w:rsidRPr="001848AC">
        <w:t xml:space="preserve">, a Interligação segue em túnel, sob a Serra do Rio Acima. As </w:t>
      </w:r>
      <w:r w:rsidRPr="001848AC">
        <w:rPr>
          <w:b/>
        </w:rPr>
        <w:t>Figuras</w:t>
      </w:r>
      <w:r w:rsidR="00180DE5">
        <w:rPr>
          <w:b/>
        </w:rPr>
        <w:t xml:space="preserve"> </w:t>
      </w:r>
      <w:r w:rsidR="00410E12">
        <w:rPr>
          <w:b/>
        </w:rPr>
        <w:t>6.5-</w:t>
      </w:r>
      <w:r w:rsidR="00180DE5">
        <w:rPr>
          <w:b/>
        </w:rPr>
        <w:t xml:space="preserve">7 e </w:t>
      </w:r>
      <w:r w:rsidR="00410E12">
        <w:rPr>
          <w:b/>
        </w:rPr>
        <w:t>6.5-</w:t>
      </w:r>
      <w:r w:rsidR="00180DE5">
        <w:rPr>
          <w:b/>
        </w:rPr>
        <w:t>8</w:t>
      </w:r>
      <w:r w:rsidRPr="001848AC">
        <w:rPr>
          <w:b/>
        </w:rPr>
        <w:t xml:space="preserve"> </w:t>
      </w:r>
      <w:r w:rsidR="0028353E" w:rsidRPr="001848AC">
        <w:t>apresentadas</w:t>
      </w:r>
      <w:r w:rsidR="0028353E" w:rsidRPr="001848AC">
        <w:rPr>
          <w:b/>
        </w:rPr>
        <w:t xml:space="preserve"> </w:t>
      </w:r>
      <w:r w:rsidRPr="001848AC">
        <w:t xml:space="preserve">ilustram o traçado da adutora relativamente ao Macrozoneamento e Zoneamento de Igaratá. </w:t>
      </w:r>
    </w:p>
    <w:p w:rsidR="002C5BB6" w:rsidRPr="001848AC" w:rsidRDefault="002C5BB6" w:rsidP="002C5BB6">
      <w:pPr>
        <w:rPr>
          <w:rFonts w:cs="ArialNarrow"/>
        </w:rPr>
      </w:pPr>
      <w:r w:rsidRPr="001848AC">
        <w:rPr>
          <w:rFonts w:cs="ArialNarrow"/>
        </w:rPr>
        <w:t xml:space="preserve">A adutora adentra o município de Igaratá na Macroárea de Baixo Impacto Urbano – MABIU. Nessa área são admitidos núcleos rurais de baixa densidade em áreas favoráveis. Dentro da MABIU, a adutora segue por estrada vicinal por Zona de Contenção à Expansão (ZCE), onde predominam usos rurais e chácaras, e atravessa uma NURI, formada pelo loteamento de chácaras Village de Igaratá, sempre acompanhando a estrada vicinal. Atravessa esta NURI e novamente segue por Zona de Contenção à Expansão até o limite da MARU – Macroárea Rural. Segue por esta Macroárea ainda por estrada vicinal, onde predominam ocupações de chácaras e sítios esparsos entremeados de áreas pastagens e de matas e reflorestamentos. </w:t>
      </w:r>
    </w:p>
    <w:p w:rsidR="002C5BB6" w:rsidRPr="001848AC" w:rsidRDefault="0055444A" w:rsidP="002C5BB6">
      <w:pPr>
        <w:rPr>
          <w:rFonts w:cs="ArialNarrow"/>
        </w:rPr>
      </w:pPr>
      <w:r w:rsidRPr="001848AC">
        <w:rPr>
          <w:rFonts w:cs="ArialNarrow"/>
        </w:rPr>
        <w:lastRenderedPageBreak/>
        <w:t xml:space="preserve">Nas proximidades </w:t>
      </w:r>
      <w:r w:rsidR="002C5BB6" w:rsidRPr="001848AC">
        <w:rPr>
          <w:rFonts w:cs="ArialNarrow"/>
        </w:rPr>
        <w:t>da Rodovia D. Pedro I, e ainda na Macroárea Rural, a adutora se aproxima do NURI Boa Vista, mas deflete para noroeste antes dele, não afetando-o. Após esse núcleo a adutora entra em túnel ainda sob a Macroárea Rural.</w:t>
      </w:r>
    </w:p>
    <w:p w:rsidR="002C5BB6" w:rsidRPr="001848AC" w:rsidRDefault="002C5BB6" w:rsidP="002C5BB6">
      <w:pPr>
        <w:rPr>
          <w:rFonts w:cs="ArialNarrow"/>
        </w:rPr>
      </w:pPr>
      <w:r w:rsidRPr="001848AC">
        <w:rPr>
          <w:rFonts w:cs="ArialNarrow"/>
        </w:rPr>
        <w:t>O assentamento da adutora enterrada ao longo de estradas vicinais não interfere com a ocupação por chácaras e casas de recreio que caracterizam tanto o uso do solo atual quanto os usos definidos para a Macroárea de Baixo Impacto Urbano (MABIU) e Macroárea Rural (MARU) atravessadas. Tampouco há quaisquer interferências no trecho em túnel.</w:t>
      </w:r>
    </w:p>
    <w:p w:rsidR="002C5BB6" w:rsidRPr="001848AC" w:rsidRDefault="002C5BB6" w:rsidP="002C5BB6">
      <w:pPr>
        <w:rPr>
          <w:rFonts w:cs="ArialNarrow"/>
        </w:rPr>
      </w:pPr>
      <w:r w:rsidRPr="001848AC">
        <w:rPr>
          <w:rFonts w:cs="ArialNarrow"/>
        </w:rPr>
        <w:t>Nas áreas lindeiras ao trecho de adutora ao longo de estadas vicinais predominam as pastagens, com alguns poucos fragmentos de mata e também áreas de reflorestamento. Apenas as bordas da vegetação lindeira serão afetadas em alguns trechos.</w:t>
      </w:r>
    </w:p>
    <w:p w:rsidR="002C5BB6" w:rsidRPr="001848AC" w:rsidRDefault="002C5BB6" w:rsidP="002C5BB6">
      <w:pPr>
        <w:rPr>
          <w:rFonts w:cs="ArialNarrow"/>
        </w:rPr>
      </w:pPr>
      <w:r w:rsidRPr="001848AC">
        <w:rPr>
          <w:rFonts w:cs="ArialNarrow"/>
        </w:rPr>
        <w:t>Durante a construção da Interligação, a execução das obras poderá causar alguns transtornos temporários às ocupações de lazer existentes (ruído, poeira, movimento de veículos, máquinas e equipamentos, entre outros). Entretanto, a Sabesp tomará todas as medidas de controle ambiental necessárias para minimizar tais impactos.</w:t>
      </w:r>
    </w:p>
    <w:p w:rsidR="002C5BB6" w:rsidRPr="001848AC" w:rsidRDefault="002C5BB6" w:rsidP="002C5BB6">
      <w:pPr>
        <w:rPr>
          <w:rFonts w:cs="ArialNarrow"/>
        </w:rPr>
      </w:pPr>
      <w:r w:rsidRPr="001848AC">
        <w:rPr>
          <w:rFonts w:cs="ArialNarrow"/>
        </w:rPr>
        <w:t>Na etapa de operação o empreendimento, a presença da adutora enterrada ao longo de estradas vicinais em nada afetará a continuidade e expansão das ocupações previstas na legislação que rege o uso do solo municipal.</w:t>
      </w:r>
    </w:p>
    <w:p w:rsidR="00722CC5" w:rsidRPr="001848AC" w:rsidRDefault="00722CC5" w:rsidP="00722CC5">
      <w:r w:rsidRPr="001848AC">
        <w:t>Conclui-se que o empreendimento proposto é compatível com a legislação municipal que rege o uso e ocupação do solo.</w:t>
      </w:r>
    </w:p>
    <w:p w:rsidR="00D9475A" w:rsidRPr="001848AC" w:rsidRDefault="00D9475A" w:rsidP="003C5C2C">
      <w:pPr>
        <w:pStyle w:val="Ttulo4"/>
        <w:spacing w:before="240" w:after="240"/>
      </w:pPr>
      <w:bookmarkStart w:id="49" w:name="_Toc411876352"/>
      <w:r w:rsidRPr="001848AC">
        <w:t>Município de Nazaré Paulista</w:t>
      </w:r>
      <w:bookmarkEnd w:id="49"/>
    </w:p>
    <w:p w:rsidR="003E79E4" w:rsidRPr="001848AC" w:rsidRDefault="003E79E4" w:rsidP="007209FD">
      <w:pPr>
        <w:pStyle w:val="PargrafodaLista"/>
        <w:numPr>
          <w:ilvl w:val="0"/>
          <w:numId w:val="22"/>
        </w:numPr>
        <w:rPr>
          <w:b/>
        </w:rPr>
      </w:pPr>
      <w:r w:rsidRPr="001848AC">
        <w:rPr>
          <w:b/>
        </w:rPr>
        <w:t>Zoneamento</w:t>
      </w:r>
    </w:p>
    <w:p w:rsidR="00310030" w:rsidRPr="001848AC" w:rsidRDefault="00310030" w:rsidP="00310030">
      <w:r w:rsidRPr="001848AC">
        <w:rPr>
          <w:bCs/>
        </w:rPr>
        <w:t>A Lei Complementar n</w:t>
      </w:r>
      <w:r w:rsidRPr="001848AC">
        <w:rPr>
          <w:bCs/>
          <w:vertAlign w:val="superscript"/>
        </w:rPr>
        <w:t>o</w:t>
      </w:r>
      <w:r w:rsidRPr="001848AC">
        <w:rPr>
          <w:bCs/>
        </w:rPr>
        <w:t xml:space="preserve"> 05/06</w:t>
      </w:r>
      <w:r w:rsidRPr="001848AC">
        <w:t xml:space="preserve"> instituiu o Plano Diretor do Município de Nazaré Paulista.</w:t>
      </w:r>
    </w:p>
    <w:p w:rsidR="00310030" w:rsidRPr="001848AC" w:rsidRDefault="00310030" w:rsidP="00310030">
      <w:pPr>
        <w:rPr>
          <w:color w:val="000000"/>
        </w:rPr>
      </w:pPr>
      <w:r w:rsidRPr="001848AC">
        <w:rPr>
          <w:color w:val="000000"/>
        </w:rPr>
        <w:t xml:space="preserve">O macrozoneamento ambiental fixa as regras fundamentais do ordenamento do território, tendo como referência as características dos ambientes natural e construído. </w:t>
      </w:r>
    </w:p>
    <w:p w:rsidR="00310030" w:rsidRPr="001848AC" w:rsidRDefault="00310030" w:rsidP="00310030">
      <w:pPr>
        <w:rPr>
          <w:color w:val="000000"/>
        </w:rPr>
      </w:pPr>
      <w:r w:rsidRPr="001848AC">
        <w:rPr>
          <w:color w:val="000000"/>
        </w:rPr>
        <w:t>O território municipal fica subdividido em seis zonas, a saber (</w:t>
      </w:r>
      <w:r w:rsidRPr="001848AC">
        <w:rPr>
          <w:bCs/>
          <w:color w:val="000000"/>
        </w:rPr>
        <w:t>Art. 28)</w:t>
      </w:r>
      <w:r w:rsidRPr="001848AC">
        <w:rPr>
          <w:color w:val="000000"/>
        </w:rPr>
        <w:t xml:space="preserve">: </w:t>
      </w:r>
    </w:p>
    <w:p w:rsidR="00310030" w:rsidRPr="001848AC" w:rsidRDefault="00310030" w:rsidP="007209FD">
      <w:pPr>
        <w:pStyle w:val="PargrafodaLista"/>
        <w:numPr>
          <w:ilvl w:val="0"/>
          <w:numId w:val="15"/>
        </w:numPr>
      </w:pPr>
      <w:r w:rsidRPr="001848AC">
        <w:t>Zona Urbana (</w:t>
      </w:r>
      <w:r w:rsidRPr="001848AC">
        <w:rPr>
          <w:b/>
          <w:bCs/>
        </w:rPr>
        <w:t>ZOUR</w:t>
      </w:r>
      <w:r w:rsidRPr="001848AC">
        <w:t xml:space="preserve">); </w:t>
      </w:r>
    </w:p>
    <w:p w:rsidR="00310030" w:rsidRPr="001848AC" w:rsidRDefault="00310030" w:rsidP="007209FD">
      <w:pPr>
        <w:pStyle w:val="PargrafodaLista"/>
        <w:numPr>
          <w:ilvl w:val="0"/>
          <w:numId w:val="15"/>
        </w:numPr>
      </w:pPr>
      <w:r w:rsidRPr="001848AC">
        <w:t>Zona de Expansão Urbana (</w:t>
      </w:r>
      <w:r w:rsidRPr="001848AC">
        <w:rPr>
          <w:b/>
          <w:bCs/>
        </w:rPr>
        <w:t>ZOEUR</w:t>
      </w:r>
      <w:r w:rsidRPr="001848AC">
        <w:t xml:space="preserve">); </w:t>
      </w:r>
    </w:p>
    <w:p w:rsidR="00310030" w:rsidRPr="001848AC" w:rsidRDefault="00310030" w:rsidP="007209FD">
      <w:pPr>
        <w:pStyle w:val="PargrafodaLista"/>
        <w:numPr>
          <w:ilvl w:val="0"/>
          <w:numId w:val="15"/>
        </w:numPr>
      </w:pPr>
      <w:r w:rsidRPr="001848AC">
        <w:t>Zona de Turismo Sustentável (</w:t>
      </w:r>
      <w:r w:rsidRPr="001848AC">
        <w:rPr>
          <w:b/>
          <w:bCs/>
        </w:rPr>
        <w:t>ZOTURS</w:t>
      </w:r>
      <w:r w:rsidRPr="001848AC">
        <w:t xml:space="preserve">); </w:t>
      </w:r>
    </w:p>
    <w:p w:rsidR="00310030" w:rsidRPr="001848AC" w:rsidRDefault="00310030" w:rsidP="007209FD">
      <w:pPr>
        <w:pStyle w:val="PargrafodaLista"/>
        <w:numPr>
          <w:ilvl w:val="0"/>
          <w:numId w:val="15"/>
        </w:numPr>
      </w:pPr>
      <w:r w:rsidRPr="001848AC">
        <w:t>Zona de Especial Interesse Ecológico (</w:t>
      </w:r>
      <w:r w:rsidRPr="001848AC">
        <w:rPr>
          <w:b/>
          <w:bCs/>
        </w:rPr>
        <w:t>ZOEIE</w:t>
      </w:r>
      <w:r w:rsidRPr="001848AC">
        <w:t xml:space="preserve">); </w:t>
      </w:r>
    </w:p>
    <w:p w:rsidR="00310030" w:rsidRPr="001848AC" w:rsidRDefault="00310030" w:rsidP="007209FD">
      <w:pPr>
        <w:pStyle w:val="PargrafodaLista"/>
        <w:numPr>
          <w:ilvl w:val="0"/>
          <w:numId w:val="15"/>
        </w:numPr>
      </w:pPr>
      <w:r w:rsidRPr="001848AC">
        <w:t>Zona Rural (</w:t>
      </w:r>
      <w:r w:rsidRPr="001848AC">
        <w:rPr>
          <w:b/>
          <w:bCs/>
        </w:rPr>
        <w:t>ZORU</w:t>
      </w:r>
      <w:r w:rsidRPr="001848AC">
        <w:t xml:space="preserve">); </w:t>
      </w:r>
    </w:p>
    <w:p w:rsidR="00310030" w:rsidRPr="001848AC" w:rsidRDefault="00310030" w:rsidP="007209FD">
      <w:pPr>
        <w:pStyle w:val="PargrafodaLista"/>
        <w:numPr>
          <w:ilvl w:val="0"/>
          <w:numId w:val="15"/>
        </w:numPr>
      </w:pPr>
      <w:r w:rsidRPr="001848AC">
        <w:t>Zona de Conservação (</w:t>
      </w:r>
      <w:r w:rsidRPr="001848AC">
        <w:rPr>
          <w:b/>
          <w:bCs/>
        </w:rPr>
        <w:t>ZOCON</w:t>
      </w:r>
      <w:r w:rsidRPr="001848AC">
        <w:t xml:space="preserve">). </w:t>
      </w:r>
    </w:p>
    <w:p w:rsidR="00310030" w:rsidRPr="001848AC" w:rsidRDefault="00310030" w:rsidP="00310030">
      <w:r w:rsidRPr="001848AC">
        <w:t>A Zona Urbana (</w:t>
      </w:r>
      <w:r w:rsidRPr="001848AC">
        <w:rPr>
          <w:b/>
          <w:bCs/>
        </w:rPr>
        <w:t>ZOUR</w:t>
      </w:r>
      <w:r w:rsidRPr="001848AC">
        <w:t>) corresponde à porção urbanizada do Município. Apresenta diferentes graus de consolidação e infraestrutura básica instalada e destina-se a concentrar o adensamento urbano</w:t>
      </w:r>
    </w:p>
    <w:p w:rsidR="00310030" w:rsidRPr="001848AC" w:rsidRDefault="00310030" w:rsidP="00310030">
      <w:r w:rsidRPr="001848AC">
        <w:t>A Zona de Expansão Urbana (</w:t>
      </w:r>
      <w:r w:rsidRPr="001848AC">
        <w:rPr>
          <w:b/>
          <w:bCs/>
        </w:rPr>
        <w:t>ZOEUR</w:t>
      </w:r>
      <w:r w:rsidRPr="001848AC">
        <w:t xml:space="preserve">) localiza-se ao sul da </w:t>
      </w:r>
      <w:r w:rsidRPr="001848AC">
        <w:rPr>
          <w:b/>
          <w:bCs/>
        </w:rPr>
        <w:t xml:space="preserve">ZOUR </w:t>
      </w:r>
      <w:r w:rsidRPr="001848AC">
        <w:t xml:space="preserve">e corresponde a uma área disponível para uma futura expansão da </w:t>
      </w:r>
      <w:r w:rsidRPr="001848AC">
        <w:rPr>
          <w:b/>
          <w:bCs/>
        </w:rPr>
        <w:t xml:space="preserve">ZOUR </w:t>
      </w:r>
      <w:r w:rsidRPr="001848AC">
        <w:t>(Zona Urbana). Suas baixas declividades caracterizam a zona mais propícia do Município para uma futura expansão urbana, passível de ocorrer nos próximos dez anos.</w:t>
      </w:r>
    </w:p>
    <w:p w:rsidR="00310030" w:rsidRPr="001848AC" w:rsidRDefault="00310030" w:rsidP="00310030">
      <w:r w:rsidRPr="001848AC">
        <w:t>A Zona de Turismo Sustentável (</w:t>
      </w:r>
      <w:r w:rsidRPr="001848AC">
        <w:rPr>
          <w:b/>
          <w:bCs/>
        </w:rPr>
        <w:t>ZOTURS</w:t>
      </w:r>
      <w:r w:rsidRPr="001848AC">
        <w:t>) ocorre na metade norte da Represa</w:t>
      </w:r>
      <w:r w:rsidR="0055444A" w:rsidRPr="001848AC">
        <w:t xml:space="preserve"> de Atibainha</w:t>
      </w:r>
      <w:r w:rsidRPr="001848AC">
        <w:t xml:space="preserve">, e seu entorno, e visa o desenvolvimento do turismo sustentável. Prevê que as águas da </w:t>
      </w:r>
      <w:r w:rsidR="0055444A" w:rsidRPr="001848AC">
        <w:t>r</w:t>
      </w:r>
      <w:r w:rsidRPr="001848AC">
        <w:t xml:space="preserve">epresa e as suas margens, incluindo o meio biótico, devam ser conservadas. Algumas áreas, menores, também foram classificadas como </w:t>
      </w:r>
      <w:r w:rsidRPr="001848AC">
        <w:rPr>
          <w:b/>
          <w:bCs/>
        </w:rPr>
        <w:t>ZOTURS</w:t>
      </w:r>
      <w:r w:rsidRPr="001848AC">
        <w:t>, por possuírem equipamentos turísticos e floriculturas.</w:t>
      </w:r>
    </w:p>
    <w:p w:rsidR="00310030" w:rsidRPr="001848AC" w:rsidRDefault="00310030" w:rsidP="00310030">
      <w:pPr>
        <w:rPr>
          <w:rFonts w:cs="Verdana"/>
          <w:color w:val="000000"/>
        </w:rPr>
      </w:pPr>
      <w:r w:rsidRPr="001848AC">
        <w:rPr>
          <w:rFonts w:cs="Verdana"/>
          <w:color w:val="000000"/>
        </w:rPr>
        <w:t>A Zona de Especial Interesse Ecológico (</w:t>
      </w:r>
      <w:r w:rsidRPr="001848AC">
        <w:rPr>
          <w:rFonts w:cs="Verdana"/>
          <w:b/>
          <w:bCs/>
          <w:color w:val="000000"/>
        </w:rPr>
        <w:t>ZOEIE</w:t>
      </w:r>
      <w:r w:rsidRPr="001848AC">
        <w:rPr>
          <w:rFonts w:cs="Verdana"/>
          <w:color w:val="000000"/>
        </w:rPr>
        <w:t xml:space="preserve">) situa-se ao sul da </w:t>
      </w:r>
      <w:r w:rsidRPr="001848AC">
        <w:rPr>
          <w:rFonts w:cs="Verdana"/>
          <w:b/>
          <w:bCs/>
          <w:color w:val="000000"/>
        </w:rPr>
        <w:t xml:space="preserve">ZOTURS </w:t>
      </w:r>
      <w:r w:rsidRPr="001848AC">
        <w:rPr>
          <w:rFonts w:cs="Verdana"/>
          <w:color w:val="000000"/>
        </w:rPr>
        <w:t xml:space="preserve">principal, correspondendo ao braço sul da Represa. Visa também proteger as águas da Represa, nesse trecho, bem como suas margens florestadas. </w:t>
      </w:r>
    </w:p>
    <w:p w:rsidR="00310030" w:rsidRPr="001848AC" w:rsidRDefault="00310030" w:rsidP="00310030">
      <w:pPr>
        <w:rPr>
          <w:rFonts w:cs="Verdana"/>
          <w:color w:val="000000"/>
        </w:rPr>
      </w:pPr>
      <w:r w:rsidRPr="001848AC">
        <w:rPr>
          <w:rFonts w:cs="Verdana"/>
          <w:color w:val="000000"/>
        </w:rPr>
        <w:lastRenderedPageBreak/>
        <w:t>A Zona Rural (</w:t>
      </w:r>
      <w:r w:rsidRPr="001848AC">
        <w:rPr>
          <w:rFonts w:cs="Verdana"/>
          <w:b/>
          <w:bCs/>
          <w:color w:val="000000"/>
        </w:rPr>
        <w:t>ZORU</w:t>
      </w:r>
      <w:r w:rsidRPr="001848AC">
        <w:rPr>
          <w:rFonts w:cs="Verdana"/>
          <w:color w:val="000000"/>
        </w:rPr>
        <w:t xml:space="preserve">) ocorre na porção central do Município e em suas bordas noroeste e nordeste. Recomenda-se, para essa zona, seu cadastramento e sua regularização fundiária. </w:t>
      </w:r>
      <w:r w:rsidR="0055444A" w:rsidRPr="001848AC">
        <w:rPr>
          <w:rFonts w:cs="Verdana"/>
          <w:color w:val="000000"/>
        </w:rPr>
        <w:t>A Zona de Conservação (</w:t>
      </w:r>
      <w:r w:rsidR="0055444A" w:rsidRPr="001848AC">
        <w:rPr>
          <w:rFonts w:cs="Verdana"/>
          <w:b/>
          <w:bCs/>
          <w:color w:val="000000"/>
        </w:rPr>
        <w:t>ZOCON</w:t>
      </w:r>
      <w:r w:rsidR="0055444A" w:rsidRPr="001848AC">
        <w:rPr>
          <w:rFonts w:cs="Verdana"/>
          <w:color w:val="000000"/>
        </w:rPr>
        <w:t>) localiza-se nas porções sul e nordeste do Município, correspondendo à área de maior cobertura vegetal do território municipal</w:t>
      </w:r>
      <w:r w:rsidRPr="001848AC">
        <w:rPr>
          <w:rFonts w:cs="Verdana"/>
          <w:color w:val="000000"/>
        </w:rPr>
        <w:t>.</w:t>
      </w:r>
    </w:p>
    <w:p w:rsidR="00310030" w:rsidRPr="001848AC" w:rsidRDefault="0055444A" w:rsidP="007209FD">
      <w:pPr>
        <w:pStyle w:val="PargrafodaLista"/>
        <w:numPr>
          <w:ilvl w:val="0"/>
          <w:numId w:val="22"/>
        </w:numPr>
        <w:rPr>
          <w:b/>
        </w:rPr>
      </w:pPr>
      <w:r w:rsidRPr="001848AC">
        <w:rPr>
          <w:b/>
        </w:rPr>
        <w:t xml:space="preserve">Interfaces da Interligação </w:t>
      </w:r>
      <w:r w:rsidR="003E79E4" w:rsidRPr="001848AC">
        <w:rPr>
          <w:b/>
        </w:rPr>
        <w:t>com o Zoneamento de Nazaré Paulista</w:t>
      </w:r>
    </w:p>
    <w:p w:rsidR="0055444A" w:rsidRPr="001848AC" w:rsidRDefault="0055444A" w:rsidP="0055444A">
      <w:r w:rsidRPr="001848AC">
        <w:t>Adentrando o município desde Igaratá, a Interligação atravessa o território de Nazaré Paulista em túnel, em extensão de 4,</w:t>
      </w:r>
      <w:r w:rsidR="00D90C4A" w:rsidRPr="001848AC">
        <w:t>8</w:t>
      </w:r>
      <w:r w:rsidRPr="001848AC">
        <w:t xml:space="preserve"> km sob a Serra do Rio Acima</w:t>
      </w:r>
      <w:r w:rsidR="00D90C4A" w:rsidRPr="001848AC">
        <w:t>, e mais 0,5 km de túnel de acesso intermediário</w:t>
      </w:r>
      <w:r w:rsidRPr="001848AC">
        <w:t>. O túnel da Interligação não interfere com as ocupações em superfície das zonas que atravessa – Zona Rural, Zona de Conservação e Zona de Turismo Sustentável. As únicas instalações em superfície previstas são: (i) a janela de acesso intermediário ao túnel; e (ii) as instalações no desemboque, junto ao reservatório Atibainha.</w:t>
      </w:r>
    </w:p>
    <w:p w:rsidR="00310030" w:rsidRPr="001848AC" w:rsidRDefault="00310030" w:rsidP="00310030">
      <w:r w:rsidRPr="001848AC">
        <w:t xml:space="preserve">A </w:t>
      </w:r>
      <w:r w:rsidRPr="001848AC">
        <w:rPr>
          <w:b/>
        </w:rPr>
        <w:t xml:space="preserve">Figura </w:t>
      </w:r>
      <w:r w:rsidR="00410E12">
        <w:rPr>
          <w:b/>
        </w:rPr>
        <w:t>6.5-</w:t>
      </w:r>
      <w:r w:rsidR="00180DE5">
        <w:rPr>
          <w:b/>
        </w:rPr>
        <w:t>9</w:t>
      </w:r>
      <w:r w:rsidR="009A33E6" w:rsidRPr="001848AC">
        <w:t xml:space="preserve"> </w:t>
      </w:r>
      <w:r w:rsidR="0028353E" w:rsidRPr="001848AC">
        <w:t xml:space="preserve">a seguir </w:t>
      </w:r>
      <w:r w:rsidR="0055444A" w:rsidRPr="001848AC">
        <w:t>ilustra o traçado do túnel da Interligação e a localização das duas únicas instalações em superfície, relativamente ao zoneamento do Plano Diretor de Nazaré Paulista</w:t>
      </w:r>
      <w:r w:rsidRPr="001848AC">
        <w:t>.</w:t>
      </w:r>
    </w:p>
    <w:p w:rsidR="0055444A" w:rsidRPr="001848AC" w:rsidRDefault="0055444A" w:rsidP="0055444A">
      <w:r w:rsidRPr="001848AC">
        <w:t>O emboque da janela de acesso intermediário ao túnel, localiza-se junto à estrada municipal Maria Teresa de Souza, na Zona de Conservação (ZOCON), em área rural do sítio Santa Bárbara, em área de baixa ocupação no entorno, com chácaras esparsas. As instalações temporárias de apoio à obra situar-se-ão em área plana de pastagens, já desmatada.</w:t>
      </w:r>
    </w:p>
    <w:p w:rsidR="0055444A" w:rsidRPr="001848AC" w:rsidRDefault="0055444A" w:rsidP="0055444A">
      <w:r w:rsidRPr="001848AC">
        <w:t>As estruturas de descarga e captação no desemboque do túnel, no reservatório Atibainha, situar-se-ão na Zona de Turismo Sustentável. Tais instalações permanentes ocuparão uma área localizada, da ordem de 2 ha, adjacente à estrada André Franco Montoro, sem interferências com os usos turísticos e de lazer do entorno.</w:t>
      </w:r>
    </w:p>
    <w:p w:rsidR="0055444A" w:rsidRPr="001848AC" w:rsidRDefault="0055444A" w:rsidP="0055444A">
      <w:r w:rsidRPr="001848AC">
        <w:t>A movimentação de veículos e máquinas das obras poderá causar algum incômodo temporário ao tráfego nas estradas de acesso e às ocupações próximas, somente no período de obras. Entretanto, a Sabesp tomará todas as medidas de controle ambiental necessárias para minimizar tais impactos.</w:t>
      </w:r>
    </w:p>
    <w:p w:rsidR="009E4E3B" w:rsidRPr="001848AC" w:rsidRDefault="009E4E3B" w:rsidP="009E4E3B">
      <w:pPr>
        <w:rPr>
          <w:rFonts w:cs="ArialNarrow"/>
        </w:rPr>
      </w:pPr>
      <w:r w:rsidRPr="001848AC">
        <w:rPr>
          <w:rFonts w:cs="ArialNarrow"/>
        </w:rPr>
        <w:t>Na etapa de operação do empreendimento, a presença do túnel e das instalações no desemboque em nada afetará a continuidade ou expansão das ocupações previstas na legislação que rege o uso do solo municipal.</w:t>
      </w:r>
    </w:p>
    <w:p w:rsidR="009E4E3B" w:rsidRPr="001848AC" w:rsidRDefault="009E4E3B" w:rsidP="009E4E3B">
      <w:r w:rsidRPr="001848AC">
        <w:rPr>
          <w:rFonts w:cs="ArialNarrow"/>
        </w:rPr>
        <w:t xml:space="preserve">O reforço de vazões afluentes à represa Atibainha com águas da represa Jaguari (de muito boa qualidade), tende a reduzir o risco de grande deplecionamento da represa Atibainha em épocas de estiagem severa, o que contribui para potencializar </w:t>
      </w:r>
      <w:r w:rsidRPr="001848AC">
        <w:t>os usos turísticos e de lazer no reservatório e na ZOTURS.</w:t>
      </w:r>
    </w:p>
    <w:p w:rsidR="009E4E3B" w:rsidRPr="001848AC" w:rsidRDefault="009E4E3B" w:rsidP="009E4E3B">
      <w:r w:rsidRPr="001848AC">
        <w:t>Conclui-se que o empreendimento proposto é compatível com a legislação municipal que rege o uso e ocupação do solo.</w:t>
      </w:r>
    </w:p>
    <w:p w:rsidR="009E4E3B" w:rsidRPr="001848AC" w:rsidRDefault="009E4E3B" w:rsidP="0055444A"/>
    <w:p w:rsidR="00D9475A" w:rsidRPr="001848AC" w:rsidRDefault="00D9475A" w:rsidP="00D9475A">
      <w:pPr>
        <w:spacing w:after="200" w:line="276" w:lineRule="auto"/>
        <w:jc w:val="left"/>
        <w:rPr>
          <w:rFonts w:ascii="Verdana" w:hAnsi="Verdana" w:cs="Verdana"/>
          <w:b/>
          <w:bCs/>
          <w:color w:val="000000"/>
          <w:sz w:val="20"/>
          <w:szCs w:val="20"/>
        </w:rPr>
      </w:pPr>
      <w:r w:rsidRPr="001848AC">
        <w:rPr>
          <w:rFonts w:ascii="Verdana" w:hAnsi="Verdana" w:cs="Verdana"/>
          <w:b/>
          <w:bCs/>
          <w:color w:val="000000"/>
          <w:sz w:val="20"/>
          <w:szCs w:val="20"/>
        </w:rPr>
        <w:br w:type="page"/>
      </w:r>
    </w:p>
    <w:p w:rsidR="00D9475A" w:rsidRPr="001848AC" w:rsidRDefault="00D9475A" w:rsidP="00D9475A">
      <w:pPr>
        <w:rPr>
          <w:rFonts w:cs="ArialNarrow"/>
          <w:b/>
        </w:rPr>
      </w:pPr>
      <w:r w:rsidRPr="00EB3D3A">
        <w:rPr>
          <w:b/>
          <w:highlight w:val="yellow"/>
        </w:rPr>
        <w:lastRenderedPageBreak/>
        <w:t>Figura</w:t>
      </w:r>
      <w:r w:rsidR="00E06C5E" w:rsidRPr="00EB3D3A">
        <w:rPr>
          <w:b/>
          <w:highlight w:val="yellow"/>
        </w:rPr>
        <w:t xml:space="preserve"> </w:t>
      </w:r>
      <w:r w:rsidR="00410E12" w:rsidRPr="00EB3D3A">
        <w:rPr>
          <w:b/>
          <w:highlight w:val="yellow"/>
        </w:rPr>
        <w:t>6.5-</w:t>
      </w:r>
      <w:r w:rsidR="00E06C5E" w:rsidRPr="00EB3D3A">
        <w:rPr>
          <w:b/>
          <w:highlight w:val="yellow"/>
        </w:rPr>
        <w:t>9</w:t>
      </w:r>
      <w:r w:rsidR="0028353E" w:rsidRPr="00EB3D3A">
        <w:rPr>
          <w:b/>
          <w:highlight w:val="yellow"/>
        </w:rPr>
        <w:t>.</w:t>
      </w:r>
      <w:r w:rsidRPr="00EB3D3A">
        <w:rPr>
          <w:b/>
          <w:highlight w:val="yellow"/>
        </w:rPr>
        <w:t xml:space="preserve"> Zoneamento de Nazaré Paulista</w:t>
      </w:r>
    </w:p>
    <w:p w:rsidR="00D9475A" w:rsidRPr="001848AC" w:rsidRDefault="00D9475A" w:rsidP="00D9475A">
      <w:pPr>
        <w:autoSpaceDE w:val="0"/>
        <w:autoSpaceDN w:val="0"/>
        <w:adjustRightInd w:val="0"/>
        <w:rPr>
          <w:rFonts w:ascii="Verdana" w:hAnsi="Verdana" w:cs="ArialNarrow"/>
          <w:sz w:val="20"/>
          <w:szCs w:val="20"/>
        </w:rPr>
      </w:pPr>
    </w:p>
    <w:p w:rsidR="00D9475A" w:rsidRPr="001848AC" w:rsidRDefault="00D9475A" w:rsidP="00D9475A">
      <w:pPr>
        <w:spacing w:after="200" w:line="276" w:lineRule="auto"/>
        <w:jc w:val="left"/>
        <w:rPr>
          <w:rFonts w:ascii="Verdana" w:eastAsia="Times New Roman" w:hAnsi="Verdana" w:cs="Times New Roman"/>
          <w:b/>
          <w:bCs/>
          <w:sz w:val="20"/>
          <w:szCs w:val="20"/>
          <w:lang w:eastAsia="pt-BR"/>
        </w:rPr>
      </w:pPr>
      <w:bookmarkStart w:id="50" w:name="_Toc289445925"/>
      <w:bookmarkEnd w:id="48"/>
      <w:r w:rsidRPr="001848AC">
        <w:rPr>
          <w:sz w:val="20"/>
        </w:rPr>
        <w:br w:type="page"/>
      </w:r>
    </w:p>
    <w:p w:rsidR="00D9475A" w:rsidRPr="001848AC" w:rsidRDefault="00D9475A" w:rsidP="003C5C2C">
      <w:pPr>
        <w:pStyle w:val="Ttulo3"/>
        <w:spacing w:before="240" w:after="240"/>
      </w:pPr>
      <w:bookmarkStart w:id="51" w:name="_Toc411876353"/>
      <w:r w:rsidRPr="001848AC">
        <w:lastRenderedPageBreak/>
        <w:t>Dinâmica Econômica</w:t>
      </w:r>
      <w:bookmarkEnd w:id="50"/>
      <w:r w:rsidRPr="001848AC">
        <w:t xml:space="preserve"> </w:t>
      </w:r>
      <w:r w:rsidR="003C618D" w:rsidRPr="001848AC">
        <w:t>na AII</w:t>
      </w:r>
      <w:r w:rsidR="005E2D0E" w:rsidRPr="001848AC">
        <w:t xml:space="preserve"> e AID</w:t>
      </w:r>
      <w:bookmarkEnd w:id="51"/>
    </w:p>
    <w:p w:rsidR="00D9475A" w:rsidRPr="001848AC" w:rsidRDefault="00D9475A" w:rsidP="00D9475A">
      <w:r w:rsidRPr="001848AC">
        <w:t xml:space="preserve">A dinâmica econômica é analisada por meio dos indicadores de evolução do PIB, do valor agregado por setor, da população ocupada e empregos e do PIB per capita. Destaca-se nas tabelas, em cinza, os municípios de Igaratá, Nazaré Paulista e Santa Isabel atravessados pela Interligação </w:t>
      </w:r>
      <w:r w:rsidR="009F21BF" w:rsidRPr="001848AC">
        <w:t xml:space="preserve">que se constituem na </w:t>
      </w:r>
      <w:r w:rsidRPr="001848AC">
        <w:t>AID do empreendimento.</w:t>
      </w:r>
    </w:p>
    <w:p w:rsidR="00D9475A" w:rsidRPr="001848AC" w:rsidRDefault="00D9475A" w:rsidP="003C5C2C">
      <w:pPr>
        <w:pStyle w:val="Ttulo4"/>
        <w:spacing w:before="240" w:after="240"/>
      </w:pPr>
      <w:bookmarkStart w:id="52" w:name="_Toc411876354"/>
      <w:bookmarkStart w:id="53" w:name="_Toc289445926"/>
      <w:r w:rsidRPr="001848AC">
        <w:t>Evolução do PIB</w:t>
      </w:r>
      <w:r w:rsidR="00026EF9" w:rsidRPr="001848AC">
        <w:t xml:space="preserve"> na AII</w:t>
      </w:r>
      <w:r w:rsidR="005E2D0E" w:rsidRPr="001848AC">
        <w:t xml:space="preserve"> e AID</w:t>
      </w:r>
      <w:bookmarkEnd w:id="52"/>
    </w:p>
    <w:p w:rsidR="00D9475A" w:rsidRPr="001848AC" w:rsidRDefault="00D9475A" w:rsidP="00D9475A">
      <w:r w:rsidRPr="001848AC">
        <w:t>Observa-se uma diminuição no PIB da AII, especialmente conduzida por São José dos Campos e Jacareí, que tiveram retração desse indicador de atividade econômica. Os demais municípios apresentaram aumento do PIB que, embora com taxas altas de crescimento, acima de 3% a.a. até quase 6% a.a., por sua base pequena, não conseguiram compensar as perdas dos dois polos principais da AII.</w:t>
      </w:r>
    </w:p>
    <w:p w:rsidR="00D9475A" w:rsidRPr="001848AC" w:rsidRDefault="00D9475A" w:rsidP="00D9475A">
      <w:r w:rsidRPr="001848AC">
        <w:rPr>
          <w:rFonts w:cs="Arial"/>
        </w:rPr>
        <w:t xml:space="preserve">Apesar de contar com um setor industrial e terciário importante, a região não acompanhou </w:t>
      </w:r>
      <w:r w:rsidRPr="001848AC">
        <w:t>a recuperação da economia brasileira nesse período, principalmente da atividade industrial, e sua participação na atividade econômica do estado de São Paulo, não muito alta, diminui no período, de 3,9% para 2,4%.</w:t>
      </w:r>
      <w:r w:rsidR="00E97AA8" w:rsidRPr="001848AC">
        <w:t xml:space="preserve"> </w:t>
      </w:r>
      <w:r w:rsidRPr="001848AC">
        <w:t>Verifica-se que os municípios atravessados pela Interligação</w:t>
      </w:r>
      <w:r w:rsidR="003061BB" w:rsidRPr="001848AC">
        <w:t xml:space="preserve"> </w:t>
      </w:r>
      <w:r w:rsidR="005E2D0E" w:rsidRPr="001848AC">
        <w:t>(AID)</w:t>
      </w:r>
      <w:r w:rsidRPr="001848AC">
        <w:t>, em cinza, apresentaram um crescimento acentuado do PIB no período, acima de 4,5% a.a. Ou seja, os municípios pequenos conseguiram ampliar sua base econômica, talvez pela ampliação da urbanização que neles ocorreu no período, gerando novas demandas na economia local.</w:t>
      </w:r>
    </w:p>
    <w:p w:rsidR="00D9475A" w:rsidRPr="001848AC" w:rsidRDefault="00D9475A" w:rsidP="00D9475A">
      <w:pPr>
        <w:pStyle w:val="Quadro"/>
      </w:pPr>
      <w:r w:rsidRPr="001848AC">
        <w:t xml:space="preserve">Tabela </w:t>
      </w:r>
      <w:r w:rsidR="00410E12">
        <w:t>6.5-</w:t>
      </w:r>
      <w:r w:rsidRPr="001848AC">
        <w:t>2</w:t>
      </w:r>
      <w:r w:rsidR="0092296A">
        <w:t xml:space="preserve">. </w:t>
      </w:r>
      <w:r w:rsidRPr="001848AC">
        <w:t xml:space="preserve">Evolução do PIB </w:t>
      </w:r>
      <w:r w:rsidR="003C618D" w:rsidRPr="001848AC">
        <w:t>na AII</w:t>
      </w:r>
      <w:r w:rsidR="005E2D0E" w:rsidRPr="001848AC">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42"/>
        <w:gridCol w:w="2127"/>
        <w:gridCol w:w="1429"/>
        <w:gridCol w:w="1418"/>
        <w:gridCol w:w="1418"/>
      </w:tblGrid>
      <w:tr w:rsidR="00D9475A" w:rsidRPr="001848AC" w:rsidTr="00365780">
        <w:trPr>
          <w:jc w:val="center"/>
        </w:trPr>
        <w:tc>
          <w:tcPr>
            <w:tcW w:w="1242"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2127"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142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2000</w:t>
            </w:r>
          </w:p>
        </w:tc>
        <w:tc>
          <w:tcPr>
            <w:tcW w:w="1418"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2011</w:t>
            </w:r>
          </w:p>
        </w:tc>
        <w:tc>
          <w:tcPr>
            <w:tcW w:w="1418"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TGCA %</w:t>
            </w:r>
          </w:p>
        </w:tc>
      </w:tr>
      <w:tr w:rsidR="00D9475A" w:rsidRPr="001848AC" w:rsidTr="00365780">
        <w:trPr>
          <w:jc w:val="center"/>
        </w:trPr>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36.766,1</w:t>
            </w:r>
          </w:p>
        </w:tc>
        <w:tc>
          <w:tcPr>
            <w:tcW w:w="1418"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28.490,2</w:t>
            </w:r>
          </w:p>
        </w:tc>
        <w:tc>
          <w:tcPr>
            <w:tcW w:w="1418" w:type="dxa"/>
            <w:vAlign w:val="center"/>
          </w:tcPr>
          <w:p w:rsidR="00D9475A" w:rsidRPr="001848AC" w:rsidRDefault="00D9475A" w:rsidP="00365780">
            <w:pPr>
              <w:spacing w:after="0"/>
              <w:jc w:val="center"/>
              <w:rPr>
                <w:rFonts w:cs="Arial"/>
                <w:sz w:val="16"/>
                <w:szCs w:val="16"/>
              </w:rPr>
            </w:pPr>
            <w:r w:rsidRPr="001848AC">
              <w:rPr>
                <w:rFonts w:eastAsia="Times New Roman" w:cs="Arial"/>
                <w:color w:val="FF0000"/>
                <w:sz w:val="16"/>
                <w:szCs w:val="16"/>
              </w:rPr>
              <w:t>-2,29</w:t>
            </w:r>
          </w:p>
        </w:tc>
      </w:tr>
      <w:tr w:rsidR="00D9475A" w:rsidRPr="001848AC" w:rsidTr="00365780">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6.927,7</w:t>
            </w:r>
          </w:p>
        </w:tc>
        <w:tc>
          <w:tcPr>
            <w:tcW w:w="1418"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6.474,9</w:t>
            </w:r>
          </w:p>
        </w:tc>
        <w:tc>
          <w:tcPr>
            <w:tcW w:w="1418" w:type="dxa"/>
            <w:vAlign w:val="center"/>
          </w:tcPr>
          <w:p w:rsidR="00D9475A" w:rsidRPr="001848AC" w:rsidRDefault="00D9475A" w:rsidP="00365780">
            <w:pPr>
              <w:spacing w:after="0"/>
              <w:jc w:val="center"/>
              <w:rPr>
                <w:rFonts w:cs="Arial"/>
                <w:sz w:val="16"/>
                <w:szCs w:val="16"/>
              </w:rPr>
            </w:pPr>
            <w:r w:rsidRPr="001848AC">
              <w:rPr>
                <w:rFonts w:eastAsia="Times New Roman" w:cs="Arial"/>
                <w:color w:val="FF0000"/>
                <w:sz w:val="16"/>
                <w:szCs w:val="16"/>
              </w:rPr>
              <w:t>-0,61</w:t>
            </w:r>
          </w:p>
        </w:tc>
      </w:tr>
      <w:tr w:rsidR="00D9475A" w:rsidRPr="001848AC" w:rsidTr="00026EF9">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78,8</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144,0</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5,63</w:t>
            </w:r>
          </w:p>
        </w:tc>
      </w:tr>
      <w:tr w:rsidR="00D9475A" w:rsidRPr="001848AC" w:rsidTr="00026EF9">
        <w:trPr>
          <w:jc w:val="center"/>
        </w:trPr>
        <w:tc>
          <w:tcPr>
            <w:tcW w:w="1242" w:type="dxa"/>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630,4</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1.025,2</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4,52</w:t>
            </w:r>
          </w:p>
        </w:tc>
      </w:tr>
      <w:tr w:rsidR="00D9475A" w:rsidRPr="001848AC" w:rsidTr="00026EF9">
        <w:trPr>
          <w:jc w:val="center"/>
        </w:trPr>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144,3</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271,5</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5,92</w:t>
            </w:r>
          </w:p>
        </w:tc>
      </w:tr>
      <w:tr w:rsidR="00D9475A" w:rsidRPr="001848AC" w:rsidTr="00365780">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258,2</w:t>
            </w:r>
          </w:p>
        </w:tc>
        <w:tc>
          <w:tcPr>
            <w:tcW w:w="1418"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366,0</w:t>
            </w:r>
          </w:p>
        </w:tc>
        <w:tc>
          <w:tcPr>
            <w:tcW w:w="1418"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bCs/>
                <w:sz w:val="16"/>
                <w:szCs w:val="16"/>
              </w:rPr>
              <w:t>3,22</w:t>
            </w:r>
          </w:p>
        </w:tc>
      </w:tr>
      <w:tr w:rsidR="00D9475A" w:rsidRPr="001848AC" w:rsidTr="00365780">
        <w:trPr>
          <w:jc w:val="center"/>
        </w:trPr>
        <w:tc>
          <w:tcPr>
            <w:tcW w:w="3369" w:type="dxa"/>
            <w:gridSpan w:val="2"/>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142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44.805,5</w:t>
            </w:r>
          </w:p>
        </w:tc>
        <w:tc>
          <w:tcPr>
            <w:tcW w:w="141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36.771,8</w:t>
            </w:r>
          </w:p>
        </w:tc>
        <w:tc>
          <w:tcPr>
            <w:tcW w:w="1418"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i/>
                <w:color w:val="FF0000"/>
                <w:sz w:val="16"/>
                <w:szCs w:val="16"/>
              </w:rPr>
              <w:t>-1,78</w:t>
            </w:r>
          </w:p>
        </w:tc>
      </w:tr>
      <w:tr w:rsidR="00D9475A" w:rsidRPr="001848AC" w:rsidTr="00365780">
        <w:trPr>
          <w:jc w:val="center"/>
        </w:trPr>
        <w:tc>
          <w:tcPr>
            <w:tcW w:w="3369" w:type="dxa"/>
            <w:gridSpan w:val="2"/>
            <w:vAlign w:val="center"/>
          </w:tcPr>
          <w:p w:rsidR="00D9475A" w:rsidRPr="001848AC" w:rsidRDefault="00D9475A" w:rsidP="00365780">
            <w:pPr>
              <w:spacing w:after="0"/>
              <w:rPr>
                <w:rFonts w:eastAsia="Times New Roman" w:cs="Arial"/>
                <w:bCs/>
                <w:sz w:val="16"/>
                <w:szCs w:val="16"/>
              </w:rPr>
            </w:pPr>
            <w:r w:rsidRPr="001848AC">
              <w:rPr>
                <w:rFonts w:eastAsia="Times New Roman" w:cs="Arial"/>
                <w:bCs/>
                <w:sz w:val="16"/>
                <w:szCs w:val="16"/>
              </w:rPr>
              <w:t>PIB Estado</w:t>
            </w:r>
          </w:p>
        </w:tc>
        <w:tc>
          <w:tcPr>
            <w:tcW w:w="142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1.149.050</w:t>
            </w:r>
          </w:p>
        </w:tc>
        <w:tc>
          <w:tcPr>
            <w:tcW w:w="141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1.524.903</w:t>
            </w:r>
          </w:p>
        </w:tc>
        <w:tc>
          <w:tcPr>
            <w:tcW w:w="1418" w:type="dxa"/>
            <w:vAlign w:val="center"/>
          </w:tcPr>
          <w:p w:rsidR="00D9475A" w:rsidRPr="001848AC" w:rsidRDefault="00D9475A" w:rsidP="00365780">
            <w:pPr>
              <w:spacing w:after="0"/>
              <w:jc w:val="center"/>
              <w:rPr>
                <w:rFonts w:eastAsia="Times New Roman" w:cs="Arial"/>
                <w:sz w:val="16"/>
                <w:szCs w:val="16"/>
              </w:rPr>
            </w:pPr>
            <w:r w:rsidRPr="001848AC">
              <w:rPr>
                <w:rFonts w:eastAsia="Times New Roman" w:cs="Arial"/>
                <w:sz w:val="16"/>
                <w:szCs w:val="16"/>
              </w:rPr>
              <w:t>2,61</w:t>
            </w:r>
          </w:p>
        </w:tc>
      </w:tr>
      <w:tr w:rsidR="00D9475A" w:rsidRPr="001848AC" w:rsidTr="00365780">
        <w:trPr>
          <w:jc w:val="center"/>
        </w:trPr>
        <w:tc>
          <w:tcPr>
            <w:tcW w:w="3369" w:type="dxa"/>
            <w:gridSpan w:val="2"/>
            <w:vAlign w:val="center"/>
          </w:tcPr>
          <w:p w:rsidR="00D9475A" w:rsidRPr="001848AC" w:rsidRDefault="00D9475A" w:rsidP="00365780">
            <w:pPr>
              <w:spacing w:after="0"/>
              <w:rPr>
                <w:rFonts w:eastAsia="Times New Roman" w:cs="Arial"/>
                <w:bCs/>
                <w:sz w:val="16"/>
                <w:szCs w:val="16"/>
              </w:rPr>
            </w:pPr>
            <w:r w:rsidRPr="001848AC">
              <w:rPr>
                <w:rFonts w:eastAsia="Times New Roman" w:cs="Arial"/>
                <w:bCs/>
                <w:sz w:val="16"/>
                <w:szCs w:val="16"/>
              </w:rPr>
              <w:t>Participação da AII no Estado</w:t>
            </w:r>
          </w:p>
        </w:tc>
        <w:tc>
          <w:tcPr>
            <w:tcW w:w="142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w:t>
            </w:r>
          </w:p>
        </w:tc>
        <w:tc>
          <w:tcPr>
            <w:tcW w:w="141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w:t>
            </w:r>
          </w:p>
        </w:tc>
        <w:tc>
          <w:tcPr>
            <w:tcW w:w="1418" w:type="dxa"/>
            <w:vAlign w:val="center"/>
          </w:tcPr>
          <w:p w:rsidR="00D9475A" w:rsidRPr="001848AC" w:rsidRDefault="00D9475A" w:rsidP="00365780">
            <w:pPr>
              <w:spacing w:after="0"/>
              <w:jc w:val="center"/>
              <w:rPr>
                <w:rFonts w:eastAsia="Times New Roman" w:cs="Arial"/>
                <w:sz w:val="16"/>
                <w:szCs w:val="16"/>
              </w:rPr>
            </w:pPr>
            <w:r w:rsidRPr="001848AC">
              <w:rPr>
                <w:rFonts w:eastAsia="Times New Roman" w:cs="Arial"/>
                <w:sz w:val="16"/>
                <w:szCs w:val="16"/>
              </w:rPr>
              <w:t>-</w:t>
            </w:r>
          </w:p>
        </w:tc>
      </w:tr>
    </w:tbl>
    <w:p w:rsidR="00D9475A" w:rsidRPr="001848AC" w:rsidRDefault="00D9475A" w:rsidP="00D9475A">
      <w:pPr>
        <w:rPr>
          <w:sz w:val="16"/>
          <w:szCs w:val="16"/>
        </w:rPr>
      </w:pPr>
      <w:r w:rsidRPr="001848AC">
        <w:rPr>
          <w:sz w:val="16"/>
          <w:szCs w:val="16"/>
        </w:rPr>
        <w:t>Fonte: IBGE (a preços de 2013 deflacionados pelo deflator implícito do PIB do Banco Central)</w:t>
      </w:r>
    </w:p>
    <w:p w:rsidR="00D9475A" w:rsidRPr="001848AC" w:rsidRDefault="00D9475A" w:rsidP="003C5C2C">
      <w:pPr>
        <w:pStyle w:val="Ttulo4"/>
        <w:spacing w:before="240" w:after="240"/>
      </w:pPr>
      <w:bookmarkStart w:id="54" w:name="_Toc411876355"/>
      <w:r w:rsidRPr="001848AC">
        <w:t>Evolução do Valor Agregado</w:t>
      </w:r>
      <w:bookmarkEnd w:id="53"/>
      <w:r w:rsidRPr="001848AC">
        <w:t xml:space="preserve"> por Setor</w:t>
      </w:r>
      <w:r w:rsidR="00026EF9" w:rsidRPr="001848AC">
        <w:t xml:space="preserve"> na AII</w:t>
      </w:r>
      <w:r w:rsidR="005E2D0E" w:rsidRPr="001848AC">
        <w:t xml:space="preserve"> e AID</w:t>
      </w:r>
      <w:bookmarkEnd w:id="54"/>
    </w:p>
    <w:p w:rsidR="00D9475A" w:rsidRPr="001848AC" w:rsidRDefault="00D9475A" w:rsidP="00D9475A">
      <w:r w:rsidRPr="001848AC">
        <w:t xml:space="preserve">A região de São José dos Campos vem apresentando comportamento contrário ao observado para a média da economia brasileira e paulistana no período de análise. Apesar de contar com um setor industrial importante, este apresentou taxas negativas de evolução do valor agregado nos polos de São José dos Campos e Jacareí. </w:t>
      </w:r>
    </w:p>
    <w:p w:rsidR="00D9475A" w:rsidRPr="001848AC" w:rsidRDefault="00D9475A" w:rsidP="00D9475A">
      <w:r w:rsidRPr="001848AC">
        <w:t xml:space="preserve">Nesse período, a atividade industrial, que representa mais da metade do produto total do polo, foi a grande responsável pelo crescimento negativo da atividade econômica. Os resultados sugerem que a indústria, que se mostra peça chave na absorção do excesso de oferta de trabalho, principalmente no período recente de crescimento econômico, não pôde cumprir tal função. A participação dos serviços nesse polo é relevante, mas também se mostrou em retração, indicando que este setor contribuiu de forma não favorável para o crescimento da produção. </w:t>
      </w:r>
    </w:p>
    <w:p w:rsidR="00D9475A" w:rsidRPr="001848AC" w:rsidRDefault="00D9475A" w:rsidP="00D9475A">
      <w:r w:rsidRPr="001848AC">
        <w:t>A agropecuária, embora com pouca participação no VA, foi o setor que cresceu expressivamente na AII, a mais de 9% a.a. Embora um fator limitante da agricultura seja a topografia, pois cerca de 40% da região é muito acidentada e com severas restrições de uso, estes limites são balanceados pela abundância de água e pelo clima favorável ao cultivo de diversos produtos.</w:t>
      </w:r>
    </w:p>
    <w:p w:rsidR="00C65414" w:rsidRPr="001848AC" w:rsidRDefault="00C65414">
      <w:pPr>
        <w:spacing w:after="200" w:line="276" w:lineRule="auto"/>
        <w:jc w:val="left"/>
        <w:rPr>
          <w:rFonts w:ascii="Arial Negrito" w:eastAsia="Arial Unicode MS" w:hAnsi="Arial Negrito" w:cs="Times New Roman"/>
          <w:b/>
          <w:smallCaps/>
          <w:snapToGrid w:val="0"/>
          <w:sz w:val="20"/>
          <w:szCs w:val="24"/>
          <w:lang w:eastAsia="pt-BR"/>
        </w:rPr>
      </w:pPr>
      <w:r w:rsidRPr="001848AC">
        <w:br w:type="page"/>
      </w:r>
    </w:p>
    <w:p w:rsidR="00D9475A" w:rsidRPr="001848AC" w:rsidRDefault="00D9475A" w:rsidP="00D9475A">
      <w:pPr>
        <w:pStyle w:val="Quadro"/>
      </w:pPr>
      <w:r w:rsidRPr="001848AC">
        <w:lastRenderedPageBreak/>
        <w:t xml:space="preserve">Tabela </w:t>
      </w:r>
      <w:r w:rsidR="00410E12">
        <w:t>6.5-</w:t>
      </w:r>
      <w:r w:rsidRPr="001848AC">
        <w:t>3</w:t>
      </w:r>
      <w:r w:rsidR="0092296A">
        <w:t xml:space="preserve">. </w:t>
      </w:r>
      <w:r w:rsidRPr="001848AC">
        <w:t>Evolução do Valor Agregado por Setor</w:t>
      </w:r>
      <w:r w:rsidR="003C618D" w:rsidRPr="001848AC">
        <w:t xml:space="preserve"> na AII</w:t>
      </w:r>
      <w:r w:rsidR="005E2D0E" w:rsidRPr="001848AC">
        <w:t xml:space="preserve"> e AID</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1"/>
        <w:gridCol w:w="1652"/>
        <w:gridCol w:w="790"/>
        <w:gridCol w:w="1315"/>
        <w:gridCol w:w="1231"/>
        <w:gridCol w:w="1157"/>
        <w:gridCol w:w="1071"/>
        <w:gridCol w:w="969"/>
      </w:tblGrid>
      <w:tr w:rsidR="00D9475A" w:rsidRPr="001848AC" w:rsidTr="00365780">
        <w:trPr>
          <w:tblHeader/>
        </w:trPr>
        <w:tc>
          <w:tcPr>
            <w:tcW w:w="1171"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52"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9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Ano</w:t>
            </w:r>
          </w:p>
        </w:tc>
        <w:tc>
          <w:tcPr>
            <w:tcW w:w="131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Total</w:t>
            </w:r>
          </w:p>
        </w:tc>
        <w:tc>
          <w:tcPr>
            <w:tcW w:w="123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proofErr w:type="spellStart"/>
            <w:r w:rsidRPr="001848AC">
              <w:rPr>
                <w:rFonts w:cs="Arial"/>
                <w:b/>
                <w:sz w:val="16"/>
                <w:szCs w:val="16"/>
              </w:rPr>
              <w:t>Agropec</w:t>
            </w:r>
            <w:proofErr w:type="spellEnd"/>
            <w:r w:rsidRPr="001848AC">
              <w:rPr>
                <w:rFonts w:cs="Arial"/>
                <w:b/>
                <w:sz w:val="16"/>
                <w:szCs w:val="16"/>
              </w:rPr>
              <w:t>.</w:t>
            </w:r>
          </w:p>
        </w:tc>
        <w:tc>
          <w:tcPr>
            <w:tcW w:w="115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Indústria</w:t>
            </w:r>
          </w:p>
        </w:tc>
        <w:tc>
          <w:tcPr>
            <w:tcW w:w="107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Serviços</w:t>
            </w:r>
          </w:p>
        </w:tc>
        <w:tc>
          <w:tcPr>
            <w:tcW w:w="96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Adm. Pública</w:t>
            </w:r>
          </w:p>
        </w:tc>
      </w:tr>
      <w:tr w:rsidR="00D9475A" w:rsidRPr="001848AC" w:rsidTr="00365780">
        <w:tc>
          <w:tcPr>
            <w:tcW w:w="1171"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52"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30.321,9</w:t>
            </w:r>
          </w:p>
        </w:tc>
        <w:tc>
          <w:tcPr>
            <w:tcW w:w="1231"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14,2</w:t>
            </w:r>
          </w:p>
        </w:tc>
        <w:tc>
          <w:tcPr>
            <w:tcW w:w="1157"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17.640,4</w:t>
            </w:r>
          </w:p>
        </w:tc>
        <w:tc>
          <w:tcPr>
            <w:tcW w:w="1071"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11.403,8</w:t>
            </w:r>
          </w:p>
        </w:tc>
        <w:tc>
          <w:tcPr>
            <w:tcW w:w="969"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1.263,5</w:t>
            </w:r>
          </w:p>
        </w:tc>
      </w:tr>
      <w:tr w:rsidR="00D9475A" w:rsidRPr="001848AC" w:rsidTr="00365780">
        <w:tc>
          <w:tcPr>
            <w:tcW w:w="1171" w:type="dxa"/>
            <w:vMerge/>
            <w:vAlign w:val="center"/>
          </w:tcPr>
          <w:p w:rsidR="00D9475A" w:rsidRPr="001848AC" w:rsidRDefault="00D9475A" w:rsidP="00365780">
            <w:pPr>
              <w:spacing w:after="0"/>
              <w:rPr>
                <w:rFonts w:cs="Arial"/>
                <w:sz w:val="16"/>
                <w:szCs w:val="16"/>
              </w:rPr>
            </w:pPr>
          </w:p>
        </w:tc>
        <w:tc>
          <w:tcPr>
            <w:tcW w:w="1652" w:type="dxa"/>
            <w:vMerge/>
            <w:vAlign w:val="center"/>
          </w:tcPr>
          <w:p w:rsidR="00D9475A" w:rsidRPr="001848AC" w:rsidRDefault="00D9475A" w:rsidP="00365780">
            <w:pPr>
              <w:spacing w:after="0"/>
              <w:rPr>
                <w:rFonts w:eastAsia="Times New Roman" w:cs="Arial"/>
                <w:bCs/>
                <w:sz w:val="16"/>
                <w:szCs w:val="16"/>
              </w:rPr>
            </w:pP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24.256,1</w:t>
            </w:r>
          </w:p>
        </w:tc>
        <w:tc>
          <w:tcPr>
            <w:tcW w:w="1231"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35,9</w:t>
            </w:r>
          </w:p>
        </w:tc>
        <w:tc>
          <w:tcPr>
            <w:tcW w:w="1157"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11.718,1</w:t>
            </w:r>
          </w:p>
        </w:tc>
        <w:tc>
          <w:tcPr>
            <w:tcW w:w="1071"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10.852,3</w:t>
            </w:r>
          </w:p>
        </w:tc>
        <w:tc>
          <w:tcPr>
            <w:tcW w:w="969"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1.649,8</w:t>
            </w:r>
          </w:p>
        </w:tc>
      </w:tr>
      <w:tr w:rsidR="00D9475A" w:rsidRPr="001848AC" w:rsidTr="00365780">
        <w:tc>
          <w:tcPr>
            <w:tcW w:w="1171" w:type="dxa"/>
            <w:vMerge/>
            <w:vAlign w:val="center"/>
          </w:tcPr>
          <w:p w:rsidR="00D9475A" w:rsidRPr="001848AC" w:rsidRDefault="00D9475A" w:rsidP="00365780">
            <w:pPr>
              <w:spacing w:after="0"/>
              <w:rPr>
                <w:rFonts w:cs="Arial"/>
                <w:sz w:val="16"/>
                <w:szCs w:val="16"/>
              </w:rPr>
            </w:pPr>
          </w:p>
        </w:tc>
        <w:tc>
          <w:tcPr>
            <w:tcW w:w="1652" w:type="dxa"/>
            <w:vMerge/>
            <w:vAlign w:val="center"/>
          </w:tcPr>
          <w:p w:rsidR="00D9475A" w:rsidRPr="001848AC" w:rsidRDefault="00D9475A" w:rsidP="00365780">
            <w:pPr>
              <w:spacing w:after="0"/>
              <w:rPr>
                <w:rFonts w:eastAsia="Times New Roman" w:cs="Arial"/>
                <w:bCs/>
                <w:sz w:val="16"/>
                <w:szCs w:val="16"/>
              </w:rPr>
            </w:pP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FF0000"/>
                <w:sz w:val="16"/>
                <w:szCs w:val="16"/>
              </w:rPr>
              <w:t>-2,01</w:t>
            </w:r>
          </w:p>
        </w:tc>
        <w:tc>
          <w:tcPr>
            <w:tcW w:w="1231" w:type="dxa"/>
            <w:vAlign w:val="center"/>
          </w:tcPr>
          <w:p w:rsidR="00D9475A" w:rsidRPr="001848AC" w:rsidRDefault="00D9475A" w:rsidP="00E7719F">
            <w:pPr>
              <w:spacing w:after="0"/>
              <w:jc w:val="center"/>
              <w:rPr>
                <w:rFonts w:cs="Arial"/>
                <w:sz w:val="16"/>
                <w:szCs w:val="16"/>
              </w:rPr>
            </w:pPr>
            <w:r w:rsidRPr="001848AC">
              <w:rPr>
                <w:rFonts w:cs="Arial"/>
                <w:sz w:val="16"/>
                <w:szCs w:val="16"/>
              </w:rPr>
              <w:t>8,80</w:t>
            </w:r>
          </w:p>
        </w:tc>
        <w:tc>
          <w:tcPr>
            <w:tcW w:w="1157" w:type="dxa"/>
            <w:vAlign w:val="center"/>
          </w:tcPr>
          <w:p w:rsidR="00D9475A" w:rsidRPr="001848AC" w:rsidRDefault="00D9475A" w:rsidP="00E7719F">
            <w:pPr>
              <w:spacing w:after="0"/>
              <w:jc w:val="center"/>
              <w:rPr>
                <w:rFonts w:cs="Arial"/>
                <w:sz w:val="16"/>
                <w:szCs w:val="16"/>
              </w:rPr>
            </w:pPr>
            <w:r w:rsidRPr="001848AC">
              <w:rPr>
                <w:rFonts w:eastAsia="Times New Roman" w:cs="Arial"/>
                <w:color w:val="FF0000"/>
                <w:sz w:val="16"/>
                <w:szCs w:val="16"/>
              </w:rPr>
              <w:t>-3,65</w:t>
            </w:r>
          </w:p>
        </w:tc>
        <w:tc>
          <w:tcPr>
            <w:tcW w:w="1071" w:type="dxa"/>
            <w:vAlign w:val="center"/>
          </w:tcPr>
          <w:p w:rsidR="00D9475A" w:rsidRPr="001848AC" w:rsidRDefault="00D9475A" w:rsidP="00E7719F">
            <w:pPr>
              <w:spacing w:after="0"/>
              <w:jc w:val="center"/>
              <w:rPr>
                <w:rFonts w:cs="Arial"/>
                <w:sz w:val="16"/>
                <w:szCs w:val="16"/>
              </w:rPr>
            </w:pPr>
            <w:r w:rsidRPr="001848AC">
              <w:rPr>
                <w:rFonts w:eastAsia="Times New Roman" w:cs="Arial"/>
                <w:color w:val="FF0000"/>
                <w:sz w:val="16"/>
                <w:szCs w:val="16"/>
              </w:rPr>
              <w:t>-0,45</w:t>
            </w:r>
          </w:p>
        </w:tc>
        <w:tc>
          <w:tcPr>
            <w:tcW w:w="969" w:type="dxa"/>
            <w:vAlign w:val="center"/>
          </w:tcPr>
          <w:p w:rsidR="00D9475A" w:rsidRPr="001848AC" w:rsidRDefault="00D9475A" w:rsidP="00E7719F">
            <w:pPr>
              <w:spacing w:after="0"/>
              <w:jc w:val="center"/>
              <w:rPr>
                <w:rFonts w:cs="Arial"/>
                <w:sz w:val="16"/>
                <w:szCs w:val="16"/>
              </w:rPr>
            </w:pPr>
            <w:r w:rsidRPr="001848AC">
              <w:rPr>
                <w:rFonts w:cs="Arial"/>
                <w:sz w:val="16"/>
                <w:szCs w:val="16"/>
              </w:rPr>
              <w:t>2,45</w:t>
            </w:r>
          </w:p>
        </w:tc>
      </w:tr>
      <w:tr w:rsidR="00D9475A" w:rsidRPr="001848AC" w:rsidTr="00365780">
        <w:tc>
          <w:tcPr>
            <w:tcW w:w="1171" w:type="dxa"/>
            <w:vMerge/>
            <w:vAlign w:val="center"/>
          </w:tcPr>
          <w:p w:rsidR="00D9475A" w:rsidRPr="001848AC" w:rsidRDefault="00D9475A" w:rsidP="00365780">
            <w:pPr>
              <w:spacing w:after="0"/>
              <w:rPr>
                <w:rFonts w:cs="Arial"/>
                <w:sz w:val="16"/>
                <w:szCs w:val="16"/>
              </w:rPr>
            </w:pPr>
          </w:p>
        </w:tc>
        <w:tc>
          <w:tcPr>
            <w:tcW w:w="1652"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5.314,0</w:t>
            </w:r>
          </w:p>
        </w:tc>
        <w:tc>
          <w:tcPr>
            <w:tcW w:w="1231"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13,8</w:t>
            </w:r>
          </w:p>
        </w:tc>
        <w:tc>
          <w:tcPr>
            <w:tcW w:w="1157"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2.785,0</w:t>
            </w:r>
          </w:p>
        </w:tc>
        <w:tc>
          <w:tcPr>
            <w:tcW w:w="1071"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2.042,5</w:t>
            </w:r>
          </w:p>
        </w:tc>
        <w:tc>
          <w:tcPr>
            <w:tcW w:w="969"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472,8</w:t>
            </w:r>
          </w:p>
        </w:tc>
      </w:tr>
      <w:tr w:rsidR="00D9475A" w:rsidRPr="001848AC" w:rsidTr="00365780">
        <w:tc>
          <w:tcPr>
            <w:tcW w:w="1171" w:type="dxa"/>
            <w:vMerge/>
            <w:vAlign w:val="center"/>
          </w:tcPr>
          <w:p w:rsidR="00D9475A" w:rsidRPr="001848AC" w:rsidRDefault="00D9475A" w:rsidP="00365780">
            <w:pPr>
              <w:spacing w:after="0"/>
              <w:rPr>
                <w:rFonts w:cs="Arial"/>
                <w:sz w:val="16"/>
                <w:szCs w:val="16"/>
              </w:rPr>
            </w:pPr>
          </w:p>
        </w:tc>
        <w:tc>
          <w:tcPr>
            <w:tcW w:w="1652" w:type="dxa"/>
            <w:vMerge/>
            <w:vAlign w:val="center"/>
          </w:tcPr>
          <w:p w:rsidR="00D9475A" w:rsidRPr="001848AC" w:rsidRDefault="00D9475A" w:rsidP="00365780">
            <w:pPr>
              <w:spacing w:after="0"/>
              <w:rPr>
                <w:rFonts w:eastAsia="Times New Roman" w:cs="Arial"/>
                <w:bCs/>
                <w:sz w:val="16"/>
                <w:szCs w:val="16"/>
              </w:rPr>
            </w:pP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5.323,9</w:t>
            </w:r>
          </w:p>
        </w:tc>
        <w:tc>
          <w:tcPr>
            <w:tcW w:w="1231"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25,7</w:t>
            </w:r>
          </w:p>
        </w:tc>
        <w:tc>
          <w:tcPr>
            <w:tcW w:w="1157"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2.586,0</w:t>
            </w:r>
          </w:p>
        </w:tc>
        <w:tc>
          <w:tcPr>
            <w:tcW w:w="1071"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2.176,5</w:t>
            </w:r>
          </w:p>
        </w:tc>
        <w:tc>
          <w:tcPr>
            <w:tcW w:w="969"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535,7</w:t>
            </w:r>
          </w:p>
        </w:tc>
      </w:tr>
      <w:tr w:rsidR="00D9475A" w:rsidRPr="001848AC" w:rsidTr="00365780">
        <w:tc>
          <w:tcPr>
            <w:tcW w:w="1171" w:type="dxa"/>
            <w:vMerge/>
            <w:vAlign w:val="center"/>
          </w:tcPr>
          <w:p w:rsidR="00D9475A" w:rsidRPr="001848AC" w:rsidRDefault="00D9475A" w:rsidP="00365780">
            <w:pPr>
              <w:spacing w:after="0"/>
              <w:rPr>
                <w:rFonts w:cs="Arial"/>
                <w:sz w:val="16"/>
                <w:szCs w:val="16"/>
              </w:rPr>
            </w:pPr>
          </w:p>
        </w:tc>
        <w:tc>
          <w:tcPr>
            <w:tcW w:w="1652" w:type="dxa"/>
            <w:vMerge/>
            <w:vAlign w:val="center"/>
          </w:tcPr>
          <w:p w:rsidR="00D9475A" w:rsidRPr="001848AC" w:rsidRDefault="00D9475A" w:rsidP="00365780">
            <w:pPr>
              <w:spacing w:after="0"/>
              <w:rPr>
                <w:rFonts w:eastAsia="Times New Roman" w:cs="Arial"/>
                <w:bCs/>
                <w:sz w:val="16"/>
                <w:szCs w:val="16"/>
              </w:rPr>
            </w:pP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0,02</w:t>
            </w:r>
          </w:p>
        </w:tc>
        <w:tc>
          <w:tcPr>
            <w:tcW w:w="1231" w:type="dxa"/>
            <w:vAlign w:val="center"/>
          </w:tcPr>
          <w:p w:rsidR="00D9475A" w:rsidRPr="001848AC" w:rsidRDefault="00D9475A" w:rsidP="00E7719F">
            <w:pPr>
              <w:spacing w:after="0"/>
              <w:jc w:val="center"/>
              <w:rPr>
                <w:rFonts w:cs="Arial"/>
                <w:sz w:val="16"/>
                <w:szCs w:val="16"/>
              </w:rPr>
            </w:pPr>
            <w:r w:rsidRPr="001848AC">
              <w:rPr>
                <w:rFonts w:cs="Arial"/>
                <w:sz w:val="16"/>
                <w:szCs w:val="16"/>
              </w:rPr>
              <w:t>5,84</w:t>
            </w:r>
          </w:p>
        </w:tc>
        <w:tc>
          <w:tcPr>
            <w:tcW w:w="1157" w:type="dxa"/>
            <w:vAlign w:val="center"/>
          </w:tcPr>
          <w:p w:rsidR="00D9475A" w:rsidRPr="001848AC" w:rsidRDefault="00D9475A" w:rsidP="00E7719F">
            <w:pPr>
              <w:spacing w:after="0"/>
              <w:jc w:val="center"/>
              <w:rPr>
                <w:rFonts w:cs="Arial"/>
                <w:sz w:val="16"/>
                <w:szCs w:val="16"/>
              </w:rPr>
            </w:pPr>
            <w:r w:rsidRPr="001848AC">
              <w:rPr>
                <w:rFonts w:eastAsia="Times New Roman" w:cs="Arial"/>
                <w:color w:val="FF0000"/>
                <w:sz w:val="16"/>
                <w:szCs w:val="16"/>
              </w:rPr>
              <w:t>-0,67</w:t>
            </w:r>
          </w:p>
        </w:tc>
        <w:tc>
          <w:tcPr>
            <w:tcW w:w="1071" w:type="dxa"/>
            <w:vAlign w:val="center"/>
          </w:tcPr>
          <w:p w:rsidR="00D9475A" w:rsidRPr="001848AC" w:rsidRDefault="00D9475A" w:rsidP="00E7719F">
            <w:pPr>
              <w:spacing w:after="0"/>
              <w:jc w:val="center"/>
              <w:rPr>
                <w:rFonts w:cs="Arial"/>
                <w:sz w:val="16"/>
                <w:szCs w:val="16"/>
              </w:rPr>
            </w:pPr>
            <w:r w:rsidRPr="001848AC">
              <w:rPr>
                <w:rFonts w:cs="Arial"/>
                <w:sz w:val="16"/>
                <w:szCs w:val="16"/>
              </w:rPr>
              <w:t>0,58</w:t>
            </w:r>
          </w:p>
        </w:tc>
        <w:tc>
          <w:tcPr>
            <w:tcW w:w="969" w:type="dxa"/>
            <w:vAlign w:val="center"/>
          </w:tcPr>
          <w:p w:rsidR="00D9475A" w:rsidRPr="001848AC" w:rsidRDefault="00D9475A" w:rsidP="00E7719F">
            <w:pPr>
              <w:spacing w:after="0"/>
              <w:jc w:val="center"/>
              <w:rPr>
                <w:rFonts w:cs="Arial"/>
                <w:sz w:val="16"/>
                <w:szCs w:val="16"/>
              </w:rPr>
            </w:pPr>
            <w:r w:rsidRPr="001848AC">
              <w:rPr>
                <w:rFonts w:cs="Arial"/>
                <w:sz w:val="16"/>
                <w:szCs w:val="16"/>
              </w:rPr>
              <w:t>1,14</w:t>
            </w:r>
          </w:p>
        </w:tc>
      </w:tr>
      <w:tr w:rsidR="00D9475A" w:rsidRPr="001848AC" w:rsidTr="00026EF9">
        <w:tc>
          <w:tcPr>
            <w:tcW w:w="1171" w:type="dxa"/>
            <w:vMerge/>
            <w:vAlign w:val="center"/>
          </w:tcPr>
          <w:p w:rsidR="00D9475A" w:rsidRPr="001848AC" w:rsidRDefault="00D9475A" w:rsidP="00365780">
            <w:pPr>
              <w:spacing w:after="0"/>
              <w:rPr>
                <w:rFonts w:cs="Arial"/>
                <w:sz w:val="16"/>
                <w:szCs w:val="16"/>
              </w:rPr>
            </w:pPr>
          </w:p>
        </w:tc>
        <w:tc>
          <w:tcPr>
            <w:tcW w:w="1652"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15"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75,4</w:t>
            </w:r>
          </w:p>
        </w:tc>
        <w:tc>
          <w:tcPr>
            <w:tcW w:w="123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2,5</w:t>
            </w:r>
          </w:p>
        </w:tc>
        <w:tc>
          <w:tcPr>
            <w:tcW w:w="1157"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13,9</w:t>
            </w:r>
          </w:p>
        </w:tc>
        <w:tc>
          <w:tcPr>
            <w:tcW w:w="107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41,2</w:t>
            </w:r>
          </w:p>
        </w:tc>
        <w:tc>
          <w:tcPr>
            <w:tcW w:w="969"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17,7</w:t>
            </w:r>
          </w:p>
        </w:tc>
      </w:tr>
      <w:tr w:rsidR="00D9475A" w:rsidRPr="001848AC" w:rsidTr="00026EF9">
        <w:tc>
          <w:tcPr>
            <w:tcW w:w="1171" w:type="dxa"/>
            <w:vMerge/>
            <w:vAlign w:val="center"/>
          </w:tcPr>
          <w:p w:rsidR="00D9475A" w:rsidRPr="001848AC" w:rsidRDefault="00D9475A" w:rsidP="00365780">
            <w:pPr>
              <w:spacing w:after="0"/>
              <w:rPr>
                <w:rFonts w:cs="Arial"/>
                <w:sz w:val="16"/>
                <w:szCs w:val="16"/>
              </w:rPr>
            </w:pPr>
          </w:p>
        </w:tc>
        <w:tc>
          <w:tcPr>
            <w:tcW w:w="1652"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315"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129,6</w:t>
            </w:r>
          </w:p>
        </w:tc>
        <w:tc>
          <w:tcPr>
            <w:tcW w:w="1231"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12,1</w:t>
            </w:r>
          </w:p>
        </w:tc>
        <w:tc>
          <w:tcPr>
            <w:tcW w:w="1157"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21,9</w:t>
            </w:r>
          </w:p>
        </w:tc>
        <w:tc>
          <w:tcPr>
            <w:tcW w:w="107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67,1</w:t>
            </w:r>
          </w:p>
        </w:tc>
        <w:tc>
          <w:tcPr>
            <w:tcW w:w="969"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28,6</w:t>
            </w:r>
          </w:p>
        </w:tc>
      </w:tr>
      <w:tr w:rsidR="00D9475A" w:rsidRPr="001848AC" w:rsidTr="00026EF9">
        <w:tc>
          <w:tcPr>
            <w:tcW w:w="1171" w:type="dxa"/>
            <w:vMerge/>
            <w:vAlign w:val="center"/>
          </w:tcPr>
          <w:p w:rsidR="00D9475A" w:rsidRPr="001848AC" w:rsidRDefault="00D9475A" w:rsidP="00365780">
            <w:pPr>
              <w:spacing w:after="0"/>
              <w:rPr>
                <w:rFonts w:cs="Arial"/>
                <w:sz w:val="16"/>
                <w:szCs w:val="16"/>
              </w:rPr>
            </w:pPr>
          </w:p>
        </w:tc>
        <w:tc>
          <w:tcPr>
            <w:tcW w:w="1652"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15"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5,06</w:t>
            </w:r>
          </w:p>
        </w:tc>
        <w:tc>
          <w:tcPr>
            <w:tcW w:w="1231"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15,34</w:t>
            </w:r>
          </w:p>
        </w:tc>
        <w:tc>
          <w:tcPr>
            <w:tcW w:w="1157"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cs="Arial"/>
                <w:sz w:val="16"/>
                <w:szCs w:val="16"/>
              </w:rPr>
              <w:t>4,23</w:t>
            </w:r>
          </w:p>
        </w:tc>
        <w:tc>
          <w:tcPr>
            <w:tcW w:w="107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cs="Arial"/>
                <w:sz w:val="16"/>
                <w:szCs w:val="16"/>
              </w:rPr>
              <w:t>4,52</w:t>
            </w:r>
          </w:p>
        </w:tc>
        <w:tc>
          <w:tcPr>
            <w:tcW w:w="969"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cs="Arial"/>
                <w:sz w:val="16"/>
                <w:szCs w:val="16"/>
              </w:rPr>
              <w:t>4,44</w:t>
            </w:r>
          </w:p>
        </w:tc>
      </w:tr>
      <w:tr w:rsidR="00D9475A" w:rsidRPr="001848AC" w:rsidTr="00026EF9">
        <w:tc>
          <w:tcPr>
            <w:tcW w:w="1171"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52"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15"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555,7</w:t>
            </w:r>
          </w:p>
        </w:tc>
        <w:tc>
          <w:tcPr>
            <w:tcW w:w="123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4,1</w:t>
            </w:r>
          </w:p>
        </w:tc>
        <w:tc>
          <w:tcPr>
            <w:tcW w:w="1157"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176,1</w:t>
            </w:r>
          </w:p>
        </w:tc>
        <w:tc>
          <w:tcPr>
            <w:tcW w:w="1071"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293,6</w:t>
            </w:r>
          </w:p>
        </w:tc>
        <w:tc>
          <w:tcPr>
            <w:tcW w:w="969"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81,9</w:t>
            </w:r>
          </w:p>
        </w:tc>
      </w:tr>
      <w:tr w:rsidR="00D9475A" w:rsidRPr="001848AC" w:rsidTr="00026EF9">
        <w:tc>
          <w:tcPr>
            <w:tcW w:w="1171" w:type="dxa"/>
            <w:vMerge/>
            <w:vAlign w:val="center"/>
          </w:tcPr>
          <w:p w:rsidR="00D9475A" w:rsidRPr="001848AC" w:rsidRDefault="00D9475A" w:rsidP="00365780">
            <w:pPr>
              <w:spacing w:after="0"/>
              <w:rPr>
                <w:rFonts w:cs="Arial"/>
                <w:sz w:val="16"/>
                <w:szCs w:val="16"/>
              </w:rPr>
            </w:pPr>
          </w:p>
        </w:tc>
        <w:tc>
          <w:tcPr>
            <w:tcW w:w="1652"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315"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873,6</w:t>
            </w:r>
          </w:p>
        </w:tc>
        <w:tc>
          <w:tcPr>
            <w:tcW w:w="123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7,3</w:t>
            </w:r>
          </w:p>
        </w:tc>
        <w:tc>
          <w:tcPr>
            <w:tcW w:w="1157"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243,1</w:t>
            </w:r>
          </w:p>
        </w:tc>
        <w:tc>
          <w:tcPr>
            <w:tcW w:w="1071"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488,0</w:t>
            </w:r>
          </w:p>
        </w:tc>
        <w:tc>
          <w:tcPr>
            <w:tcW w:w="969"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135,3</w:t>
            </w:r>
          </w:p>
        </w:tc>
      </w:tr>
      <w:tr w:rsidR="00D9475A" w:rsidRPr="001848AC" w:rsidTr="00026EF9">
        <w:tc>
          <w:tcPr>
            <w:tcW w:w="1171" w:type="dxa"/>
            <w:vMerge/>
            <w:vAlign w:val="center"/>
          </w:tcPr>
          <w:p w:rsidR="00D9475A" w:rsidRPr="001848AC" w:rsidRDefault="00D9475A" w:rsidP="00365780">
            <w:pPr>
              <w:spacing w:after="0"/>
              <w:rPr>
                <w:rFonts w:cs="Arial"/>
                <w:sz w:val="16"/>
                <w:szCs w:val="16"/>
              </w:rPr>
            </w:pPr>
          </w:p>
        </w:tc>
        <w:tc>
          <w:tcPr>
            <w:tcW w:w="1652"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15"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4,20</w:t>
            </w:r>
          </w:p>
        </w:tc>
        <w:tc>
          <w:tcPr>
            <w:tcW w:w="123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cs="Arial"/>
                <w:sz w:val="16"/>
                <w:szCs w:val="16"/>
              </w:rPr>
              <w:t>5,39</w:t>
            </w:r>
          </w:p>
        </w:tc>
        <w:tc>
          <w:tcPr>
            <w:tcW w:w="1157"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cs="Arial"/>
                <w:sz w:val="16"/>
                <w:szCs w:val="16"/>
              </w:rPr>
              <w:t>2,98</w:t>
            </w:r>
          </w:p>
        </w:tc>
        <w:tc>
          <w:tcPr>
            <w:tcW w:w="1071"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4,73</w:t>
            </w:r>
          </w:p>
        </w:tc>
        <w:tc>
          <w:tcPr>
            <w:tcW w:w="969"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cs="Arial"/>
                <w:sz w:val="16"/>
                <w:szCs w:val="16"/>
              </w:rPr>
              <w:t>4,66</w:t>
            </w:r>
          </w:p>
        </w:tc>
      </w:tr>
      <w:tr w:rsidR="00D9475A" w:rsidRPr="001848AC" w:rsidTr="00026EF9">
        <w:tc>
          <w:tcPr>
            <w:tcW w:w="1171"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52"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15"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127,7</w:t>
            </w:r>
          </w:p>
        </w:tc>
        <w:tc>
          <w:tcPr>
            <w:tcW w:w="123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5,1</w:t>
            </w:r>
          </w:p>
        </w:tc>
        <w:tc>
          <w:tcPr>
            <w:tcW w:w="1157"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26,0</w:t>
            </w:r>
          </w:p>
        </w:tc>
        <w:tc>
          <w:tcPr>
            <w:tcW w:w="107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70,1</w:t>
            </w:r>
          </w:p>
        </w:tc>
        <w:tc>
          <w:tcPr>
            <w:tcW w:w="969"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26,6</w:t>
            </w:r>
          </w:p>
        </w:tc>
      </w:tr>
      <w:tr w:rsidR="00D9475A" w:rsidRPr="001848AC" w:rsidTr="00026EF9">
        <w:tc>
          <w:tcPr>
            <w:tcW w:w="1171" w:type="dxa"/>
            <w:vMerge/>
            <w:vAlign w:val="center"/>
          </w:tcPr>
          <w:p w:rsidR="00D9475A" w:rsidRPr="001848AC" w:rsidRDefault="00D9475A" w:rsidP="00365780">
            <w:pPr>
              <w:spacing w:after="0"/>
              <w:rPr>
                <w:rFonts w:cs="Arial"/>
                <w:sz w:val="16"/>
                <w:szCs w:val="16"/>
              </w:rPr>
            </w:pPr>
          </w:p>
        </w:tc>
        <w:tc>
          <w:tcPr>
            <w:tcW w:w="1652"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315"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240,4</w:t>
            </w:r>
          </w:p>
        </w:tc>
        <w:tc>
          <w:tcPr>
            <w:tcW w:w="123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20,2</w:t>
            </w:r>
          </w:p>
        </w:tc>
        <w:tc>
          <w:tcPr>
            <w:tcW w:w="1157"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66,6</w:t>
            </w:r>
          </w:p>
        </w:tc>
        <w:tc>
          <w:tcPr>
            <w:tcW w:w="107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111,3</w:t>
            </w:r>
          </w:p>
        </w:tc>
        <w:tc>
          <w:tcPr>
            <w:tcW w:w="969"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42,4</w:t>
            </w:r>
          </w:p>
        </w:tc>
      </w:tr>
      <w:tr w:rsidR="00D9475A" w:rsidRPr="001848AC" w:rsidTr="00026EF9">
        <w:tc>
          <w:tcPr>
            <w:tcW w:w="1171" w:type="dxa"/>
            <w:vMerge/>
            <w:vAlign w:val="center"/>
          </w:tcPr>
          <w:p w:rsidR="00D9475A" w:rsidRPr="001848AC" w:rsidRDefault="00D9475A" w:rsidP="00365780">
            <w:pPr>
              <w:spacing w:after="0"/>
              <w:rPr>
                <w:rFonts w:cs="Arial"/>
                <w:sz w:val="16"/>
                <w:szCs w:val="16"/>
              </w:rPr>
            </w:pPr>
          </w:p>
        </w:tc>
        <w:tc>
          <w:tcPr>
            <w:tcW w:w="1652"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15" w:type="dxa"/>
            <w:shd w:val="clear" w:color="auto" w:fill="D9D9D9" w:themeFill="background1" w:themeFillShade="D9"/>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5,92</w:t>
            </w:r>
          </w:p>
        </w:tc>
        <w:tc>
          <w:tcPr>
            <w:tcW w:w="123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cs="Arial"/>
                <w:sz w:val="16"/>
                <w:szCs w:val="16"/>
              </w:rPr>
              <w:t>13,29</w:t>
            </w:r>
          </w:p>
        </w:tc>
        <w:tc>
          <w:tcPr>
            <w:tcW w:w="1157"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cs="Arial"/>
                <w:sz w:val="16"/>
                <w:szCs w:val="16"/>
              </w:rPr>
              <w:t>8,95</w:t>
            </w:r>
          </w:p>
        </w:tc>
        <w:tc>
          <w:tcPr>
            <w:tcW w:w="1071"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cs="Arial"/>
                <w:sz w:val="16"/>
                <w:szCs w:val="16"/>
              </w:rPr>
              <w:t>4,30</w:t>
            </w:r>
          </w:p>
        </w:tc>
        <w:tc>
          <w:tcPr>
            <w:tcW w:w="969" w:type="dxa"/>
            <w:shd w:val="clear" w:color="auto" w:fill="D9D9D9" w:themeFill="background1" w:themeFillShade="D9"/>
            <w:vAlign w:val="center"/>
          </w:tcPr>
          <w:p w:rsidR="00D9475A" w:rsidRPr="001848AC" w:rsidRDefault="00D9475A" w:rsidP="00E7719F">
            <w:pPr>
              <w:spacing w:after="0"/>
              <w:jc w:val="center"/>
              <w:rPr>
                <w:rFonts w:cs="Arial"/>
                <w:sz w:val="16"/>
                <w:szCs w:val="16"/>
              </w:rPr>
            </w:pPr>
            <w:r w:rsidRPr="001848AC">
              <w:rPr>
                <w:rFonts w:cs="Arial"/>
                <w:sz w:val="16"/>
                <w:szCs w:val="16"/>
              </w:rPr>
              <w:t>4,34</w:t>
            </w:r>
          </w:p>
        </w:tc>
      </w:tr>
      <w:tr w:rsidR="00D9475A" w:rsidRPr="001848AC" w:rsidTr="00365780">
        <w:tc>
          <w:tcPr>
            <w:tcW w:w="1171" w:type="dxa"/>
            <w:vMerge/>
            <w:vAlign w:val="center"/>
          </w:tcPr>
          <w:p w:rsidR="00D9475A" w:rsidRPr="001848AC" w:rsidRDefault="00D9475A" w:rsidP="00365780">
            <w:pPr>
              <w:spacing w:after="0"/>
              <w:rPr>
                <w:rFonts w:cs="Arial"/>
                <w:sz w:val="16"/>
                <w:szCs w:val="16"/>
              </w:rPr>
            </w:pPr>
          </w:p>
        </w:tc>
        <w:tc>
          <w:tcPr>
            <w:tcW w:w="1652"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241,3</w:t>
            </w:r>
          </w:p>
        </w:tc>
        <w:tc>
          <w:tcPr>
            <w:tcW w:w="1231"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9,5</w:t>
            </w:r>
          </w:p>
        </w:tc>
        <w:tc>
          <w:tcPr>
            <w:tcW w:w="1157" w:type="dxa"/>
            <w:vAlign w:val="center"/>
          </w:tcPr>
          <w:p w:rsidR="00D9475A" w:rsidRPr="001848AC" w:rsidRDefault="00D9475A" w:rsidP="00E7719F">
            <w:pPr>
              <w:spacing w:after="0"/>
              <w:jc w:val="center"/>
              <w:rPr>
                <w:rFonts w:eastAsia="Times New Roman" w:cs="Arial"/>
                <w:bCs/>
                <w:sz w:val="16"/>
                <w:szCs w:val="16"/>
              </w:rPr>
            </w:pPr>
            <w:r w:rsidRPr="001848AC">
              <w:rPr>
                <w:rFonts w:eastAsia="Times New Roman" w:cs="Arial"/>
                <w:color w:val="000000"/>
                <w:sz w:val="16"/>
                <w:szCs w:val="16"/>
              </w:rPr>
              <w:t>56,5</w:t>
            </w:r>
          </w:p>
        </w:tc>
        <w:tc>
          <w:tcPr>
            <w:tcW w:w="1071" w:type="dxa"/>
            <w:vAlign w:val="center"/>
          </w:tcPr>
          <w:p w:rsidR="00D9475A" w:rsidRPr="001848AC" w:rsidRDefault="00D9475A" w:rsidP="00E7719F">
            <w:pPr>
              <w:spacing w:after="0"/>
              <w:jc w:val="center"/>
              <w:rPr>
                <w:rFonts w:eastAsia="Times New Roman" w:cs="Arial"/>
                <w:bCs/>
                <w:sz w:val="16"/>
                <w:szCs w:val="16"/>
              </w:rPr>
            </w:pPr>
            <w:r w:rsidRPr="001848AC">
              <w:rPr>
                <w:rFonts w:eastAsia="Times New Roman" w:cs="Arial"/>
                <w:color w:val="000000"/>
                <w:sz w:val="16"/>
                <w:szCs w:val="16"/>
              </w:rPr>
              <w:t>128,8</w:t>
            </w:r>
          </w:p>
        </w:tc>
        <w:tc>
          <w:tcPr>
            <w:tcW w:w="969" w:type="dxa"/>
            <w:vAlign w:val="center"/>
          </w:tcPr>
          <w:p w:rsidR="00D9475A" w:rsidRPr="001848AC" w:rsidRDefault="00D9475A" w:rsidP="00E7719F">
            <w:pPr>
              <w:spacing w:after="0"/>
              <w:jc w:val="center"/>
              <w:rPr>
                <w:rFonts w:eastAsia="Times New Roman" w:cs="Arial"/>
                <w:bCs/>
                <w:sz w:val="16"/>
                <w:szCs w:val="16"/>
              </w:rPr>
            </w:pPr>
            <w:r w:rsidRPr="001848AC">
              <w:rPr>
                <w:rFonts w:eastAsia="Times New Roman" w:cs="Arial"/>
                <w:color w:val="000000"/>
                <w:sz w:val="16"/>
                <w:szCs w:val="16"/>
              </w:rPr>
              <w:t>46,5</w:t>
            </w:r>
          </w:p>
        </w:tc>
      </w:tr>
      <w:tr w:rsidR="00D9475A" w:rsidRPr="001848AC" w:rsidTr="00365780">
        <w:tc>
          <w:tcPr>
            <w:tcW w:w="1171" w:type="dxa"/>
            <w:vMerge/>
            <w:vAlign w:val="center"/>
          </w:tcPr>
          <w:p w:rsidR="00D9475A" w:rsidRPr="001848AC" w:rsidRDefault="00D9475A" w:rsidP="00365780">
            <w:pPr>
              <w:spacing w:after="0"/>
              <w:rPr>
                <w:rFonts w:cs="Arial"/>
                <w:sz w:val="16"/>
                <w:szCs w:val="16"/>
              </w:rPr>
            </w:pPr>
          </w:p>
        </w:tc>
        <w:tc>
          <w:tcPr>
            <w:tcW w:w="1652" w:type="dxa"/>
            <w:vMerge/>
            <w:vAlign w:val="center"/>
          </w:tcPr>
          <w:p w:rsidR="00D9475A" w:rsidRPr="001848AC" w:rsidRDefault="00D9475A" w:rsidP="00365780">
            <w:pPr>
              <w:spacing w:after="0"/>
              <w:rPr>
                <w:rFonts w:eastAsia="Times New Roman" w:cs="Arial"/>
                <w:bCs/>
                <w:sz w:val="16"/>
                <w:szCs w:val="16"/>
              </w:rPr>
            </w:pP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337,8</w:t>
            </w:r>
          </w:p>
        </w:tc>
        <w:tc>
          <w:tcPr>
            <w:tcW w:w="1231" w:type="dxa"/>
            <w:vAlign w:val="center"/>
          </w:tcPr>
          <w:p w:rsidR="00D9475A" w:rsidRPr="001848AC" w:rsidRDefault="00D9475A" w:rsidP="00E7719F">
            <w:pPr>
              <w:spacing w:after="0"/>
              <w:jc w:val="center"/>
              <w:rPr>
                <w:rFonts w:cs="Arial"/>
                <w:sz w:val="16"/>
                <w:szCs w:val="16"/>
              </w:rPr>
            </w:pPr>
            <w:r w:rsidRPr="001848AC">
              <w:rPr>
                <w:rFonts w:eastAsia="Times New Roman" w:cs="Arial"/>
                <w:color w:val="000000"/>
                <w:sz w:val="16"/>
                <w:szCs w:val="16"/>
              </w:rPr>
              <w:t>27,2</w:t>
            </w:r>
          </w:p>
        </w:tc>
        <w:tc>
          <w:tcPr>
            <w:tcW w:w="1157" w:type="dxa"/>
            <w:vAlign w:val="center"/>
          </w:tcPr>
          <w:p w:rsidR="00D9475A" w:rsidRPr="001848AC" w:rsidRDefault="00D9475A" w:rsidP="00E7719F">
            <w:pPr>
              <w:spacing w:after="0"/>
              <w:jc w:val="center"/>
              <w:rPr>
                <w:rFonts w:eastAsia="Times New Roman" w:cs="Arial"/>
                <w:bCs/>
                <w:sz w:val="16"/>
                <w:szCs w:val="16"/>
              </w:rPr>
            </w:pPr>
            <w:r w:rsidRPr="001848AC">
              <w:rPr>
                <w:rFonts w:eastAsia="Times New Roman" w:cs="Arial"/>
                <w:color w:val="000000"/>
                <w:sz w:val="16"/>
                <w:szCs w:val="16"/>
              </w:rPr>
              <w:t>75,9</w:t>
            </w:r>
          </w:p>
        </w:tc>
        <w:tc>
          <w:tcPr>
            <w:tcW w:w="1071" w:type="dxa"/>
            <w:vAlign w:val="center"/>
          </w:tcPr>
          <w:p w:rsidR="00D9475A" w:rsidRPr="001848AC" w:rsidRDefault="00D9475A" w:rsidP="00E7719F">
            <w:pPr>
              <w:spacing w:after="0"/>
              <w:jc w:val="center"/>
              <w:rPr>
                <w:rFonts w:eastAsia="Times New Roman" w:cs="Arial"/>
                <w:bCs/>
                <w:sz w:val="16"/>
                <w:szCs w:val="16"/>
              </w:rPr>
            </w:pPr>
            <w:r w:rsidRPr="001848AC">
              <w:rPr>
                <w:rFonts w:eastAsia="Times New Roman" w:cs="Arial"/>
                <w:color w:val="000000"/>
                <w:sz w:val="16"/>
                <w:szCs w:val="16"/>
              </w:rPr>
              <w:t>170,1</w:t>
            </w:r>
          </w:p>
        </w:tc>
        <w:tc>
          <w:tcPr>
            <w:tcW w:w="969" w:type="dxa"/>
            <w:vAlign w:val="center"/>
          </w:tcPr>
          <w:p w:rsidR="00D9475A" w:rsidRPr="001848AC" w:rsidRDefault="00D9475A" w:rsidP="00E7719F">
            <w:pPr>
              <w:spacing w:after="0"/>
              <w:jc w:val="center"/>
              <w:rPr>
                <w:rFonts w:eastAsia="Times New Roman" w:cs="Arial"/>
                <w:bCs/>
                <w:sz w:val="16"/>
                <w:szCs w:val="16"/>
              </w:rPr>
            </w:pPr>
            <w:r w:rsidRPr="001848AC">
              <w:rPr>
                <w:rFonts w:eastAsia="Times New Roman" w:cs="Arial"/>
                <w:color w:val="000000"/>
                <w:sz w:val="16"/>
                <w:szCs w:val="16"/>
              </w:rPr>
              <w:t>64,7</w:t>
            </w:r>
          </w:p>
        </w:tc>
      </w:tr>
      <w:tr w:rsidR="00D9475A" w:rsidRPr="001848AC" w:rsidTr="00365780">
        <w:tc>
          <w:tcPr>
            <w:tcW w:w="1171" w:type="dxa"/>
            <w:vMerge/>
            <w:vAlign w:val="center"/>
          </w:tcPr>
          <w:p w:rsidR="00D9475A" w:rsidRPr="001848AC" w:rsidRDefault="00D9475A" w:rsidP="00365780">
            <w:pPr>
              <w:spacing w:after="0"/>
              <w:rPr>
                <w:rFonts w:cs="Arial"/>
                <w:sz w:val="16"/>
                <w:szCs w:val="16"/>
              </w:rPr>
            </w:pPr>
          </w:p>
        </w:tc>
        <w:tc>
          <w:tcPr>
            <w:tcW w:w="1652" w:type="dxa"/>
            <w:vMerge/>
            <w:vAlign w:val="center"/>
          </w:tcPr>
          <w:p w:rsidR="00D9475A" w:rsidRPr="001848AC" w:rsidRDefault="00D9475A" w:rsidP="00365780">
            <w:pPr>
              <w:spacing w:after="0"/>
              <w:rPr>
                <w:rFonts w:eastAsia="Times New Roman" w:cs="Arial"/>
                <w:bCs/>
                <w:sz w:val="16"/>
                <w:szCs w:val="16"/>
              </w:rPr>
            </w:pP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3,11</w:t>
            </w:r>
          </w:p>
        </w:tc>
        <w:tc>
          <w:tcPr>
            <w:tcW w:w="1231" w:type="dxa"/>
            <w:vAlign w:val="center"/>
          </w:tcPr>
          <w:p w:rsidR="00D9475A" w:rsidRPr="001848AC" w:rsidRDefault="00D9475A" w:rsidP="00E7719F">
            <w:pPr>
              <w:spacing w:after="0"/>
              <w:jc w:val="center"/>
              <w:rPr>
                <w:rFonts w:cs="Arial"/>
                <w:sz w:val="16"/>
                <w:szCs w:val="16"/>
              </w:rPr>
            </w:pPr>
            <w:r w:rsidRPr="001848AC">
              <w:rPr>
                <w:rFonts w:cs="Arial"/>
                <w:sz w:val="16"/>
                <w:szCs w:val="16"/>
              </w:rPr>
              <w:t>10,01</w:t>
            </w:r>
          </w:p>
        </w:tc>
        <w:tc>
          <w:tcPr>
            <w:tcW w:w="1157" w:type="dxa"/>
            <w:vAlign w:val="center"/>
          </w:tcPr>
          <w:p w:rsidR="00D9475A" w:rsidRPr="001848AC" w:rsidRDefault="00D9475A" w:rsidP="00E7719F">
            <w:pPr>
              <w:spacing w:after="0"/>
              <w:jc w:val="center"/>
              <w:rPr>
                <w:rFonts w:eastAsia="Times New Roman" w:cs="Arial"/>
                <w:bCs/>
                <w:sz w:val="16"/>
                <w:szCs w:val="16"/>
              </w:rPr>
            </w:pPr>
            <w:r w:rsidRPr="001848AC">
              <w:rPr>
                <w:rFonts w:eastAsia="Times New Roman" w:cs="Arial"/>
                <w:bCs/>
                <w:sz w:val="16"/>
                <w:szCs w:val="16"/>
              </w:rPr>
              <w:t>2,72</w:t>
            </w:r>
          </w:p>
        </w:tc>
        <w:tc>
          <w:tcPr>
            <w:tcW w:w="1071" w:type="dxa"/>
            <w:vAlign w:val="center"/>
          </w:tcPr>
          <w:p w:rsidR="00D9475A" w:rsidRPr="001848AC" w:rsidRDefault="00D9475A" w:rsidP="00E7719F">
            <w:pPr>
              <w:spacing w:after="0"/>
              <w:jc w:val="center"/>
              <w:rPr>
                <w:rFonts w:eastAsia="Times New Roman" w:cs="Arial"/>
                <w:bCs/>
                <w:sz w:val="16"/>
                <w:szCs w:val="16"/>
              </w:rPr>
            </w:pPr>
            <w:r w:rsidRPr="001848AC">
              <w:rPr>
                <w:rFonts w:eastAsia="Times New Roman" w:cs="Arial"/>
                <w:bCs/>
                <w:sz w:val="16"/>
                <w:szCs w:val="16"/>
              </w:rPr>
              <w:t>2,56</w:t>
            </w:r>
          </w:p>
        </w:tc>
        <w:tc>
          <w:tcPr>
            <w:tcW w:w="969" w:type="dxa"/>
            <w:vAlign w:val="center"/>
          </w:tcPr>
          <w:p w:rsidR="00D9475A" w:rsidRPr="001848AC" w:rsidRDefault="00D9475A" w:rsidP="00E7719F">
            <w:pPr>
              <w:spacing w:after="0"/>
              <w:jc w:val="center"/>
              <w:rPr>
                <w:rFonts w:eastAsia="Times New Roman" w:cs="Arial"/>
                <w:bCs/>
                <w:sz w:val="16"/>
                <w:szCs w:val="16"/>
              </w:rPr>
            </w:pPr>
            <w:r w:rsidRPr="001848AC">
              <w:rPr>
                <w:rFonts w:eastAsia="Times New Roman" w:cs="Arial"/>
                <w:bCs/>
                <w:sz w:val="16"/>
                <w:szCs w:val="16"/>
              </w:rPr>
              <w:t>3,04</w:t>
            </w:r>
          </w:p>
        </w:tc>
      </w:tr>
      <w:tr w:rsidR="00D9475A" w:rsidRPr="001848AC" w:rsidTr="00365780">
        <w:tc>
          <w:tcPr>
            <w:tcW w:w="2823"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90"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36.635,9</w:t>
            </w:r>
          </w:p>
        </w:tc>
        <w:tc>
          <w:tcPr>
            <w:tcW w:w="1231" w:type="dxa"/>
            <w:vAlign w:val="center"/>
          </w:tcPr>
          <w:p w:rsidR="00D9475A" w:rsidRPr="001848AC" w:rsidRDefault="00D9475A" w:rsidP="00E7719F">
            <w:pPr>
              <w:spacing w:after="0"/>
              <w:jc w:val="center"/>
              <w:rPr>
                <w:rFonts w:eastAsia="Times New Roman" w:cs="Arial"/>
                <w:i/>
                <w:color w:val="000000"/>
                <w:sz w:val="16"/>
                <w:szCs w:val="16"/>
              </w:rPr>
            </w:pPr>
            <w:r w:rsidRPr="001848AC">
              <w:rPr>
                <w:rFonts w:eastAsia="Times New Roman" w:cs="Arial"/>
                <w:i/>
                <w:color w:val="000000"/>
                <w:sz w:val="16"/>
                <w:szCs w:val="16"/>
              </w:rPr>
              <w:t>49,2</w:t>
            </w:r>
          </w:p>
        </w:tc>
        <w:tc>
          <w:tcPr>
            <w:tcW w:w="1157" w:type="dxa"/>
            <w:vAlign w:val="center"/>
          </w:tcPr>
          <w:p w:rsidR="00D9475A" w:rsidRPr="001848AC" w:rsidRDefault="00D9475A" w:rsidP="00E7719F">
            <w:pPr>
              <w:spacing w:after="0"/>
              <w:jc w:val="center"/>
              <w:rPr>
                <w:rFonts w:eastAsia="Times New Roman" w:cs="Arial"/>
                <w:i/>
                <w:color w:val="000000"/>
                <w:sz w:val="16"/>
                <w:szCs w:val="16"/>
              </w:rPr>
            </w:pPr>
            <w:r w:rsidRPr="001848AC">
              <w:rPr>
                <w:rFonts w:eastAsia="Times New Roman" w:cs="Arial"/>
                <w:i/>
                <w:color w:val="000000"/>
                <w:sz w:val="16"/>
                <w:szCs w:val="16"/>
              </w:rPr>
              <w:t>20.697,7</w:t>
            </w:r>
          </w:p>
        </w:tc>
        <w:tc>
          <w:tcPr>
            <w:tcW w:w="1071" w:type="dxa"/>
            <w:vAlign w:val="center"/>
          </w:tcPr>
          <w:p w:rsidR="00D9475A" w:rsidRPr="001848AC" w:rsidRDefault="00D9475A" w:rsidP="00E7719F">
            <w:pPr>
              <w:spacing w:after="0"/>
              <w:jc w:val="center"/>
              <w:rPr>
                <w:rFonts w:eastAsia="Times New Roman" w:cs="Arial"/>
                <w:bCs/>
                <w:i/>
                <w:sz w:val="16"/>
                <w:szCs w:val="16"/>
              </w:rPr>
            </w:pPr>
            <w:r w:rsidRPr="001848AC">
              <w:rPr>
                <w:rFonts w:eastAsia="Times New Roman" w:cs="Arial"/>
                <w:i/>
                <w:color w:val="000000"/>
                <w:sz w:val="16"/>
                <w:szCs w:val="16"/>
              </w:rPr>
              <w:t>13.980,0</w:t>
            </w:r>
          </w:p>
        </w:tc>
        <w:tc>
          <w:tcPr>
            <w:tcW w:w="969" w:type="dxa"/>
            <w:vAlign w:val="center"/>
          </w:tcPr>
          <w:p w:rsidR="00D9475A" w:rsidRPr="001848AC" w:rsidRDefault="00D9475A" w:rsidP="00E7719F">
            <w:pPr>
              <w:spacing w:after="0"/>
              <w:jc w:val="center"/>
              <w:rPr>
                <w:rFonts w:eastAsia="Times New Roman" w:cs="Arial"/>
                <w:bCs/>
                <w:i/>
                <w:sz w:val="16"/>
                <w:szCs w:val="16"/>
              </w:rPr>
            </w:pPr>
            <w:r w:rsidRPr="001848AC">
              <w:rPr>
                <w:rFonts w:eastAsia="Times New Roman" w:cs="Arial"/>
                <w:i/>
                <w:color w:val="000000"/>
                <w:sz w:val="16"/>
                <w:szCs w:val="16"/>
              </w:rPr>
              <w:t>1.909,0</w:t>
            </w:r>
          </w:p>
        </w:tc>
      </w:tr>
      <w:tr w:rsidR="00D9475A" w:rsidRPr="001848AC" w:rsidTr="00365780">
        <w:tc>
          <w:tcPr>
            <w:tcW w:w="2823" w:type="dxa"/>
            <w:gridSpan w:val="2"/>
            <w:vMerge/>
            <w:vAlign w:val="center"/>
          </w:tcPr>
          <w:p w:rsidR="00D9475A" w:rsidRPr="001848AC" w:rsidRDefault="00D9475A" w:rsidP="00365780">
            <w:pPr>
              <w:spacing w:after="0"/>
              <w:rPr>
                <w:rFonts w:eastAsia="Times New Roman" w:cs="Arial"/>
                <w:bCs/>
                <w:i/>
                <w:sz w:val="16"/>
                <w:szCs w:val="16"/>
              </w:rPr>
            </w:pPr>
          </w:p>
        </w:tc>
        <w:tc>
          <w:tcPr>
            <w:tcW w:w="790" w:type="dxa"/>
            <w:vAlign w:val="center"/>
          </w:tcPr>
          <w:p w:rsidR="00D9475A" w:rsidRPr="001848AC" w:rsidRDefault="00D9475A" w:rsidP="00365780">
            <w:pPr>
              <w:spacing w:after="0"/>
              <w:rPr>
                <w:rFonts w:cs="Arial"/>
                <w:i/>
                <w:sz w:val="16"/>
                <w:szCs w:val="16"/>
              </w:rPr>
            </w:pPr>
            <w:r w:rsidRPr="001848AC">
              <w:rPr>
                <w:rFonts w:cs="Arial"/>
                <w:i/>
                <w:sz w:val="16"/>
                <w:szCs w:val="16"/>
              </w:rPr>
              <w:t>2011</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31.161,4</w:t>
            </w:r>
          </w:p>
        </w:tc>
        <w:tc>
          <w:tcPr>
            <w:tcW w:w="1231" w:type="dxa"/>
            <w:vAlign w:val="center"/>
          </w:tcPr>
          <w:p w:rsidR="00D9475A" w:rsidRPr="001848AC" w:rsidRDefault="00D9475A" w:rsidP="00E7719F">
            <w:pPr>
              <w:spacing w:after="0"/>
              <w:jc w:val="center"/>
              <w:rPr>
                <w:rFonts w:eastAsia="Times New Roman" w:cs="Arial"/>
                <w:i/>
                <w:color w:val="000000"/>
                <w:sz w:val="16"/>
                <w:szCs w:val="16"/>
              </w:rPr>
            </w:pPr>
            <w:r w:rsidRPr="001848AC">
              <w:rPr>
                <w:rFonts w:eastAsia="Times New Roman" w:cs="Arial"/>
                <w:i/>
                <w:color w:val="000000"/>
                <w:sz w:val="16"/>
                <w:szCs w:val="16"/>
              </w:rPr>
              <w:t>128,3</w:t>
            </w:r>
          </w:p>
        </w:tc>
        <w:tc>
          <w:tcPr>
            <w:tcW w:w="1157" w:type="dxa"/>
            <w:vAlign w:val="center"/>
          </w:tcPr>
          <w:p w:rsidR="00D9475A" w:rsidRPr="001848AC" w:rsidRDefault="00D9475A" w:rsidP="00E7719F">
            <w:pPr>
              <w:spacing w:after="0"/>
              <w:jc w:val="center"/>
              <w:rPr>
                <w:rFonts w:eastAsia="Times New Roman" w:cs="Arial"/>
                <w:i/>
                <w:color w:val="000000"/>
                <w:sz w:val="16"/>
                <w:szCs w:val="16"/>
              </w:rPr>
            </w:pPr>
            <w:r w:rsidRPr="001848AC">
              <w:rPr>
                <w:rFonts w:eastAsia="Times New Roman" w:cs="Arial"/>
                <w:i/>
                <w:color w:val="000000"/>
                <w:sz w:val="16"/>
                <w:szCs w:val="16"/>
              </w:rPr>
              <w:t>14.711,6</w:t>
            </w:r>
          </w:p>
        </w:tc>
        <w:tc>
          <w:tcPr>
            <w:tcW w:w="1071" w:type="dxa"/>
            <w:vAlign w:val="center"/>
          </w:tcPr>
          <w:p w:rsidR="00D9475A" w:rsidRPr="001848AC" w:rsidRDefault="00D9475A" w:rsidP="00E7719F">
            <w:pPr>
              <w:spacing w:after="0"/>
              <w:jc w:val="center"/>
              <w:rPr>
                <w:rFonts w:eastAsia="Times New Roman" w:cs="Arial"/>
                <w:bCs/>
                <w:i/>
                <w:sz w:val="16"/>
                <w:szCs w:val="16"/>
              </w:rPr>
            </w:pPr>
            <w:r w:rsidRPr="001848AC">
              <w:rPr>
                <w:rFonts w:eastAsia="Times New Roman" w:cs="Arial"/>
                <w:i/>
                <w:color w:val="000000"/>
                <w:sz w:val="16"/>
                <w:szCs w:val="16"/>
              </w:rPr>
              <w:t>13.865,3</w:t>
            </w:r>
          </w:p>
        </w:tc>
        <w:tc>
          <w:tcPr>
            <w:tcW w:w="969" w:type="dxa"/>
            <w:vAlign w:val="center"/>
          </w:tcPr>
          <w:p w:rsidR="00D9475A" w:rsidRPr="001848AC" w:rsidRDefault="00D9475A" w:rsidP="00E7719F">
            <w:pPr>
              <w:spacing w:after="0"/>
              <w:jc w:val="center"/>
              <w:rPr>
                <w:rFonts w:eastAsia="Times New Roman" w:cs="Arial"/>
                <w:i/>
                <w:color w:val="000000"/>
                <w:sz w:val="16"/>
                <w:szCs w:val="16"/>
              </w:rPr>
            </w:pPr>
            <w:r w:rsidRPr="001848AC">
              <w:rPr>
                <w:rFonts w:eastAsia="Times New Roman" w:cs="Arial"/>
                <w:i/>
                <w:color w:val="000000"/>
                <w:sz w:val="16"/>
                <w:szCs w:val="16"/>
              </w:rPr>
              <w:t>2.456,4</w:t>
            </w:r>
          </w:p>
        </w:tc>
      </w:tr>
      <w:tr w:rsidR="00D9475A" w:rsidRPr="001848AC" w:rsidTr="00365780">
        <w:tc>
          <w:tcPr>
            <w:tcW w:w="2823" w:type="dxa"/>
            <w:gridSpan w:val="2"/>
            <w:vMerge/>
            <w:vAlign w:val="center"/>
          </w:tcPr>
          <w:p w:rsidR="00D9475A" w:rsidRPr="001848AC" w:rsidRDefault="00D9475A" w:rsidP="00365780">
            <w:pPr>
              <w:spacing w:after="0"/>
              <w:rPr>
                <w:rFonts w:eastAsia="Times New Roman" w:cs="Arial"/>
                <w:bCs/>
                <w:i/>
                <w:sz w:val="16"/>
                <w:szCs w:val="16"/>
              </w:rPr>
            </w:pPr>
          </w:p>
        </w:tc>
        <w:tc>
          <w:tcPr>
            <w:tcW w:w="790"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FF0000"/>
                <w:sz w:val="16"/>
                <w:szCs w:val="16"/>
              </w:rPr>
              <w:t>-1,46</w:t>
            </w:r>
          </w:p>
        </w:tc>
        <w:tc>
          <w:tcPr>
            <w:tcW w:w="1231" w:type="dxa"/>
            <w:vAlign w:val="center"/>
          </w:tcPr>
          <w:p w:rsidR="00D9475A" w:rsidRPr="001848AC" w:rsidRDefault="00D9475A" w:rsidP="00E7719F">
            <w:pPr>
              <w:spacing w:after="0"/>
              <w:jc w:val="center"/>
              <w:rPr>
                <w:rFonts w:eastAsia="Times New Roman" w:cs="Arial"/>
                <w:i/>
                <w:color w:val="000000"/>
                <w:sz w:val="16"/>
                <w:szCs w:val="16"/>
              </w:rPr>
            </w:pPr>
            <w:r w:rsidRPr="001848AC">
              <w:rPr>
                <w:rFonts w:eastAsia="Times New Roman" w:cs="Arial"/>
                <w:i/>
                <w:color w:val="000000"/>
                <w:sz w:val="16"/>
                <w:szCs w:val="16"/>
              </w:rPr>
              <w:t>9,11</w:t>
            </w:r>
          </w:p>
        </w:tc>
        <w:tc>
          <w:tcPr>
            <w:tcW w:w="1157" w:type="dxa"/>
            <w:vAlign w:val="center"/>
          </w:tcPr>
          <w:p w:rsidR="00D9475A" w:rsidRPr="001848AC" w:rsidRDefault="00D9475A" w:rsidP="00E7719F">
            <w:pPr>
              <w:spacing w:after="0"/>
              <w:jc w:val="center"/>
              <w:rPr>
                <w:rFonts w:eastAsia="Times New Roman" w:cs="Arial"/>
                <w:i/>
                <w:color w:val="000000"/>
                <w:sz w:val="16"/>
                <w:szCs w:val="16"/>
              </w:rPr>
            </w:pPr>
            <w:r w:rsidRPr="001848AC">
              <w:rPr>
                <w:rFonts w:eastAsia="Times New Roman" w:cs="Arial"/>
                <w:i/>
                <w:color w:val="FF0000"/>
                <w:sz w:val="16"/>
                <w:szCs w:val="16"/>
              </w:rPr>
              <w:t>-3,06</w:t>
            </w:r>
          </w:p>
        </w:tc>
        <w:tc>
          <w:tcPr>
            <w:tcW w:w="1071" w:type="dxa"/>
            <w:vAlign w:val="center"/>
          </w:tcPr>
          <w:p w:rsidR="00D9475A" w:rsidRPr="001848AC" w:rsidRDefault="00D9475A" w:rsidP="00E7719F">
            <w:pPr>
              <w:spacing w:after="0"/>
              <w:jc w:val="center"/>
              <w:rPr>
                <w:rFonts w:eastAsia="Times New Roman" w:cs="Arial"/>
                <w:bCs/>
                <w:i/>
                <w:sz w:val="16"/>
                <w:szCs w:val="16"/>
              </w:rPr>
            </w:pPr>
            <w:r w:rsidRPr="001848AC">
              <w:rPr>
                <w:rFonts w:eastAsia="Times New Roman" w:cs="Arial"/>
                <w:i/>
                <w:color w:val="FF0000"/>
                <w:sz w:val="16"/>
                <w:szCs w:val="16"/>
              </w:rPr>
              <w:t>-0,07</w:t>
            </w:r>
          </w:p>
        </w:tc>
        <w:tc>
          <w:tcPr>
            <w:tcW w:w="969" w:type="dxa"/>
            <w:vAlign w:val="center"/>
          </w:tcPr>
          <w:p w:rsidR="00D9475A" w:rsidRPr="001848AC" w:rsidRDefault="00D9475A" w:rsidP="00E7719F">
            <w:pPr>
              <w:spacing w:after="0"/>
              <w:jc w:val="center"/>
              <w:rPr>
                <w:rFonts w:eastAsia="Times New Roman" w:cs="Arial"/>
                <w:i/>
                <w:color w:val="000000"/>
                <w:sz w:val="16"/>
                <w:szCs w:val="16"/>
              </w:rPr>
            </w:pPr>
            <w:r w:rsidRPr="001848AC">
              <w:rPr>
                <w:rFonts w:eastAsia="Times New Roman" w:cs="Arial"/>
                <w:i/>
                <w:color w:val="000000"/>
                <w:sz w:val="16"/>
                <w:szCs w:val="16"/>
              </w:rPr>
              <w:t>2,32</w:t>
            </w:r>
          </w:p>
        </w:tc>
      </w:tr>
      <w:tr w:rsidR="00D9475A" w:rsidRPr="001848AC" w:rsidTr="00365780">
        <w:tc>
          <w:tcPr>
            <w:tcW w:w="2823" w:type="dxa"/>
            <w:gridSpan w:val="2"/>
            <w:vMerge/>
            <w:vAlign w:val="center"/>
          </w:tcPr>
          <w:p w:rsidR="00D9475A" w:rsidRPr="001848AC" w:rsidRDefault="00D9475A" w:rsidP="00365780">
            <w:pPr>
              <w:spacing w:after="0"/>
              <w:rPr>
                <w:rFonts w:eastAsia="Times New Roman" w:cs="Arial"/>
                <w:bCs/>
                <w:i/>
                <w:sz w:val="16"/>
                <w:szCs w:val="16"/>
              </w:rPr>
            </w:pPr>
          </w:p>
        </w:tc>
        <w:tc>
          <w:tcPr>
            <w:tcW w:w="790" w:type="dxa"/>
            <w:vAlign w:val="center"/>
          </w:tcPr>
          <w:p w:rsidR="00D9475A" w:rsidRPr="001848AC" w:rsidRDefault="00D9475A" w:rsidP="00365780">
            <w:pPr>
              <w:spacing w:after="0"/>
              <w:rPr>
                <w:rFonts w:cs="Arial"/>
                <w:i/>
                <w:sz w:val="16"/>
                <w:szCs w:val="16"/>
              </w:rPr>
            </w:pPr>
            <w:r w:rsidRPr="001848AC">
              <w:rPr>
                <w:rFonts w:cs="Arial"/>
                <w:i/>
                <w:sz w:val="16"/>
                <w:szCs w:val="16"/>
              </w:rPr>
              <w:t>Partic.</w:t>
            </w:r>
          </w:p>
        </w:tc>
        <w:tc>
          <w:tcPr>
            <w:tcW w:w="1315" w:type="dxa"/>
            <w:vAlign w:val="center"/>
          </w:tcPr>
          <w:p w:rsidR="00D9475A" w:rsidRPr="001848AC" w:rsidRDefault="00D9475A" w:rsidP="00E7719F">
            <w:pPr>
              <w:spacing w:after="0"/>
              <w:jc w:val="center"/>
              <w:rPr>
                <w:rFonts w:eastAsia="Times New Roman" w:cs="Arial"/>
                <w:i/>
                <w:color w:val="000000"/>
                <w:sz w:val="16"/>
                <w:szCs w:val="16"/>
              </w:rPr>
            </w:pPr>
            <w:r w:rsidRPr="001848AC">
              <w:rPr>
                <w:rFonts w:eastAsia="Times New Roman" w:cs="Arial"/>
                <w:i/>
                <w:color w:val="000000"/>
                <w:sz w:val="16"/>
                <w:szCs w:val="16"/>
              </w:rPr>
              <w:t>100</w:t>
            </w:r>
          </w:p>
        </w:tc>
        <w:tc>
          <w:tcPr>
            <w:tcW w:w="1231" w:type="dxa"/>
            <w:vAlign w:val="center"/>
          </w:tcPr>
          <w:p w:rsidR="00D9475A" w:rsidRPr="001848AC" w:rsidRDefault="00D9475A" w:rsidP="00E7719F">
            <w:pPr>
              <w:spacing w:after="0"/>
              <w:jc w:val="center"/>
              <w:rPr>
                <w:rFonts w:eastAsia="Times New Roman" w:cs="Arial"/>
                <w:i/>
                <w:color w:val="000000"/>
                <w:sz w:val="16"/>
                <w:szCs w:val="16"/>
              </w:rPr>
            </w:pPr>
            <w:r w:rsidRPr="001848AC">
              <w:rPr>
                <w:rFonts w:eastAsia="Times New Roman" w:cs="Arial"/>
                <w:i/>
                <w:color w:val="000000"/>
                <w:sz w:val="16"/>
                <w:szCs w:val="16"/>
              </w:rPr>
              <w:t>0,4</w:t>
            </w:r>
          </w:p>
        </w:tc>
        <w:tc>
          <w:tcPr>
            <w:tcW w:w="1157" w:type="dxa"/>
            <w:vAlign w:val="center"/>
          </w:tcPr>
          <w:p w:rsidR="00D9475A" w:rsidRPr="001848AC" w:rsidRDefault="00D9475A" w:rsidP="00E7719F">
            <w:pPr>
              <w:spacing w:after="0"/>
              <w:jc w:val="center"/>
              <w:rPr>
                <w:rFonts w:eastAsia="Times New Roman" w:cs="Arial"/>
                <w:i/>
                <w:sz w:val="16"/>
                <w:szCs w:val="16"/>
              </w:rPr>
            </w:pPr>
            <w:r w:rsidRPr="001848AC">
              <w:rPr>
                <w:rFonts w:eastAsia="Times New Roman" w:cs="Arial"/>
                <w:i/>
                <w:sz w:val="16"/>
                <w:szCs w:val="16"/>
              </w:rPr>
              <w:t>47,2</w:t>
            </w:r>
          </w:p>
        </w:tc>
        <w:tc>
          <w:tcPr>
            <w:tcW w:w="1071" w:type="dxa"/>
            <w:vAlign w:val="center"/>
          </w:tcPr>
          <w:p w:rsidR="00D9475A" w:rsidRPr="001848AC" w:rsidRDefault="00D9475A" w:rsidP="00E7719F">
            <w:pPr>
              <w:spacing w:after="0"/>
              <w:jc w:val="center"/>
              <w:rPr>
                <w:rFonts w:eastAsia="Times New Roman" w:cs="Arial"/>
                <w:i/>
                <w:sz w:val="16"/>
                <w:szCs w:val="16"/>
              </w:rPr>
            </w:pPr>
            <w:r w:rsidRPr="001848AC">
              <w:rPr>
                <w:rFonts w:eastAsia="Times New Roman" w:cs="Arial"/>
                <w:i/>
                <w:sz w:val="16"/>
                <w:szCs w:val="16"/>
              </w:rPr>
              <w:t>44,5</w:t>
            </w:r>
          </w:p>
        </w:tc>
        <w:tc>
          <w:tcPr>
            <w:tcW w:w="969" w:type="dxa"/>
            <w:vAlign w:val="center"/>
          </w:tcPr>
          <w:p w:rsidR="00D9475A" w:rsidRPr="001848AC" w:rsidRDefault="00D9475A" w:rsidP="00E7719F">
            <w:pPr>
              <w:spacing w:after="0"/>
              <w:jc w:val="center"/>
              <w:rPr>
                <w:rFonts w:eastAsia="Times New Roman" w:cs="Arial"/>
                <w:i/>
                <w:color w:val="000000"/>
                <w:sz w:val="16"/>
                <w:szCs w:val="16"/>
              </w:rPr>
            </w:pPr>
            <w:r w:rsidRPr="001848AC">
              <w:rPr>
                <w:rFonts w:eastAsia="Times New Roman" w:cs="Arial"/>
                <w:i/>
                <w:color w:val="000000"/>
                <w:sz w:val="16"/>
                <w:szCs w:val="16"/>
              </w:rPr>
              <w:t>7,9</w:t>
            </w:r>
          </w:p>
        </w:tc>
      </w:tr>
      <w:tr w:rsidR="00D9475A" w:rsidRPr="001848AC" w:rsidTr="00365780">
        <w:tc>
          <w:tcPr>
            <w:tcW w:w="2823" w:type="dxa"/>
            <w:gridSpan w:val="2"/>
            <w:vAlign w:val="center"/>
          </w:tcPr>
          <w:p w:rsidR="00D9475A" w:rsidRPr="001848AC" w:rsidRDefault="00D9475A" w:rsidP="00365780">
            <w:pPr>
              <w:spacing w:after="0"/>
              <w:rPr>
                <w:rFonts w:eastAsia="Times New Roman" w:cs="Arial"/>
                <w:bCs/>
                <w:sz w:val="16"/>
                <w:szCs w:val="16"/>
              </w:rPr>
            </w:pPr>
            <w:r w:rsidRPr="001848AC">
              <w:rPr>
                <w:rFonts w:eastAsia="Times New Roman" w:cs="Arial"/>
                <w:bCs/>
                <w:sz w:val="16"/>
                <w:szCs w:val="16"/>
              </w:rPr>
              <w:t>Estado São Paulo</w:t>
            </w: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1.252.979</w:t>
            </w:r>
          </w:p>
        </w:tc>
        <w:tc>
          <w:tcPr>
            <w:tcW w:w="1231"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26.441</w:t>
            </w:r>
          </w:p>
        </w:tc>
        <w:tc>
          <w:tcPr>
            <w:tcW w:w="1157"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343.668</w:t>
            </w:r>
          </w:p>
        </w:tc>
        <w:tc>
          <w:tcPr>
            <w:tcW w:w="1071"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767.211</w:t>
            </w:r>
          </w:p>
        </w:tc>
        <w:tc>
          <w:tcPr>
            <w:tcW w:w="969"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115.659</w:t>
            </w:r>
          </w:p>
        </w:tc>
      </w:tr>
      <w:tr w:rsidR="00D9475A" w:rsidRPr="001848AC" w:rsidTr="00365780">
        <w:tc>
          <w:tcPr>
            <w:tcW w:w="2823" w:type="dxa"/>
            <w:gridSpan w:val="2"/>
            <w:vAlign w:val="center"/>
          </w:tcPr>
          <w:p w:rsidR="00D9475A" w:rsidRPr="001848AC" w:rsidRDefault="00D9475A" w:rsidP="00365780">
            <w:pPr>
              <w:spacing w:after="0"/>
              <w:rPr>
                <w:rFonts w:eastAsia="Times New Roman" w:cs="Arial"/>
                <w:bCs/>
                <w:sz w:val="16"/>
                <w:szCs w:val="16"/>
              </w:rPr>
            </w:pPr>
            <w:r w:rsidRPr="001848AC">
              <w:rPr>
                <w:rFonts w:eastAsia="Times New Roman" w:cs="Arial"/>
                <w:bCs/>
                <w:sz w:val="16"/>
                <w:szCs w:val="16"/>
              </w:rPr>
              <w:t>Participação AII no Estado</w:t>
            </w: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315"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2,4</w:t>
            </w:r>
          </w:p>
        </w:tc>
        <w:tc>
          <w:tcPr>
            <w:tcW w:w="1231"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0,5</w:t>
            </w:r>
          </w:p>
        </w:tc>
        <w:tc>
          <w:tcPr>
            <w:tcW w:w="1157" w:type="dxa"/>
            <w:vAlign w:val="center"/>
          </w:tcPr>
          <w:p w:rsidR="00D9475A" w:rsidRPr="001848AC" w:rsidRDefault="00D9475A" w:rsidP="00E7719F">
            <w:pPr>
              <w:spacing w:after="0"/>
              <w:jc w:val="center"/>
              <w:rPr>
                <w:rFonts w:eastAsia="Times New Roman" w:cs="Arial"/>
                <w:sz w:val="16"/>
                <w:szCs w:val="16"/>
              </w:rPr>
            </w:pPr>
            <w:r w:rsidRPr="001848AC">
              <w:rPr>
                <w:rFonts w:eastAsia="Times New Roman" w:cs="Arial"/>
                <w:sz w:val="16"/>
                <w:szCs w:val="16"/>
              </w:rPr>
              <w:t>4,3</w:t>
            </w:r>
          </w:p>
        </w:tc>
        <w:tc>
          <w:tcPr>
            <w:tcW w:w="1071" w:type="dxa"/>
            <w:vAlign w:val="center"/>
          </w:tcPr>
          <w:p w:rsidR="00D9475A" w:rsidRPr="001848AC" w:rsidRDefault="00D9475A" w:rsidP="00E7719F">
            <w:pPr>
              <w:spacing w:after="0"/>
              <w:jc w:val="center"/>
              <w:rPr>
                <w:rFonts w:eastAsia="Times New Roman" w:cs="Arial"/>
                <w:sz w:val="16"/>
                <w:szCs w:val="16"/>
              </w:rPr>
            </w:pPr>
            <w:r w:rsidRPr="001848AC">
              <w:rPr>
                <w:rFonts w:eastAsia="Times New Roman" w:cs="Arial"/>
                <w:sz w:val="16"/>
                <w:szCs w:val="16"/>
              </w:rPr>
              <w:t>1,8</w:t>
            </w:r>
          </w:p>
        </w:tc>
        <w:tc>
          <w:tcPr>
            <w:tcW w:w="969" w:type="dxa"/>
            <w:vAlign w:val="center"/>
          </w:tcPr>
          <w:p w:rsidR="00D9475A" w:rsidRPr="001848AC" w:rsidRDefault="00D9475A" w:rsidP="00E7719F">
            <w:pPr>
              <w:spacing w:after="0"/>
              <w:jc w:val="center"/>
              <w:rPr>
                <w:rFonts w:eastAsia="Times New Roman" w:cs="Arial"/>
                <w:color w:val="000000"/>
                <w:sz w:val="16"/>
                <w:szCs w:val="16"/>
              </w:rPr>
            </w:pPr>
            <w:r w:rsidRPr="001848AC">
              <w:rPr>
                <w:rFonts w:eastAsia="Times New Roman" w:cs="Arial"/>
                <w:color w:val="000000"/>
                <w:sz w:val="16"/>
                <w:szCs w:val="16"/>
              </w:rPr>
              <w:t>2,1</w:t>
            </w:r>
          </w:p>
        </w:tc>
      </w:tr>
    </w:tbl>
    <w:p w:rsidR="00D9475A" w:rsidRPr="001848AC" w:rsidRDefault="00D9475A" w:rsidP="00D9475A">
      <w:pPr>
        <w:rPr>
          <w:rFonts w:cs="Arial"/>
          <w:sz w:val="16"/>
          <w:szCs w:val="16"/>
        </w:rPr>
      </w:pPr>
      <w:bookmarkStart w:id="55" w:name="_Toc289445927"/>
      <w:r w:rsidRPr="001848AC">
        <w:rPr>
          <w:rFonts w:cs="Arial"/>
          <w:sz w:val="16"/>
          <w:szCs w:val="16"/>
        </w:rPr>
        <w:t>Fonte: PIB Municipal / IBGE</w:t>
      </w:r>
    </w:p>
    <w:p w:rsidR="00D9475A" w:rsidRPr="001848AC" w:rsidRDefault="00D9475A" w:rsidP="00D9475A">
      <w:r w:rsidRPr="001848AC">
        <w:t xml:space="preserve">Embora seja observada uma forte retração no VA industrial no período, o setor industrial ainda é responsável por 47,2% da atividade econômica da região, que participa com 4,3% da produção industrial do Estado. Entre as principais indústrias instaladas no município de São José dos Campos estão a Embraer, General Motors, Ericsson, Johnson &amp; Johnson, Kodak, Monsanto, Panasonic, Hitachi, Johnson </w:t>
      </w:r>
      <w:proofErr w:type="spellStart"/>
      <w:r w:rsidRPr="001848AC">
        <w:t>Controls</w:t>
      </w:r>
      <w:proofErr w:type="spellEnd"/>
      <w:r w:rsidRPr="001848AC">
        <w:t xml:space="preserve">, </w:t>
      </w:r>
      <w:proofErr w:type="spellStart"/>
      <w:r w:rsidRPr="001848AC">
        <w:t>Avibrás</w:t>
      </w:r>
      <w:proofErr w:type="spellEnd"/>
      <w:r w:rsidRPr="001848AC">
        <w:t xml:space="preserve">, </w:t>
      </w:r>
      <w:proofErr w:type="spellStart"/>
      <w:r w:rsidRPr="001848AC">
        <w:t>Tecsat</w:t>
      </w:r>
      <w:proofErr w:type="spellEnd"/>
      <w:r w:rsidRPr="001848AC">
        <w:t xml:space="preserve">, Solectron, </w:t>
      </w:r>
      <w:proofErr w:type="spellStart"/>
      <w:r w:rsidRPr="001848AC">
        <w:t>Kanebo</w:t>
      </w:r>
      <w:proofErr w:type="spellEnd"/>
      <w:r w:rsidRPr="001848AC">
        <w:t xml:space="preserve">, Philips, Eaton, </w:t>
      </w:r>
      <w:proofErr w:type="spellStart"/>
      <w:r w:rsidRPr="001848AC">
        <w:t>Bundy</w:t>
      </w:r>
      <w:proofErr w:type="spellEnd"/>
      <w:r w:rsidRPr="001848AC">
        <w:t xml:space="preserve"> e Refinaria de Petróleo Henrique Lage/Petrobrás. </w:t>
      </w:r>
    </w:p>
    <w:p w:rsidR="00D9475A" w:rsidRPr="001848AC" w:rsidRDefault="00D9475A" w:rsidP="00D9475A">
      <w:r w:rsidRPr="001848AC">
        <w:t xml:space="preserve">O setor terciário vem a seguir, com 44,5% do VA regional, tendo também observado uma pequena retração no período. O município de São José dos Campos é considerado um centro regional de compras e serviços, com destaques para: </w:t>
      </w:r>
      <w:proofErr w:type="spellStart"/>
      <w:r w:rsidRPr="001848AC">
        <w:t>CenterVale</w:t>
      </w:r>
      <w:proofErr w:type="spellEnd"/>
      <w:r w:rsidRPr="001848AC">
        <w:t xml:space="preserve"> Shopping, Shopping Colinas, Shopping Vale Desconto, Atacado Apoio, </w:t>
      </w:r>
      <w:proofErr w:type="spellStart"/>
      <w:r w:rsidRPr="001848AC">
        <w:t>WalMart</w:t>
      </w:r>
      <w:proofErr w:type="spellEnd"/>
      <w:r w:rsidRPr="001848AC">
        <w:t xml:space="preserve"> e Madeirense, Shopping Centro, Shopping Esplanada, Carrefour, Pão de Açúcar e Lojas Americanas. Possui uma rede completa e sofisticada de serviços incluindo clínicas médicas, hospitais, escolas, restaurantes, hotéis, bares, casas noturnas, cinemas, teatros, etc. Outro setor que apresentou crescimento do VA foi a administração pública, em todos os municípios da AII, especialmente os municípios menores, com mais de 4% a.a.</w:t>
      </w:r>
    </w:p>
    <w:p w:rsidR="00D9475A" w:rsidRPr="001848AC" w:rsidRDefault="00D9475A" w:rsidP="003C5C2C">
      <w:pPr>
        <w:pStyle w:val="Ttulo4"/>
        <w:spacing w:before="240" w:after="240"/>
      </w:pPr>
      <w:bookmarkStart w:id="56" w:name="_Toc411876356"/>
      <w:r w:rsidRPr="001848AC">
        <w:t xml:space="preserve">Evolução do PIB per </w:t>
      </w:r>
      <w:r w:rsidR="00026EF9" w:rsidRPr="001848AC">
        <w:t>c</w:t>
      </w:r>
      <w:r w:rsidRPr="001848AC">
        <w:t>apita</w:t>
      </w:r>
      <w:bookmarkEnd w:id="55"/>
      <w:r w:rsidR="00026EF9" w:rsidRPr="001848AC">
        <w:t xml:space="preserve"> na AII</w:t>
      </w:r>
      <w:r w:rsidR="005E2D0E" w:rsidRPr="001848AC">
        <w:t xml:space="preserve"> e AID</w:t>
      </w:r>
      <w:bookmarkEnd w:id="56"/>
    </w:p>
    <w:p w:rsidR="00D9475A" w:rsidRPr="001848AC" w:rsidRDefault="00D9475A" w:rsidP="00D9475A">
      <w:r w:rsidRPr="001848AC">
        <w:t xml:space="preserve">Embora a AII apresente declínio do PIB per capita no período de análise, especialmente devido à retração dos dois polos de São Jose dos Campos e Jacareí, o PIB per capita ainda continua sendo superior em mais de 5% à média estadual. Mas a queda desde 2010 foi acentuada, pois nesse ano ela representava mais de 76% que essa média do estado. Os municípios diretamente afetados pela Interligação apresentaram taxas positivas e altas de crescimento do PIB per capita, entre 3,04% em Santa Isabel a 4,95% </w:t>
      </w:r>
      <w:proofErr w:type="spellStart"/>
      <w:r w:rsidRPr="001848AC">
        <w:t>a.a</w:t>
      </w:r>
      <w:proofErr w:type="spellEnd"/>
      <w:r w:rsidRPr="001848AC">
        <w:t xml:space="preserve"> em Igaratá, embora eles representem menos de metade do valor dos polos.</w:t>
      </w:r>
    </w:p>
    <w:p w:rsidR="00C65414" w:rsidRPr="001848AC" w:rsidRDefault="00C65414">
      <w:pPr>
        <w:spacing w:after="200" w:line="276" w:lineRule="auto"/>
        <w:jc w:val="left"/>
        <w:rPr>
          <w:rFonts w:ascii="Arial Negrito" w:eastAsia="Arial Unicode MS" w:hAnsi="Arial Negrito" w:cs="Times New Roman"/>
          <w:b/>
          <w:smallCaps/>
          <w:snapToGrid w:val="0"/>
          <w:sz w:val="20"/>
          <w:szCs w:val="24"/>
          <w:lang w:eastAsia="pt-BR"/>
        </w:rPr>
      </w:pPr>
      <w:r w:rsidRPr="001848AC">
        <w:br w:type="page"/>
      </w:r>
    </w:p>
    <w:p w:rsidR="00D9475A" w:rsidRPr="001848AC" w:rsidRDefault="00D9475A" w:rsidP="00D9475A">
      <w:pPr>
        <w:pStyle w:val="Quadro"/>
      </w:pPr>
      <w:r w:rsidRPr="001848AC">
        <w:lastRenderedPageBreak/>
        <w:t xml:space="preserve">Tabela </w:t>
      </w:r>
      <w:r w:rsidR="00410E12">
        <w:t>6.5-</w:t>
      </w:r>
      <w:r w:rsidRPr="001848AC">
        <w:t>4</w:t>
      </w:r>
      <w:r w:rsidR="0092296A">
        <w:t xml:space="preserve">. </w:t>
      </w:r>
      <w:r w:rsidRPr="001848AC">
        <w:t>Evolução do PIB per Capita</w:t>
      </w:r>
      <w:r w:rsidR="00F844F4" w:rsidRPr="001848AC">
        <w:rPr>
          <w:rFonts w:eastAsia="SimSun"/>
        </w:rPr>
        <w:t xml:space="preserve"> na AII</w:t>
      </w:r>
      <w:r w:rsidR="005E2D0E"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42"/>
        <w:gridCol w:w="2127"/>
        <w:gridCol w:w="1429"/>
        <w:gridCol w:w="1418"/>
        <w:gridCol w:w="1276"/>
      </w:tblGrid>
      <w:tr w:rsidR="00D9475A" w:rsidRPr="001848AC" w:rsidTr="00026EF9">
        <w:trPr>
          <w:tblHeader/>
          <w:jc w:val="center"/>
        </w:trPr>
        <w:tc>
          <w:tcPr>
            <w:tcW w:w="1242"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2127"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142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2000</w:t>
            </w:r>
          </w:p>
        </w:tc>
        <w:tc>
          <w:tcPr>
            <w:tcW w:w="1418"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2010</w:t>
            </w:r>
          </w:p>
        </w:tc>
        <w:tc>
          <w:tcPr>
            <w:tcW w:w="127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Taxa a.a</w:t>
            </w:r>
          </w:p>
        </w:tc>
      </w:tr>
      <w:tr w:rsidR="00D9475A" w:rsidRPr="001848AC" w:rsidTr="00026EF9">
        <w:trPr>
          <w:jc w:val="center"/>
        </w:trPr>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68.301</w:t>
            </w:r>
          </w:p>
        </w:tc>
        <w:tc>
          <w:tcPr>
            <w:tcW w:w="1418"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44.586</w:t>
            </w:r>
          </w:p>
        </w:tc>
        <w:tc>
          <w:tcPr>
            <w:tcW w:w="1276" w:type="dxa"/>
            <w:vAlign w:val="center"/>
          </w:tcPr>
          <w:p w:rsidR="00D9475A" w:rsidRPr="001848AC" w:rsidRDefault="00D9475A" w:rsidP="00365780">
            <w:pPr>
              <w:spacing w:after="0"/>
              <w:jc w:val="center"/>
              <w:rPr>
                <w:rFonts w:cs="Arial"/>
                <w:sz w:val="16"/>
                <w:szCs w:val="16"/>
              </w:rPr>
            </w:pPr>
            <w:r w:rsidRPr="001848AC">
              <w:rPr>
                <w:rFonts w:eastAsia="Times New Roman" w:cs="Arial"/>
                <w:color w:val="FF0000"/>
                <w:sz w:val="16"/>
                <w:szCs w:val="16"/>
              </w:rPr>
              <w:t>-3,80</w:t>
            </w:r>
          </w:p>
        </w:tc>
      </w:tr>
      <w:tr w:rsidR="00D9475A" w:rsidRPr="001848AC" w:rsidTr="00026EF9">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36.268</w:t>
            </w:r>
          </w:p>
        </w:tc>
        <w:tc>
          <w:tcPr>
            <w:tcW w:w="1418"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30.377</w:t>
            </w:r>
          </w:p>
        </w:tc>
        <w:tc>
          <w:tcPr>
            <w:tcW w:w="1276" w:type="dxa"/>
            <w:vAlign w:val="center"/>
          </w:tcPr>
          <w:p w:rsidR="00D9475A" w:rsidRPr="001848AC" w:rsidRDefault="00D9475A" w:rsidP="00365780">
            <w:pPr>
              <w:spacing w:after="0"/>
              <w:jc w:val="center"/>
              <w:rPr>
                <w:rFonts w:cs="Arial"/>
                <w:sz w:val="16"/>
                <w:szCs w:val="16"/>
              </w:rPr>
            </w:pPr>
            <w:r w:rsidRPr="001848AC">
              <w:rPr>
                <w:rFonts w:eastAsia="Times New Roman" w:cs="Arial"/>
                <w:color w:val="FF0000"/>
                <w:sz w:val="16"/>
                <w:szCs w:val="16"/>
              </w:rPr>
              <w:t>-1,60</w:t>
            </w:r>
          </w:p>
        </w:tc>
      </w:tr>
      <w:tr w:rsidR="00D9475A" w:rsidRPr="001848AC" w:rsidTr="00026EF9">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9.531</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16.208</w:t>
            </w:r>
          </w:p>
        </w:tc>
        <w:tc>
          <w:tcPr>
            <w:tcW w:w="127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4,95</w:t>
            </w:r>
          </w:p>
        </w:tc>
      </w:tr>
      <w:tr w:rsidR="00D9475A" w:rsidRPr="001848AC" w:rsidTr="00026EF9">
        <w:trPr>
          <w:jc w:val="center"/>
        </w:trPr>
        <w:tc>
          <w:tcPr>
            <w:tcW w:w="1242" w:type="dxa"/>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14.432</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20.055</w:t>
            </w:r>
          </w:p>
        </w:tc>
        <w:tc>
          <w:tcPr>
            <w:tcW w:w="127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3,04</w:t>
            </w:r>
          </w:p>
        </w:tc>
      </w:tr>
      <w:tr w:rsidR="00D9475A" w:rsidRPr="001848AC" w:rsidTr="00026EF9">
        <w:trPr>
          <w:jc w:val="center"/>
        </w:trPr>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10.031</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16.343</w:t>
            </w:r>
          </w:p>
        </w:tc>
        <w:tc>
          <w:tcPr>
            <w:tcW w:w="127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4,54</w:t>
            </w:r>
          </w:p>
        </w:tc>
      </w:tr>
      <w:tr w:rsidR="00D9475A" w:rsidRPr="001848AC" w:rsidTr="00026EF9">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11.079</w:t>
            </w:r>
          </w:p>
        </w:tc>
        <w:tc>
          <w:tcPr>
            <w:tcW w:w="1418"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14.474</w:t>
            </w:r>
          </w:p>
        </w:tc>
        <w:tc>
          <w:tcPr>
            <w:tcW w:w="1276" w:type="dxa"/>
            <w:vAlign w:val="center"/>
          </w:tcPr>
          <w:p w:rsidR="00D9475A" w:rsidRPr="001848AC" w:rsidRDefault="00D9475A" w:rsidP="00365780">
            <w:pPr>
              <w:spacing w:after="0"/>
              <w:jc w:val="center"/>
              <w:rPr>
                <w:rFonts w:cs="Arial"/>
                <w:sz w:val="16"/>
                <w:szCs w:val="16"/>
              </w:rPr>
            </w:pPr>
            <w:r w:rsidRPr="001848AC">
              <w:rPr>
                <w:rFonts w:cs="Arial"/>
                <w:sz w:val="16"/>
                <w:szCs w:val="16"/>
              </w:rPr>
              <w:t>2,46</w:t>
            </w:r>
          </w:p>
        </w:tc>
      </w:tr>
      <w:tr w:rsidR="00D9475A" w:rsidRPr="001848AC" w:rsidTr="00026EF9">
        <w:trPr>
          <w:jc w:val="center"/>
        </w:trPr>
        <w:tc>
          <w:tcPr>
            <w:tcW w:w="3369" w:type="dxa"/>
            <w:gridSpan w:val="2"/>
            <w:vAlign w:val="center"/>
          </w:tcPr>
          <w:p w:rsidR="00D9475A" w:rsidRPr="001848AC" w:rsidRDefault="00D9475A" w:rsidP="00365780">
            <w:pPr>
              <w:spacing w:after="0"/>
              <w:rPr>
                <w:rFonts w:cs="Arial"/>
                <w:b/>
                <w:i/>
                <w:sz w:val="16"/>
                <w:szCs w:val="16"/>
              </w:rPr>
            </w:pPr>
            <w:r w:rsidRPr="001848AC">
              <w:rPr>
                <w:rFonts w:cs="Arial"/>
                <w:b/>
                <w:i/>
                <w:sz w:val="16"/>
                <w:szCs w:val="16"/>
              </w:rPr>
              <w:t>Total AII</w:t>
            </w:r>
          </w:p>
        </w:tc>
        <w:tc>
          <w:tcPr>
            <w:tcW w:w="142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54.711</w:t>
            </w:r>
          </w:p>
        </w:tc>
        <w:tc>
          <w:tcPr>
            <w:tcW w:w="1418"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i/>
                <w:color w:val="000000"/>
                <w:sz w:val="16"/>
                <w:szCs w:val="16"/>
              </w:rPr>
              <w:t>38.543</w:t>
            </w:r>
          </w:p>
        </w:tc>
        <w:tc>
          <w:tcPr>
            <w:tcW w:w="1276" w:type="dxa"/>
            <w:vAlign w:val="center"/>
          </w:tcPr>
          <w:p w:rsidR="00D9475A" w:rsidRPr="001848AC" w:rsidRDefault="00D9475A" w:rsidP="00365780">
            <w:pPr>
              <w:spacing w:after="0"/>
              <w:jc w:val="center"/>
              <w:rPr>
                <w:rFonts w:cs="Arial"/>
                <w:b/>
                <w:i/>
                <w:sz w:val="16"/>
                <w:szCs w:val="16"/>
              </w:rPr>
            </w:pPr>
            <w:r w:rsidRPr="001848AC">
              <w:rPr>
                <w:rFonts w:eastAsia="Times New Roman" w:cs="Arial"/>
                <w:i/>
                <w:color w:val="FF0000"/>
                <w:sz w:val="16"/>
                <w:szCs w:val="16"/>
              </w:rPr>
              <w:t>-3,13</w:t>
            </w:r>
          </w:p>
        </w:tc>
      </w:tr>
      <w:tr w:rsidR="00D9475A" w:rsidRPr="001848AC" w:rsidTr="00026EF9">
        <w:trPr>
          <w:jc w:val="center"/>
        </w:trPr>
        <w:tc>
          <w:tcPr>
            <w:tcW w:w="3369" w:type="dxa"/>
            <w:gridSpan w:val="2"/>
            <w:vAlign w:val="center"/>
          </w:tcPr>
          <w:p w:rsidR="00D9475A" w:rsidRPr="001848AC" w:rsidRDefault="00D9475A" w:rsidP="00365780">
            <w:pPr>
              <w:spacing w:after="0"/>
              <w:rPr>
                <w:rFonts w:cs="Arial"/>
                <w:sz w:val="16"/>
                <w:szCs w:val="16"/>
              </w:rPr>
            </w:pPr>
            <w:r w:rsidRPr="001848AC">
              <w:rPr>
                <w:rFonts w:cs="Arial"/>
                <w:sz w:val="16"/>
                <w:szCs w:val="16"/>
              </w:rPr>
              <w:t>Estado São Paulo</w:t>
            </w:r>
          </w:p>
        </w:tc>
        <w:tc>
          <w:tcPr>
            <w:tcW w:w="142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31.026</w:t>
            </w:r>
          </w:p>
        </w:tc>
        <w:tc>
          <w:tcPr>
            <w:tcW w:w="141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36.559</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1,50</w:t>
            </w:r>
          </w:p>
        </w:tc>
      </w:tr>
      <w:tr w:rsidR="00D9475A" w:rsidRPr="001848AC" w:rsidTr="00026EF9">
        <w:trPr>
          <w:jc w:val="center"/>
        </w:trPr>
        <w:tc>
          <w:tcPr>
            <w:tcW w:w="3369" w:type="dxa"/>
            <w:gridSpan w:val="2"/>
            <w:vAlign w:val="center"/>
          </w:tcPr>
          <w:p w:rsidR="00D9475A" w:rsidRPr="001848AC" w:rsidRDefault="00D9475A" w:rsidP="00365780">
            <w:pPr>
              <w:spacing w:after="0"/>
              <w:rPr>
                <w:rFonts w:cs="Arial"/>
                <w:sz w:val="16"/>
                <w:szCs w:val="16"/>
              </w:rPr>
            </w:pPr>
            <w:r w:rsidRPr="001848AC">
              <w:rPr>
                <w:rFonts w:cs="Arial"/>
                <w:sz w:val="16"/>
                <w:szCs w:val="16"/>
              </w:rPr>
              <w:t>Participação da AII no Estado</w:t>
            </w:r>
          </w:p>
        </w:tc>
        <w:tc>
          <w:tcPr>
            <w:tcW w:w="142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+ 76,3%</w:t>
            </w:r>
          </w:p>
        </w:tc>
        <w:tc>
          <w:tcPr>
            <w:tcW w:w="141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+ 5,43</w:t>
            </w:r>
          </w:p>
        </w:tc>
        <w:tc>
          <w:tcPr>
            <w:tcW w:w="1276" w:type="dxa"/>
            <w:vAlign w:val="center"/>
          </w:tcPr>
          <w:p w:rsidR="00D9475A" w:rsidRPr="001848AC" w:rsidRDefault="00D9475A" w:rsidP="00365780">
            <w:pPr>
              <w:spacing w:after="0"/>
              <w:jc w:val="center"/>
              <w:rPr>
                <w:rFonts w:eastAsia="Times New Roman" w:cs="Arial"/>
                <w:sz w:val="16"/>
                <w:szCs w:val="16"/>
              </w:rPr>
            </w:pPr>
            <w:r w:rsidRPr="001848AC">
              <w:rPr>
                <w:rFonts w:eastAsia="Times New Roman" w:cs="Arial"/>
                <w:sz w:val="16"/>
                <w:szCs w:val="16"/>
              </w:rPr>
              <w:t>-</w:t>
            </w:r>
          </w:p>
        </w:tc>
      </w:tr>
    </w:tbl>
    <w:p w:rsidR="00D9475A" w:rsidRPr="001848AC" w:rsidRDefault="00D9475A" w:rsidP="00D9475A">
      <w:pPr>
        <w:rPr>
          <w:rFonts w:cs="Arial"/>
          <w:sz w:val="16"/>
          <w:szCs w:val="16"/>
        </w:rPr>
      </w:pPr>
      <w:r w:rsidRPr="001848AC">
        <w:rPr>
          <w:rFonts w:cs="Arial"/>
          <w:sz w:val="16"/>
          <w:szCs w:val="16"/>
        </w:rPr>
        <w:t>Fonte: PIB Municipal / IBGE</w:t>
      </w:r>
    </w:p>
    <w:p w:rsidR="00D9475A" w:rsidRPr="001848AC" w:rsidRDefault="00D9475A" w:rsidP="003C5C2C">
      <w:pPr>
        <w:pStyle w:val="Ttulo4"/>
        <w:spacing w:before="240" w:after="240"/>
      </w:pPr>
      <w:bookmarkStart w:id="57" w:name="_Toc411876357"/>
      <w:bookmarkStart w:id="58" w:name="_Toc289445928"/>
      <w:r w:rsidRPr="001848AC">
        <w:t>Evolução da População Ocupada por Setor</w:t>
      </w:r>
      <w:r w:rsidR="00026EF9" w:rsidRPr="001848AC">
        <w:t xml:space="preserve"> na AII</w:t>
      </w:r>
      <w:r w:rsidR="005E2D0E" w:rsidRPr="001848AC">
        <w:t xml:space="preserve"> e AID</w:t>
      </w:r>
      <w:bookmarkEnd w:id="57"/>
    </w:p>
    <w:p w:rsidR="00D9475A" w:rsidRPr="001848AC" w:rsidRDefault="00D9475A" w:rsidP="00D9475A">
      <w:r w:rsidRPr="001848AC">
        <w:t xml:space="preserve">Embora a produção econômica na AII tenha observado forte retração na indústria e pouco menos no terciário, especialmente em São José dos Campos e Jacareí, isto não afetou a população ocupada (PO) nesses setores. A menos da agropecuária em Jacareí e Igaratá e a indústria em Piracaia, todos os demais setores observaram crescimento da PO. Observa-se um crescimento da </w:t>
      </w:r>
      <w:proofErr w:type="spellStart"/>
      <w:r w:rsidRPr="001848AC">
        <w:t>PO</w:t>
      </w:r>
      <w:proofErr w:type="spellEnd"/>
      <w:r w:rsidRPr="001848AC">
        <w:t xml:space="preserve"> pari passu a uma contração considerável da produção, movimentos observados principalmente nos municípios polo da região. O pequeno aumento da PO na indústria, refletindo a queda na produção, parece ter sido compensado pela ampliação da PO nos demais setores de comércio e serviços, construção civil e administração pública que apresentaram taxas expressivas de crescimento da PO.</w:t>
      </w:r>
    </w:p>
    <w:p w:rsidR="005E2D0E" w:rsidRPr="001848AC" w:rsidRDefault="00B852A2" w:rsidP="00D9475A">
      <w:r w:rsidRPr="001848AC">
        <w:t>D</w:t>
      </w:r>
      <w:r w:rsidR="005E2D0E" w:rsidRPr="001848AC">
        <w:t xml:space="preserve">estaca-se o forte declínio da </w:t>
      </w:r>
      <w:proofErr w:type="spellStart"/>
      <w:r w:rsidRPr="001848AC">
        <w:t>PO</w:t>
      </w:r>
      <w:proofErr w:type="spellEnd"/>
      <w:r w:rsidRPr="001848AC">
        <w:t xml:space="preserve"> </w:t>
      </w:r>
      <w:r w:rsidR="005E2D0E" w:rsidRPr="001848AC">
        <w:t>rural em</w:t>
      </w:r>
      <w:r w:rsidR="00C27689" w:rsidRPr="001848AC">
        <w:t xml:space="preserve"> Igaratá</w:t>
      </w:r>
      <w:r w:rsidR="005E2D0E" w:rsidRPr="001848AC">
        <w:t xml:space="preserve"> </w:t>
      </w:r>
      <w:r w:rsidRPr="001848AC">
        <w:t>em</w:t>
      </w:r>
      <w:r w:rsidR="005E2D0E" w:rsidRPr="001848AC">
        <w:t xml:space="preserve"> f</w:t>
      </w:r>
      <w:r w:rsidR="00C27689" w:rsidRPr="001848AC">
        <w:t>avor dos setores urbanos.</w:t>
      </w:r>
    </w:p>
    <w:p w:rsidR="00D9475A" w:rsidRPr="001848AC" w:rsidRDefault="00D9475A" w:rsidP="00D9475A">
      <w:pPr>
        <w:pStyle w:val="Quadro"/>
      </w:pPr>
      <w:r w:rsidRPr="001848AC">
        <w:t xml:space="preserve">Tabela </w:t>
      </w:r>
      <w:r w:rsidR="00410E12">
        <w:t>6.5-</w:t>
      </w:r>
      <w:r w:rsidRPr="001848AC">
        <w:t>5</w:t>
      </w:r>
      <w:r w:rsidR="0092296A">
        <w:t xml:space="preserve">. </w:t>
      </w:r>
      <w:r w:rsidRPr="001848AC">
        <w:t>Evolução da População Ocupada por Setor</w:t>
      </w:r>
      <w:r w:rsidR="00F844F4" w:rsidRPr="001848AC">
        <w:rPr>
          <w:rFonts w:eastAsia="SimSun"/>
        </w:rPr>
        <w:t xml:space="preserve"> na AII</w:t>
      </w:r>
      <w:r w:rsidR="005E2D0E" w:rsidRPr="001848AC">
        <w:rPr>
          <w:rFonts w:eastAsia="SimSun"/>
        </w:rPr>
        <w:t xml:space="preserve"> e AID</w:t>
      </w:r>
    </w:p>
    <w:tbl>
      <w:tblPr>
        <w:tblW w:w="962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1103"/>
        <w:gridCol w:w="1273"/>
        <w:gridCol w:w="790"/>
        <w:gridCol w:w="935"/>
        <w:gridCol w:w="992"/>
        <w:gridCol w:w="1134"/>
        <w:gridCol w:w="1134"/>
        <w:gridCol w:w="1134"/>
        <w:gridCol w:w="1134"/>
      </w:tblGrid>
      <w:tr w:rsidR="00D9475A" w:rsidRPr="001848AC" w:rsidTr="00E97AA8">
        <w:tc>
          <w:tcPr>
            <w:tcW w:w="110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2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90"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93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proofErr w:type="spellStart"/>
            <w:r w:rsidRPr="001848AC">
              <w:rPr>
                <w:rFonts w:cs="Arial"/>
                <w:b/>
                <w:sz w:val="16"/>
                <w:szCs w:val="16"/>
              </w:rPr>
              <w:t>Agrope-cuária</w:t>
            </w:r>
            <w:proofErr w:type="spellEnd"/>
          </w:p>
        </w:tc>
        <w:tc>
          <w:tcPr>
            <w:tcW w:w="992"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Indústria</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Comércio e Serviços</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Constr. Civil</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Adm. Pública</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Total</w:t>
            </w:r>
          </w:p>
        </w:tc>
      </w:tr>
      <w:tr w:rsidR="00D9475A" w:rsidRPr="001848AC" w:rsidTr="00E97AA8">
        <w:tc>
          <w:tcPr>
            <w:tcW w:w="1103"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2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3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2.131</w:t>
            </w:r>
          </w:p>
        </w:tc>
        <w:tc>
          <w:tcPr>
            <w:tcW w:w="992"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49.844</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132.233</w:t>
            </w:r>
          </w:p>
        </w:tc>
        <w:tc>
          <w:tcPr>
            <w:tcW w:w="113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17.363</w:t>
            </w:r>
          </w:p>
        </w:tc>
        <w:tc>
          <w:tcPr>
            <w:tcW w:w="113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10.466</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212.037</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vAlign w:val="center"/>
          </w:tcPr>
          <w:p w:rsidR="00D9475A" w:rsidRPr="001848AC" w:rsidRDefault="00D9475A" w:rsidP="00365780">
            <w:pPr>
              <w:spacing w:after="0"/>
              <w:rPr>
                <w:rFonts w:eastAsia="Times New Roman" w:cs="Arial"/>
                <w:bCs/>
                <w:sz w:val="16"/>
                <w:szCs w:val="16"/>
              </w:rPr>
            </w:pP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3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4.081</w:t>
            </w:r>
          </w:p>
        </w:tc>
        <w:tc>
          <w:tcPr>
            <w:tcW w:w="992"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52.873</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205.466</w:t>
            </w:r>
          </w:p>
        </w:tc>
        <w:tc>
          <w:tcPr>
            <w:tcW w:w="113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31.830</w:t>
            </w:r>
          </w:p>
        </w:tc>
        <w:tc>
          <w:tcPr>
            <w:tcW w:w="113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17.048</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311.298</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vAlign w:val="center"/>
          </w:tcPr>
          <w:p w:rsidR="00D9475A" w:rsidRPr="001848AC" w:rsidRDefault="00D9475A" w:rsidP="00365780">
            <w:pPr>
              <w:spacing w:after="0"/>
              <w:rPr>
                <w:rFonts w:eastAsia="Times New Roman" w:cs="Arial"/>
                <w:bCs/>
                <w:sz w:val="16"/>
                <w:szCs w:val="16"/>
              </w:rPr>
            </w:pP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35" w:type="dxa"/>
            <w:vAlign w:val="center"/>
          </w:tcPr>
          <w:p w:rsidR="00D9475A" w:rsidRPr="001848AC" w:rsidRDefault="00D9475A" w:rsidP="00365780">
            <w:pPr>
              <w:spacing w:after="0"/>
              <w:jc w:val="center"/>
              <w:rPr>
                <w:rFonts w:cs="Arial"/>
                <w:sz w:val="16"/>
                <w:szCs w:val="16"/>
              </w:rPr>
            </w:pPr>
            <w:r w:rsidRPr="001848AC">
              <w:rPr>
                <w:rFonts w:cs="Arial"/>
                <w:sz w:val="16"/>
                <w:szCs w:val="16"/>
              </w:rPr>
              <w:t>6,71</w:t>
            </w:r>
          </w:p>
        </w:tc>
        <w:tc>
          <w:tcPr>
            <w:tcW w:w="992" w:type="dxa"/>
            <w:vAlign w:val="center"/>
          </w:tcPr>
          <w:p w:rsidR="00D9475A" w:rsidRPr="001848AC" w:rsidRDefault="00D9475A" w:rsidP="00365780">
            <w:pPr>
              <w:spacing w:after="0"/>
              <w:jc w:val="center"/>
              <w:rPr>
                <w:rFonts w:cs="Arial"/>
                <w:sz w:val="16"/>
                <w:szCs w:val="16"/>
              </w:rPr>
            </w:pPr>
            <w:r w:rsidRPr="001848AC">
              <w:rPr>
                <w:rFonts w:cs="Arial"/>
                <w:sz w:val="16"/>
                <w:szCs w:val="16"/>
              </w:rPr>
              <w:t>0,59</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4,51</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6,25</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5,0</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3,91</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3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2.024</w:t>
            </w:r>
          </w:p>
        </w:tc>
        <w:tc>
          <w:tcPr>
            <w:tcW w:w="992"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19.632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40.046</w:t>
            </w:r>
          </w:p>
        </w:tc>
        <w:tc>
          <w:tcPr>
            <w:tcW w:w="113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6.168</w:t>
            </w:r>
          </w:p>
        </w:tc>
        <w:tc>
          <w:tcPr>
            <w:tcW w:w="113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3.167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71.037</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vAlign w:val="center"/>
          </w:tcPr>
          <w:p w:rsidR="00D9475A" w:rsidRPr="001848AC" w:rsidRDefault="00D9475A" w:rsidP="00365780">
            <w:pPr>
              <w:spacing w:after="0"/>
              <w:rPr>
                <w:rFonts w:eastAsia="Times New Roman" w:cs="Arial"/>
                <w:bCs/>
                <w:sz w:val="16"/>
                <w:szCs w:val="16"/>
              </w:rPr>
            </w:pP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3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1.887</w:t>
            </w:r>
          </w:p>
        </w:tc>
        <w:tc>
          <w:tcPr>
            <w:tcW w:w="992"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21.164</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61.458</w:t>
            </w:r>
          </w:p>
        </w:tc>
        <w:tc>
          <w:tcPr>
            <w:tcW w:w="113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8.616</w:t>
            </w:r>
          </w:p>
        </w:tc>
        <w:tc>
          <w:tcPr>
            <w:tcW w:w="113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4.122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97.247</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vAlign w:val="center"/>
          </w:tcPr>
          <w:p w:rsidR="00D9475A" w:rsidRPr="001848AC" w:rsidRDefault="00D9475A" w:rsidP="00365780">
            <w:pPr>
              <w:spacing w:after="0"/>
              <w:rPr>
                <w:rFonts w:eastAsia="Times New Roman" w:cs="Arial"/>
                <w:bCs/>
                <w:sz w:val="16"/>
                <w:szCs w:val="16"/>
              </w:rPr>
            </w:pP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35" w:type="dxa"/>
            <w:vAlign w:val="center"/>
          </w:tcPr>
          <w:p w:rsidR="00D9475A" w:rsidRPr="001848AC" w:rsidRDefault="00D9475A" w:rsidP="00365780">
            <w:pPr>
              <w:spacing w:after="0"/>
              <w:jc w:val="center"/>
              <w:rPr>
                <w:rFonts w:cs="Arial"/>
                <w:sz w:val="16"/>
                <w:szCs w:val="16"/>
              </w:rPr>
            </w:pPr>
            <w:r w:rsidRPr="001848AC">
              <w:rPr>
                <w:rFonts w:eastAsia="Times New Roman" w:cs="Arial"/>
                <w:color w:val="FF0000"/>
                <w:sz w:val="16"/>
                <w:szCs w:val="16"/>
              </w:rPr>
              <w:t>-0,70</w:t>
            </w:r>
          </w:p>
        </w:tc>
        <w:tc>
          <w:tcPr>
            <w:tcW w:w="992" w:type="dxa"/>
            <w:vAlign w:val="center"/>
          </w:tcPr>
          <w:p w:rsidR="00D9475A" w:rsidRPr="001848AC" w:rsidRDefault="00D9475A" w:rsidP="00365780">
            <w:pPr>
              <w:spacing w:after="0"/>
              <w:jc w:val="center"/>
              <w:rPr>
                <w:rFonts w:cs="Arial"/>
                <w:sz w:val="16"/>
                <w:szCs w:val="16"/>
              </w:rPr>
            </w:pPr>
            <w:r w:rsidRPr="001848AC">
              <w:rPr>
                <w:rFonts w:cs="Arial"/>
                <w:sz w:val="16"/>
                <w:szCs w:val="16"/>
              </w:rPr>
              <w:t>0,75</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4,38</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3,40</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2,67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3,19</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3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594</w:t>
            </w:r>
          </w:p>
        </w:tc>
        <w:tc>
          <w:tcPr>
            <w:tcW w:w="992"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499</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1.804</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462</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231</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3.590</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3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351</w:t>
            </w:r>
          </w:p>
        </w:tc>
        <w:tc>
          <w:tcPr>
            <w:tcW w:w="992"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612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2.504</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641</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294</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4.402</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3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-5,12</w:t>
            </w:r>
          </w:p>
        </w:tc>
        <w:tc>
          <w:tcPr>
            <w:tcW w:w="992"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2,06</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3,33</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3,33</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2,44</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2,06</w:t>
            </w:r>
          </w:p>
        </w:tc>
      </w:tr>
      <w:tr w:rsidR="00D9475A" w:rsidRPr="001848AC" w:rsidTr="00E97AA8">
        <w:tc>
          <w:tcPr>
            <w:tcW w:w="1103"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2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3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803</w:t>
            </w:r>
          </w:p>
        </w:tc>
        <w:tc>
          <w:tcPr>
            <w:tcW w:w="992"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4.280</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8.783</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1.685</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661</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16.212</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3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1.395</w:t>
            </w:r>
          </w:p>
        </w:tc>
        <w:tc>
          <w:tcPr>
            <w:tcW w:w="992"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5.065</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12.200</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2.324</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1.114</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22.098</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3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5,68</w:t>
            </w:r>
          </w:p>
        </w:tc>
        <w:tc>
          <w:tcPr>
            <w:tcW w:w="992"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1,70</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3,34</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3,27</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5,36</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3,15</w:t>
            </w:r>
          </w:p>
        </w:tc>
      </w:tr>
      <w:tr w:rsidR="00D9475A" w:rsidRPr="001848AC" w:rsidTr="00E97AA8">
        <w:tc>
          <w:tcPr>
            <w:tcW w:w="1103"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2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3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813</w:t>
            </w:r>
          </w:p>
        </w:tc>
        <w:tc>
          <w:tcPr>
            <w:tcW w:w="992"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442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3.152</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654</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154</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5.215</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3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1.432</w:t>
            </w:r>
          </w:p>
        </w:tc>
        <w:tc>
          <w:tcPr>
            <w:tcW w:w="992"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774</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3.613</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745</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275</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6.839</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90"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3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5,82</w:t>
            </w:r>
          </w:p>
        </w:tc>
        <w:tc>
          <w:tcPr>
            <w:tcW w:w="992"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5,76</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1,37</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1,31</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5,97</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2,75</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val="restart"/>
            <w:shd w:val="clear" w:color="auto" w:fill="auto"/>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90" w:type="dxa"/>
            <w:shd w:val="clear" w:color="auto" w:fill="auto"/>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35" w:type="dxa"/>
            <w:shd w:val="clear" w:color="auto" w:fill="auto"/>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1.167</w:t>
            </w:r>
          </w:p>
        </w:tc>
        <w:tc>
          <w:tcPr>
            <w:tcW w:w="992" w:type="dxa"/>
            <w:shd w:val="clear" w:color="auto" w:fill="auto"/>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2.807</w:t>
            </w:r>
          </w:p>
        </w:tc>
        <w:tc>
          <w:tcPr>
            <w:tcW w:w="113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4.446</w:t>
            </w:r>
          </w:p>
        </w:tc>
        <w:tc>
          <w:tcPr>
            <w:tcW w:w="1134" w:type="dxa"/>
            <w:shd w:val="clear" w:color="auto" w:fill="auto"/>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1.241</w:t>
            </w:r>
          </w:p>
        </w:tc>
        <w:tc>
          <w:tcPr>
            <w:tcW w:w="1134" w:type="dxa"/>
            <w:shd w:val="clear" w:color="auto" w:fill="auto"/>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402</w:t>
            </w:r>
          </w:p>
        </w:tc>
        <w:tc>
          <w:tcPr>
            <w:tcW w:w="113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10.063</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shd w:val="clear" w:color="auto" w:fill="auto"/>
            <w:vAlign w:val="center"/>
          </w:tcPr>
          <w:p w:rsidR="00D9475A" w:rsidRPr="001848AC" w:rsidRDefault="00D9475A" w:rsidP="00365780">
            <w:pPr>
              <w:spacing w:after="0"/>
              <w:rPr>
                <w:rFonts w:eastAsia="Times New Roman" w:cs="Arial"/>
                <w:bCs/>
                <w:sz w:val="16"/>
                <w:szCs w:val="16"/>
              </w:rPr>
            </w:pPr>
          </w:p>
        </w:tc>
        <w:tc>
          <w:tcPr>
            <w:tcW w:w="790" w:type="dxa"/>
            <w:shd w:val="clear" w:color="auto" w:fill="auto"/>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35" w:type="dxa"/>
            <w:shd w:val="clear" w:color="auto" w:fill="auto"/>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1.336</w:t>
            </w:r>
          </w:p>
        </w:tc>
        <w:tc>
          <w:tcPr>
            <w:tcW w:w="992" w:type="dxa"/>
            <w:shd w:val="clear" w:color="auto" w:fill="auto"/>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2.752</w:t>
            </w:r>
          </w:p>
        </w:tc>
        <w:tc>
          <w:tcPr>
            <w:tcW w:w="113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6.537</w:t>
            </w:r>
          </w:p>
        </w:tc>
        <w:tc>
          <w:tcPr>
            <w:tcW w:w="1134" w:type="dxa"/>
            <w:shd w:val="clear" w:color="auto" w:fill="auto"/>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1.269</w:t>
            </w:r>
          </w:p>
        </w:tc>
        <w:tc>
          <w:tcPr>
            <w:tcW w:w="1134" w:type="dxa"/>
            <w:shd w:val="clear" w:color="auto" w:fill="auto"/>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646</w:t>
            </w:r>
          </w:p>
        </w:tc>
        <w:tc>
          <w:tcPr>
            <w:tcW w:w="113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12.540</w:t>
            </w:r>
          </w:p>
        </w:tc>
      </w:tr>
      <w:tr w:rsidR="00D9475A" w:rsidRPr="001848AC" w:rsidTr="00E97AA8">
        <w:tc>
          <w:tcPr>
            <w:tcW w:w="1103" w:type="dxa"/>
            <w:vMerge/>
            <w:vAlign w:val="center"/>
          </w:tcPr>
          <w:p w:rsidR="00D9475A" w:rsidRPr="001848AC" w:rsidRDefault="00D9475A" w:rsidP="00365780">
            <w:pPr>
              <w:spacing w:after="0"/>
              <w:rPr>
                <w:rFonts w:cs="Arial"/>
                <w:sz w:val="16"/>
                <w:szCs w:val="16"/>
              </w:rPr>
            </w:pPr>
          </w:p>
        </w:tc>
        <w:tc>
          <w:tcPr>
            <w:tcW w:w="1273" w:type="dxa"/>
            <w:vMerge/>
            <w:shd w:val="clear" w:color="auto" w:fill="auto"/>
            <w:vAlign w:val="center"/>
          </w:tcPr>
          <w:p w:rsidR="00D9475A" w:rsidRPr="001848AC" w:rsidRDefault="00D9475A" w:rsidP="00365780">
            <w:pPr>
              <w:spacing w:after="0"/>
              <w:rPr>
                <w:rFonts w:eastAsia="Times New Roman" w:cs="Arial"/>
                <w:bCs/>
                <w:sz w:val="16"/>
                <w:szCs w:val="16"/>
              </w:rPr>
            </w:pPr>
          </w:p>
        </w:tc>
        <w:tc>
          <w:tcPr>
            <w:tcW w:w="790" w:type="dxa"/>
            <w:shd w:val="clear" w:color="auto" w:fill="auto"/>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35" w:type="dxa"/>
            <w:shd w:val="clear" w:color="auto" w:fill="auto"/>
            <w:vAlign w:val="center"/>
          </w:tcPr>
          <w:p w:rsidR="00D9475A" w:rsidRPr="001848AC" w:rsidRDefault="00D9475A" w:rsidP="00365780">
            <w:pPr>
              <w:spacing w:after="0"/>
              <w:jc w:val="center"/>
              <w:rPr>
                <w:rFonts w:cs="Arial"/>
                <w:sz w:val="16"/>
                <w:szCs w:val="16"/>
              </w:rPr>
            </w:pPr>
            <w:r w:rsidRPr="001848AC">
              <w:rPr>
                <w:rFonts w:cs="Arial"/>
                <w:sz w:val="16"/>
                <w:szCs w:val="16"/>
              </w:rPr>
              <w:t>1,36</w:t>
            </w:r>
          </w:p>
        </w:tc>
        <w:tc>
          <w:tcPr>
            <w:tcW w:w="992" w:type="dxa"/>
            <w:shd w:val="clear" w:color="auto" w:fill="auto"/>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FF0000"/>
                <w:sz w:val="16"/>
                <w:szCs w:val="16"/>
              </w:rPr>
              <w:t>-0,20</w:t>
            </w:r>
          </w:p>
        </w:tc>
        <w:tc>
          <w:tcPr>
            <w:tcW w:w="113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3,93</w:t>
            </w:r>
          </w:p>
        </w:tc>
        <w:tc>
          <w:tcPr>
            <w:tcW w:w="1134" w:type="dxa"/>
            <w:shd w:val="clear" w:color="auto" w:fill="auto"/>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bCs/>
                <w:sz w:val="16"/>
                <w:szCs w:val="16"/>
              </w:rPr>
              <w:t>0,22</w:t>
            </w:r>
          </w:p>
        </w:tc>
        <w:tc>
          <w:tcPr>
            <w:tcW w:w="1134" w:type="dxa"/>
            <w:shd w:val="clear" w:color="auto" w:fill="auto"/>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bCs/>
                <w:sz w:val="16"/>
                <w:szCs w:val="16"/>
              </w:rPr>
              <w:t>4,86</w:t>
            </w:r>
          </w:p>
        </w:tc>
        <w:tc>
          <w:tcPr>
            <w:tcW w:w="113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2,22</w:t>
            </w:r>
          </w:p>
        </w:tc>
      </w:tr>
      <w:tr w:rsidR="00D9475A" w:rsidRPr="001848AC" w:rsidTr="00E97AA8">
        <w:trPr>
          <w:trHeight w:val="283"/>
        </w:trPr>
        <w:tc>
          <w:tcPr>
            <w:tcW w:w="2376"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90"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93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7.532</w:t>
            </w:r>
          </w:p>
        </w:tc>
        <w:tc>
          <w:tcPr>
            <w:tcW w:w="9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77.504</w:t>
            </w:r>
          </w:p>
        </w:tc>
        <w:tc>
          <w:tcPr>
            <w:tcW w:w="1134"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i/>
                <w:color w:val="000000"/>
                <w:sz w:val="16"/>
                <w:szCs w:val="16"/>
              </w:rPr>
              <w:t>190.464</w:t>
            </w:r>
          </w:p>
        </w:tc>
        <w:tc>
          <w:tcPr>
            <w:tcW w:w="1134"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i/>
                <w:color w:val="000000"/>
                <w:sz w:val="16"/>
                <w:szCs w:val="16"/>
              </w:rPr>
              <w:t>27.573</w:t>
            </w:r>
          </w:p>
        </w:tc>
        <w:tc>
          <w:tcPr>
            <w:tcW w:w="1134"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i/>
                <w:color w:val="000000"/>
                <w:sz w:val="16"/>
                <w:szCs w:val="16"/>
              </w:rPr>
              <w:t>15.081</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318.154</w:t>
            </w:r>
          </w:p>
        </w:tc>
      </w:tr>
      <w:tr w:rsidR="00D9475A" w:rsidRPr="001848AC" w:rsidTr="00E97AA8">
        <w:tc>
          <w:tcPr>
            <w:tcW w:w="2376" w:type="dxa"/>
            <w:gridSpan w:val="2"/>
            <w:vMerge/>
            <w:vAlign w:val="center"/>
          </w:tcPr>
          <w:p w:rsidR="00D9475A" w:rsidRPr="001848AC" w:rsidRDefault="00D9475A" w:rsidP="00365780">
            <w:pPr>
              <w:spacing w:after="0"/>
              <w:rPr>
                <w:rFonts w:eastAsia="Times New Roman" w:cs="Arial"/>
                <w:bCs/>
                <w:i/>
                <w:sz w:val="16"/>
                <w:szCs w:val="16"/>
              </w:rPr>
            </w:pPr>
          </w:p>
        </w:tc>
        <w:tc>
          <w:tcPr>
            <w:tcW w:w="790"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93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10.482</w:t>
            </w:r>
          </w:p>
        </w:tc>
        <w:tc>
          <w:tcPr>
            <w:tcW w:w="9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83.240</w:t>
            </w:r>
          </w:p>
        </w:tc>
        <w:tc>
          <w:tcPr>
            <w:tcW w:w="1134"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bCs/>
                <w:i/>
                <w:sz w:val="16"/>
                <w:szCs w:val="16"/>
              </w:rPr>
              <w:t>291.778</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45.425</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23.499</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454.424</w:t>
            </w:r>
          </w:p>
        </w:tc>
      </w:tr>
      <w:tr w:rsidR="00D9475A" w:rsidRPr="001848AC" w:rsidTr="00E97AA8">
        <w:tc>
          <w:tcPr>
            <w:tcW w:w="2376" w:type="dxa"/>
            <w:gridSpan w:val="2"/>
            <w:vMerge/>
            <w:vAlign w:val="center"/>
          </w:tcPr>
          <w:p w:rsidR="00D9475A" w:rsidRPr="001848AC" w:rsidRDefault="00D9475A" w:rsidP="00365780">
            <w:pPr>
              <w:spacing w:after="0"/>
              <w:rPr>
                <w:rFonts w:eastAsia="Times New Roman" w:cs="Arial"/>
                <w:bCs/>
                <w:i/>
                <w:sz w:val="16"/>
                <w:szCs w:val="16"/>
              </w:rPr>
            </w:pPr>
          </w:p>
        </w:tc>
        <w:tc>
          <w:tcPr>
            <w:tcW w:w="790" w:type="dxa"/>
            <w:vAlign w:val="center"/>
          </w:tcPr>
          <w:p w:rsidR="00D9475A" w:rsidRPr="001848AC" w:rsidRDefault="00D9475A" w:rsidP="00365780">
            <w:pPr>
              <w:spacing w:after="0"/>
              <w:rPr>
                <w:rFonts w:cs="Arial"/>
                <w:i/>
                <w:sz w:val="16"/>
                <w:szCs w:val="16"/>
              </w:rPr>
            </w:pPr>
            <w:r w:rsidRPr="001848AC">
              <w:rPr>
                <w:rFonts w:cs="Arial"/>
                <w:i/>
                <w:sz w:val="16"/>
                <w:szCs w:val="16"/>
              </w:rPr>
              <w:t>Partic.</w:t>
            </w:r>
          </w:p>
        </w:tc>
        <w:tc>
          <w:tcPr>
            <w:tcW w:w="93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2,3</w:t>
            </w:r>
          </w:p>
        </w:tc>
        <w:tc>
          <w:tcPr>
            <w:tcW w:w="9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18,3</w:t>
            </w:r>
          </w:p>
        </w:tc>
        <w:tc>
          <w:tcPr>
            <w:tcW w:w="1134"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bCs/>
                <w:i/>
                <w:sz w:val="16"/>
                <w:szCs w:val="16"/>
              </w:rPr>
              <w:t>64,2</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10,0</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5,2</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100,0</w:t>
            </w:r>
          </w:p>
        </w:tc>
      </w:tr>
      <w:tr w:rsidR="00D9475A" w:rsidRPr="001848AC" w:rsidTr="00E97AA8">
        <w:tc>
          <w:tcPr>
            <w:tcW w:w="2376" w:type="dxa"/>
            <w:gridSpan w:val="2"/>
            <w:vMerge/>
            <w:vAlign w:val="center"/>
          </w:tcPr>
          <w:p w:rsidR="00D9475A" w:rsidRPr="001848AC" w:rsidRDefault="00D9475A" w:rsidP="00365780">
            <w:pPr>
              <w:spacing w:after="0"/>
              <w:rPr>
                <w:rFonts w:eastAsia="Times New Roman" w:cs="Arial"/>
                <w:bCs/>
                <w:i/>
                <w:sz w:val="16"/>
                <w:szCs w:val="16"/>
              </w:rPr>
            </w:pPr>
          </w:p>
        </w:tc>
        <w:tc>
          <w:tcPr>
            <w:tcW w:w="790"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93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3,36</w:t>
            </w:r>
          </w:p>
        </w:tc>
        <w:tc>
          <w:tcPr>
            <w:tcW w:w="9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0,72</w:t>
            </w:r>
          </w:p>
        </w:tc>
        <w:tc>
          <w:tcPr>
            <w:tcW w:w="1134"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i/>
                <w:color w:val="000000"/>
                <w:sz w:val="16"/>
                <w:szCs w:val="16"/>
              </w:rPr>
              <w:t>4,36</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5,12</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4,54</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3,63</w:t>
            </w:r>
          </w:p>
        </w:tc>
      </w:tr>
      <w:tr w:rsidR="00D9475A" w:rsidRPr="001848AC" w:rsidTr="00E97AA8">
        <w:tc>
          <w:tcPr>
            <w:tcW w:w="2376" w:type="dxa"/>
            <w:gridSpan w:val="2"/>
            <w:vAlign w:val="center"/>
          </w:tcPr>
          <w:p w:rsidR="00D9475A" w:rsidRPr="001848AC" w:rsidRDefault="00D9475A" w:rsidP="00365780">
            <w:pPr>
              <w:spacing w:after="0"/>
              <w:rPr>
                <w:rFonts w:eastAsia="Times New Roman" w:cs="Arial"/>
                <w:bCs/>
                <w:sz w:val="16"/>
                <w:szCs w:val="16"/>
              </w:rPr>
            </w:pPr>
            <w:r w:rsidRPr="001848AC">
              <w:rPr>
                <w:rFonts w:eastAsia="Times New Roman" w:cs="Arial"/>
                <w:bCs/>
                <w:sz w:val="16"/>
                <w:szCs w:val="16"/>
              </w:rPr>
              <w:t>Estado de São Paulo</w:t>
            </w: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35" w:type="dxa"/>
            <w:vAlign w:val="center"/>
          </w:tcPr>
          <w:p w:rsidR="00D9475A" w:rsidRPr="001848AC" w:rsidRDefault="00D9475A" w:rsidP="00365780">
            <w:pPr>
              <w:spacing w:after="0"/>
              <w:jc w:val="center"/>
              <w:rPr>
                <w:rFonts w:cs="Arial"/>
                <w:sz w:val="16"/>
                <w:szCs w:val="16"/>
              </w:rPr>
            </w:pPr>
            <w:r w:rsidRPr="001848AC">
              <w:rPr>
                <w:rFonts w:cs="Arial"/>
                <w:sz w:val="16"/>
                <w:szCs w:val="16"/>
              </w:rPr>
              <w:t>940.204</w:t>
            </w:r>
          </w:p>
        </w:tc>
        <w:tc>
          <w:tcPr>
            <w:tcW w:w="992" w:type="dxa"/>
            <w:vAlign w:val="center"/>
          </w:tcPr>
          <w:p w:rsidR="00D9475A" w:rsidRPr="001848AC" w:rsidRDefault="00D9475A" w:rsidP="00365780">
            <w:pPr>
              <w:spacing w:after="0"/>
              <w:jc w:val="center"/>
              <w:rPr>
                <w:rFonts w:cs="Arial"/>
                <w:sz w:val="16"/>
                <w:szCs w:val="16"/>
              </w:rPr>
            </w:pPr>
            <w:r w:rsidRPr="001848AC">
              <w:rPr>
                <w:rFonts w:cs="Arial"/>
                <w:sz w:val="16"/>
                <w:szCs w:val="16"/>
              </w:rPr>
              <w:t>3.534.499</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13.170.870</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1.484.426</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871.251</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20.001.250</w:t>
            </w:r>
          </w:p>
        </w:tc>
      </w:tr>
      <w:tr w:rsidR="00D9475A" w:rsidRPr="001848AC" w:rsidTr="00E97AA8">
        <w:tc>
          <w:tcPr>
            <w:tcW w:w="2376" w:type="dxa"/>
            <w:gridSpan w:val="2"/>
            <w:vAlign w:val="center"/>
          </w:tcPr>
          <w:p w:rsidR="00D9475A" w:rsidRPr="001848AC" w:rsidRDefault="00D9475A" w:rsidP="00E97AA8">
            <w:pPr>
              <w:spacing w:after="0"/>
              <w:rPr>
                <w:rFonts w:eastAsia="Times New Roman" w:cs="Arial"/>
                <w:bCs/>
                <w:sz w:val="16"/>
                <w:szCs w:val="16"/>
              </w:rPr>
            </w:pPr>
            <w:r w:rsidRPr="001848AC">
              <w:rPr>
                <w:rFonts w:eastAsia="Times New Roman" w:cs="Arial"/>
                <w:bCs/>
                <w:sz w:val="16"/>
                <w:szCs w:val="16"/>
              </w:rPr>
              <w:t xml:space="preserve">Participação AII no Estado </w:t>
            </w:r>
            <w:r w:rsidR="00E97AA8" w:rsidRPr="001848AC">
              <w:rPr>
                <w:rFonts w:eastAsia="Times New Roman" w:cs="Arial"/>
                <w:bCs/>
                <w:sz w:val="16"/>
                <w:szCs w:val="16"/>
              </w:rPr>
              <w:t>%</w:t>
            </w:r>
          </w:p>
        </w:tc>
        <w:tc>
          <w:tcPr>
            <w:tcW w:w="790"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35" w:type="dxa"/>
            <w:vAlign w:val="center"/>
          </w:tcPr>
          <w:p w:rsidR="00D9475A" w:rsidRPr="001848AC" w:rsidRDefault="00D9475A" w:rsidP="00365780">
            <w:pPr>
              <w:spacing w:after="0"/>
              <w:jc w:val="center"/>
              <w:rPr>
                <w:rFonts w:cs="Arial"/>
                <w:sz w:val="16"/>
                <w:szCs w:val="16"/>
              </w:rPr>
            </w:pPr>
            <w:r w:rsidRPr="001848AC">
              <w:rPr>
                <w:rFonts w:cs="Arial"/>
                <w:sz w:val="16"/>
                <w:szCs w:val="16"/>
              </w:rPr>
              <w:t>1,1</w:t>
            </w:r>
          </w:p>
        </w:tc>
        <w:tc>
          <w:tcPr>
            <w:tcW w:w="992" w:type="dxa"/>
            <w:vAlign w:val="center"/>
          </w:tcPr>
          <w:p w:rsidR="00D9475A" w:rsidRPr="001848AC" w:rsidRDefault="00D9475A" w:rsidP="00365780">
            <w:pPr>
              <w:spacing w:after="0"/>
              <w:jc w:val="center"/>
              <w:rPr>
                <w:rFonts w:cs="Arial"/>
                <w:sz w:val="16"/>
                <w:szCs w:val="16"/>
              </w:rPr>
            </w:pPr>
            <w:r w:rsidRPr="001848AC">
              <w:rPr>
                <w:rFonts w:cs="Arial"/>
                <w:sz w:val="16"/>
                <w:szCs w:val="16"/>
              </w:rPr>
              <w:t>2,3</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2,2</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3,0</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2,7</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2,3</w:t>
            </w:r>
          </w:p>
        </w:tc>
      </w:tr>
    </w:tbl>
    <w:p w:rsidR="00D9475A" w:rsidRPr="001848AC" w:rsidRDefault="00D9475A" w:rsidP="00D9475A">
      <w:pPr>
        <w:rPr>
          <w:rFonts w:cs="Arial"/>
          <w:sz w:val="16"/>
          <w:szCs w:val="16"/>
          <w:lang w:eastAsia="pt-BR"/>
        </w:rPr>
      </w:pPr>
      <w:r w:rsidRPr="001848AC">
        <w:rPr>
          <w:rFonts w:cs="Arial"/>
          <w:sz w:val="16"/>
          <w:szCs w:val="16"/>
          <w:lang w:eastAsia="pt-BR"/>
        </w:rPr>
        <w:t xml:space="preserve">Fontes: Censos Demográficos / IBGE </w:t>
      </w:r>
    </w:p>
    <w:p w:rsidR="00D9475A" w:rsidRPr="001848AC" w:rsidRDefault="00D9475A" w:rsidP="00D9475A">
      <w:r w:rsidRPr="001848AC">
        <w:t>A participação da PO da AII no Estado em 2010, de 2,3%, praticamente equivale à participação do PIB da AII no Estado, de 2,4% em 2011.</w:t>
      </w:r>
    </w:p>
    <w:p w:rsidR="00D9475A" w:rsidRPr="001848AC" w:rsidRDefault="00D9475A" w:rsidP="003C5C2C">
      <w:pPr>
        <w:pStyle w:val="Ttulo4"/>
        <w:spacing w:before="240" w:after="240"/>
      </w:pPr>
      <w:bookmarkStart w:id="59" w:name="_Toc411876358"/>
      <w:r w:rsidRPr="001848AC">
        <w:t>Evolução de Empregos</w:t>
      </w:r>
      <w:bookmarkEnd w:id="58"/>
      <w:r w:rsidRPr="001848AC">
        <w:t xml:space="preserve"> Total e por Setor</w:t>
      </w:r>
      <w:r w:rsidR="00026EF9" w:rsidRPr="001848AC">
        <w:t xml:space="preserve"> na AII</w:t>
      </w:r>
      <w:r w:rsidR="00C27689" w:rsidRPr="001848AC">
        <w:t xml:space="preserve"> e AID</w:t>
      </w:r>
      <w:bookmarkEnd w:id="59"/>
    </w:p>
    <w:p w:rsidR="00D9475A" w:rsidRPr="001848AC" w:rsidRDefault="00D9475A" w:rsidP="00D9475A">
      <w:r w:rsidRPr="001848AC">
        <w:t xml:space="preserve">A retração da atividade econômica, principalmente do setor industrial, pode ser desfavorável para manter uma alta taxa de formalização do trabalho. Porém, os principais municípios da AII, apesar das expectativas negativas que uma retração econômica poderia supor, não apresentaram </w:t>
      </w:r>
      <w:r w:rsidRPr="001848AC">
        <w:lastRenderedPageBreak/>
        <w:t>diminuição no emprego formal. Ao contrário, São José dos Campos observou um crescimento de empregos expressivo de 5,88%</w:t>
      </w:r>
      <w:r w:rsidR="00653783" w:rsidRPr="001848AC">
        <w:t xml:space="preserve"> </w:t>
      </w:r>
      <w:r w:rsidRPr="001848AC">
        <w:t>a.a</w:t>
      </w:r>
      <w:r w:rsidR="00653783" w:rsidRPr="001848AC">
        <w:t>.</w:t>
      </w:r>
      <w:r w:rsidRPr="001848AC">
        <w:t xml:space="preserve"> e Jacareí de 3,3%</w:t>
      </w:r>
      <w:r w:rsidR="00653783" w:rsidRPr="001848AC">
        <w:t xml:space="preserve"> </w:t>
      </w:r>
      <w:r w:rsidRPr="001848AC">
        <w:t>a.a</w:t>
      </w:r>
      <w:r w:rsidR="00653783" w:rsidRPr="001848AC">
        <w:t>.</w:t>
      </w:r>
      <w:r w:rsidRPr="001848AC">
        <w:t xml:space="preserve"> no período de análise.</w:t>
      </w:r>
      <w:r w:rsidR="00E97AA8" w:rsidRPr="001848AC">
        <w:t xml:space="preserve"> </w:t>
      </w:r>
      <w:r w:rsidRPr="001848AC">
        <w:t>Observa-se que ocorreu uma reversão dos empregos do setor industrial para os serviços, especialmente: em 2000 os empregos industriais representavam 35,7% e em 2011 caíram para 24,7% do total; e nos serviços, os 59,2% de 2000 se ampliaram para 67,7% em 2011.</w:t>
      </w:r>
    </w:p>
    <w:p w:rsidR="00D9475A" w:rsidRPr="001848AC" w:rsidRDefault="00D9475A" w:rsidP="00D9475A">
      <w:pPr>
        <w:pStyle w:val="Quadro"/>
      </w:pPr>
      <w:r w:rsidRPr="001848AC">
        <w:t xml:space="preserve">Tabela </w:t>
      </w:r>
      <w:r w:rsidR="00410E12">
        <w:t>6.5-</w:t>
      </w:r>
      <w:r w:rsidRPr="001848AC">
        <w:t>6</w:t>
      </w:r>
      <w:r w:rsidR="0092296A">
        <w:t xml:space="preserve">. </w:t>
      </w:r>
      <w:r w:rsidRPr="001848AC">
        <w:t>Evolução de Empregos Total e por Setor</w:t>
      </w:r>
      <w:r w:rsidR="00F844F4" w:rsidRPr="001848AC">
        <w:rPr>
          <w:rFonts w:eastAsia="SimSun"/>
        </w:rPr>
        <w:t xml:space="preserve"> na AII</w:t>
      </w:r>
    </w:p>
    <w:tbl>
      <w:tblPr>
        <w:tblW w:w="9351"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81"/>
        <w:gridCol w:w="1366"/>
        <w:gridCol w:w="709"/>
        <w:gridCol w:w="1134"/>
        <w:gridCol w:w="1134"/>
        <w:gridCol w:w="1134"/>
        <w:gridCol w:w="1134"/>
        <w:gridCol w:w="1559"/>
      </w:tblGrid>
      <w:tr w:rsidR="00D9475A" w:rsidRPr="001848AC" w:rsidTr="00365780">
        <w:trPr>
          <w:tblHeader/>
        </w:trPr>
        <w:tc>
          <w:tcPr>
            <w:tcW w:w="1181"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36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09"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proofErr w:type="spellStart"/>
            <w:r w:rsidRPr="001848AC">
              <w:rPr>
                <w:rFonts w:cs="Arial"/>
                <w:b/>
                <w:sz w:val="16"/>
                <w:szCs w:val="16"/>
              </w:rPr>
              <w:t>Agropec</w:t>
            </w:r>
            <w:proofErr w:type="spellEnd"/>
            <w:r w:rsidRPr="001848AC">
              <w:rPr>
                <w:rFonts w:cs="Arial"/>
                <w:b/>
                <w:sz w:val="16"/>
                <w:szCs w:val="16"/>
              </w:rPr>
              <w:t>.</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Indústria</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Serviços</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Constr. Civil</w:t>
            </w:r>
          </w:p>
        </w:tc>
        <w:tc>
          <w:tcPr>
            <w:tcW w:w="155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Total</w:t>
            </w:r>
          </w:p>
        </w:tc>
      </w:tr>
      <w:tr w:rsidR="00D9475A" w:rsidRPr="001848AC" w:rsidTr="00365780">
        <w:tc>
          <w:tcPr>
            <w:tcW w:w="1181"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366" w:type="dxa"/>
            <w:vMerge w:val="restart"/>
            <w:vAlign w:val="center"/>
          </w:tcPr>
          <w:p w:rsidR="00D9475A" w:rsidRPr="001848AC" w:rsidRDefault="00D9475A" w:rsidP="00365780">
            <w:pPr>
              <w:spacing w:after="0"/>
              <w:rPr>
                <w:rFonts w:cs="Arial"/>
                <w:sz w:val="16"/>
                <w:szCs w:val="16"/>
              </w:rPr>
            </w:pPr>
            <w:proofErr w:type="spellStart"/>
            <w:r w:rsidRPr="001848AC">
              <w:rPr>
                <w:rFonts w:eastAsia="Times New Roman" w:cs="Arial"/>
                <w:bCs/>
                <w:sz w:val="16"/>
                <w:szCs w:val="16"/>
              </w:rPr>
              <w:t>S.J</w:t>
            </w:r>
            <w:proofErr w:type="spellEnd"/>
            <w:r w:rsidRPr="001848AC">
              <w:rPr>
                <w:rFonts w:eastAsia="Times New Roman" w:cs="Arial"/>
                <w:bCs/>
                <w:sz w:val="16"/>
                <w:szCs w:val="16"/>
              </w:rPr>
              <w:t>. dos Campos</w:t>
            </w: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807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42.935</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68.309</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4.564</w:t>
            </w:r>
          </w:p>
        </w:tc>
        <w:tc>
          <w:tcPr>
            <w:tcW w:w="155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116.615</w:t>
            </w:r>
          </w:p>
        </w:tc>
      </w:tr>
      <w:tr w:rsidR="00D9475A" w:rsidRPr="001848AC" w:rsidTr="00365780">
        <w:tc>
          <w:tcPr>
            <w:tcW w:w="1181" w:type="dxa"/>
            <w:vMerge/>
            <w:vAlign w:val="center"/>
          </w:tcPr>
          <w:p w:rsidR="00D9475A" w:rsidRPr="001848AC" w:rsidRDefault="00D9475A" w:rsidP="00365780">
            <w:pPr>
              <w:spacing w:after="0"/>
              <w:rPr>
                <w:rFonts w:cs="Arial"/>
                <w:sz w:val="16"/>
                <w:szCs w:val="16"/>
              </w:rPr>
            </w:pPr>
          </w:p>
        </w:tc>
        <w:tc>
          <w:tcPr>
            <w:tcW w:w="1366"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889</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47.141</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143.977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14.517</w:t>
            </w:r>
          </w:p>
        </w:tc>
        <w:tc>
          <w:tcPr>
            <w:tcW w:w="155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206.524</w:t>
            </w:r>
          </w:p>
        </w:tc>
      </w:tr>
      <w:tr w:rsidR="00D9475A" w:rsidRPr="001848AC" w:rsidTr="00365780">
        <w:tc>
          <w:tcPr>
            <w:tcW w:w="1181" w:type="dxa"/>
            <w:vMerge/>
            <w:vAlign w:val="center"/>
          </w:tcPr>
          <w:p w:rsidR="00D9475A" w:rsidRPr="001848AC" w:rsidRDefault="00D9475A" w:rsidP="00365780">
            <w:pPr>
              <w:spacing w:after="0"/>
              <w:rPr>
                <w:rFonts w:cs="Arial"/>
                <w:sz w:val="16"/>
                <w:szCs w:val="16"/>
              </w:rPr>
            </w:pPr>
          </w:p>
        </w:tc>
        <w:tc>
          <w:tcPr>
            <w:tcW w:w="1366"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0,97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0,94</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7,74</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12,27</w:t>
            </w:r>
          </w:p>
        </w:tc>
        <w:tc>
          <w:tcPr>
            <w:tcW w:w="1559" w:type="dxa"/>
            <w:vAlign w:val="center"/>
          </w:tcPr>
          <w:p w:rsidR="00D9475A" w:rsidRPr="001848AC" w:rsidRDefault="00D9475A" w:rsidP="00365780">
            <w:pPr>
              <w:spacing w:after="0"/>
              <w:jc w:val="center"/>
              <w:rPr>
                <w:rFonts w:cs="Arial"/>
                <w:sz w:val="16"/>
                <w:szCs w:val="16"/>
              </w:rPr>
            </w:pPr>
            <w:r w:rsidRPr="001848AC">
              <w:rPr>
                <w:rFonts w:cs="Arial"/>
                <w:sz w:val="16"/>
                <w:szCs w:val="16"/>
              </w:rPr>
              <w:t>5,88</w:t>
            </w:r>
          </w:p>
        </w:tc>
      </w:tr>
      <w:tr w:rsidR="00D9475A" w:rsidRPr="001848AC" w:rsidTr="00365780">
        <w:tc>
          <w:tcPr>
            <w:tcW w:w="1181" w:type="dxa"/>
            <w:vMerge/>
            <w:vAlign w:val="center"/>
          </w:tcPr>
          <w:p w:rsidR="00D9475A" w:rsidRPr="001848AC" w:rsidRDefault="00D9475A" w:rsidP="00365780">
            <w:pPr>
              <w:spacing w:after="0"/>
              <w:rPr>
                <w:rFonts w:cs="Arial"/>
                <w:sz w:val="16"/>
                <w:szCs w:val="16"/>
              </w:rPr>
            </w:pPr>
          </w:p>
        </w:tc>
        <w:tc>
          <w:tcPr>
            <w:tcW w:w="1366"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798</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10.266</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18.063</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922</w:t>
            </w:r>
          </w:p>
        </w:tc>
        <w:tc>
          <w:tcPr>
            <w:tcW w:w="155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30.049</w:t>
            </w:r>
          </w:p>
        </w:tc>
      </w:tr>
      <w:tr w:rsidR="00D9475A" w:rsidRPr="001848AC" w:rsidTr="00365780">
        <w:tc>
          <w:tcPr>
            <w:tcW w:w="1181" w:type="dxa"/>
            <w:vMerge/>
            <w:vAlign w:val="center"/>
          </w:tcPr>
          <w:p w:rsidR="00D9475A" w:rsidRPr="001848AC" w:rsidRDefault="00D9475A" w:rsidP="00365780">
            <w:pPr>
              <w:spacing w:after="0"/>
              <w:rPr>
                <w:rFonts w:cs="Arial"/>
                <w:sz w:val="16"/>
                <w:szCs w:val="16"/>
              </w:rPr>
            </w:pPr>
          </w:p>
        </w:tc>
        <w:tc>
          <w:tcPr>
            <w:tcW w:w="1366"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1.455</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13.224</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25.069</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1.846</w:t>
            </w:r>
          </w:p>
        </w:tc>
        <w:tc>
          <w:tcPr>
            <w:tcW w:w="155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41.594</w:t>
            </w:r>
          </w:p>
        </w:tc>
      </w:tr>
      <w:tr w:rsidR="00D9475A" w:rsidRPr="001848AC" w:rsidTr="00365780">
        <w:tc>
          <w:tcPr>
            <w:tcW w:w="1181" w:type="dxa"/>
            <w:vMerge/>
            <w:vAlign w:val="center"/>
          </w:tcPr>
          <w:p w:rsidR="00D9475A" w:rsidRPr="001848AC" w:rsidRDefault="00D9475A" w:rsidP="00365780">
            <w:pPr>
              <w:spacing w:after="0"/>
              <w:rPr>
                <w:rFonts w:cs="Arial"/>
                <w:sz w:val="16"/>
                <w:szCs w:val="16"/>
              </w:rPr>
            </w:pPr>
          </w:p>
        </w:tc>
        <w:tc>
          <w:tcPr>
            <w:tcW w:w="1366"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6,19</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2,56</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3,33</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7,19</w:t>
            </w:r>
          </w:p>
        </w:tc>
        <w:tc>
          <w:tcPr>
            <w:tcW w:w="1559" w:type="dxa"/>
            <w:vAlign w:val="center"/>
          </w:tcPr>
          <w:p w:rsidR="00D9475A" w:rsidRPr="001848AC" w:rsidRDefault="00D9475A" w:rsidP="00365780">
            <w:pPr>
              <w:spacing w:after="0"/>
              <w:jc w:val="center"/>
              <w:rPr>
                <w:rFonts w:cs="Arial"/>
                <w:sz w:val="16"/>
                <w:szCs w:val="16"/>
              </w:rPr>
            </w:pPr>
            <w:r w:rsidRPr="001848AC">
              <w:rPr>
                <w:rFonts w:cs="Arial"/>
                <w:sz w:val="16"/>
                <w:szCs w:val="16"/>
              </w:rPr>
              <w:t>3,30</w:t>
            </w:r>
          </w:p>
        </w:tc>
      </w:tr>
      <w:tr w:rsidR="00D9475A" w:rsidRPr="001848AC" w:rsidTr="00653783">
        <w:tc>
          <w:tcPr>
            <w:tcW w:w="1181" w:type="dxa"/>
            <w:vMerge/>
            <w:vAlign w:val="center"/>
          </w:tcPr>
          <w:p w:rsidR="00D9475A" w:rsidRPr="001848AC" w:rsidRDefault="00D9475A" w:rsidP="00365780">
            <w:pPr>
              <w:spacing w:after="0"/>
              <w:rPr>
                <w:rFonts w:cs="Arial"/>
                <w:sz w:val="16"/>
                <w:szCs w:val="16"/>
              </w:rPr>
            </w:pPr>
          </w:p>
        </w:tc>
        <w:tc>
          <w:tcPr>
            <w:tcW w:w="1366"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123</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341</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430</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55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895</w:t>
            </w:r>
          </w:p>
        </w:tc>
      </w:tr>
      <w:tr w:rsidR="00D9475A" w:rsidRPr="001848AC" w:rsidTr="00653783">
        <w:tc>
          <w:tcPr>
            <w:tcW w:w="1181" w:type="dxa"/>
            <w:vMerge/>
            <w:vAlign w:val="center"/>
          </w:tcPr>
          <w:p w:rsidR="00D9475A" w:rsidRPr="001848AC" w:rsidRDefault="00D9475A" w:rsidP="00365780">
            <w:pPr>
              <w:spacing w:after="0"/>
              <w:rPr>
                <w:rFonts w:cs="Arial"/>
                <w:sz w:val="16"/>
                <w:szCs w:val="16"/>
              </w:rPr>
            </w:pPr>
          </w:p>
        </w:tc>
        <w:tc>
          <w:tcPr>
            <w:tcW w:w="1366"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111</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245</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965</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23</w:t>
            </w:r>
          </w:p>
        </w:tc>
        <w:tc>
          <w:tcPr>
            <w:tcW w:w="155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1.344</w:t>
            </w:r>
          </w:p>
        </w:tc>
      </w:tr>
      <w:tr w:rsidR="00D9475A" w:rsidRPr="001848AC" w:rsidTr="00653783">
        <w:tc>
          <w:tcPr>
            <w:tcW w:w="1181" w:type="dxa"/>
            <w:vMerge/>
            <w:vAlign w:val="center"/>
          </w:tcPr>
          <w:p w:rsidR="00D9475A" w:rsidRPr="001848AC" w:rsidRDefault="00D9475A" w:rsidP="00365780">
            <w:pPr>
              <w:spacing w:after="0"/>
              <w:rPr>
                <w:rFonts w:cs="Arial"/>
                <w:sz w:val="16"/>
                <w:szCs w:val="16"/>
              </w:rPr>
            </w:pPr>
          </w:p>
        </w:tc>
        <w:tc>
          <w:tcPr>
            <w:tcW w:w="1366"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-1,02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-3,25</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8,42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36,83</w:t>
            </w:r>
          </w:p>
        </w:tc>
        <w:tc>
          <w:tcPr>
            <w:tcW w:w="155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4,15</w:t>
            </w:r>
          </w:p>
        </w:tc>
      </w:tr>
      <w:tr w:rsidR="00D9475A" w:rsidRPr="001848AC" w:rsidTr="00653783">
        <w:tc>
          <w:tcPr>
            <w:tcW w:w="1181"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366"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347</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3.007</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3.053</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177</w:t>
            </w:r>
          </w:p>
        </w:tc>
        <w:tc>
          <w:tcPr>
            <w:tcW w:w="155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6.584</w:t>
            </w:r>
          </w:p>
        </w:tc>
      </w:tr>
      <w:tr w:rsidR="00D9475A" w:rsidRPr="001848AC" w:rsidTr="00653783">
        <w:tc>
          <w:tcPr>
            <w:tcW w:w="1181" w:type="dxa"/>
            <w:vMerge/>
            <w:vAlign w:val="center"/>
          </w:tcPr>
          <w:p w:rsidR="00D9475A" w:rsidRPr="001848AC" w:rsidRDefault="00D9475A" w:rsidP="00365780">
            <w:pPr>
              <w:spacing w:after="0"/>
              <w:rPr>
                <w:rFonts w:cs="Arial"/>
                <w:sz w:val="16"/>
                <w:szCs w:val="16"/>
              </w:rPr>
            </w:pPr>
          </w:p>
        </w:tc>
        <w:tc>
          <w:tcPr>
            <w:tcW w:w="1366"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355</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2.945</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6.380</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622</w:t>
            </w:r>
          </w:p>
        </w:tc>
        <w:tc>
          <w:tcPr>
            <w:tcW w:w="155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10.302</w:t>
            </w:r>
          </w:p>
        </w:tc>
      </w:tr>
      <w:tr w:rsidR="00D9475A" w:rsidRPr="001848AC" w:rsidTr="00653783">
        <w:tc>
          <w:tcPr>
            <w:tcW w:w="1181" w:type="dxa"/>
            <w:vMerge/>
            <w:vAlign w:val="center"/>
          </w:tcPr>
          <w:p w:rsidR="00D9475A" w:rsidRPr="001848AC" w:rsidRDefault="00D9475A" w:rsidP="00365780">
            <w:pPr>
              <w:spacing w:after="0"/>
              <w:rPr>
                <w:rFonts w:cs="Arial"/>
                <w:sz w:val="16"/>
                <w:szCs w:val="16"/>
              </w:rPr>
            </w:pPr>
          </w:p>
        </w:tc>
        <w:tc>
          <w:tcPr>
            <w:tcW w:w="1366"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0,23</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-0,21</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7,65</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13,39</w:t>
            </w:r>
          </w:p>
        </w:tc>
        <w:tc>
          <w:tcPr>
            <w:tcW w:w="155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4,58</w:t>
            </w:r>
          </w:p>
        </w:tc>
      </w:tr>
      <w:tr w:rsidR="00D9475A" w:rsidRPr="001848AC" w:rsidTr="00653783">
        <w:tc>
          <w:tcPr>
            <w:tcW w:w="1181"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366"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63</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153</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3.929</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w:t>
            </w:r>
          </w:p>
        </w:tc>
        <w:tc>
          <w:tcPr>
            <w:tcW w:w="155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4.166</w:t>
            </w:r>
          </w:p>
        </w:tc>
      </w:tr>
      <w:tr w:rsidR="00D9475A" w:rsidRPr="001848AC" w:rsidTr="00653783">
        <w:tc>
          <w:tcPr>
            <w:tcW w:w="1181" w:type="dxa"/>
            <w:vMerge/>
            <w:vAlign w:val="center"/>
          </w:tcPr>
          <w:p w:rsidR="00D9475A" w:rsidRPr="001848AC" w:rsidRDefault="00D9475A" w:rsidP="00365780">
            <w:pPr>
              <w:spacing w:after="0"/>
              <w:rPr>
                <w:rFonts w:cs="Arial"/>
                <w:sz w:val="16"/>
                <w:szCs w:val="16"/>
              </w:rPr>
            </w:pPr>
          </w:p>
        </w:tc>
        <w:tc>
          <w:tcPr>
            <w:tcW w:w="1366"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106</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766</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1.206</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w:t>
            </w:r>
          </w:p>
        </w:tc>
        <w:tc>
          <w:tcPr>
            <w:tcW w:w="155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2.088</w:t>
            </w:r>
          </w:p>
        </w:tc>
      </w:tr>
      <w:tr w:rsidR="00D9475A" w:rsidRPr="001848AC" w:rsidTr="00653783">
        <w:tc>
          <w:tcPr>
            <w:tcW w:w="1181" w:type="dxa"/>
            <w:vMerge/>
            <w:vAlign w:val="center"/>
          </w:tcPr>
          <w:p w:rsidR="00D9475A" w:rsidRPr="001848AC" w:rsidRDefault="00D9475A" w:rsidP="00365780">
            <w:pPr>
              <w:spacing w:after="0"/>
              <w:rPr>
                <w:rFonts w:cs="Arial"/>
                <w:sz w:val="16"/>
                <w:szCs w:val="16"/>
              </w:rPr>
            </w:pPr>
          </w:p>
        </w:tc>
        <w:tc>
          <w:tcPr>
            <w:tcW w:w="1366"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5,34</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17,48</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-11,14</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-7,15</w:t>
            </w:r>
          </w:p>
        </w:tc>
        <w:tc>
          <w:tcPr>
            <w:tcW w:w="155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FF0000"/>
                <w:sz w:val="16"/>
                <w:szCs w:val="16"/>
              </w:rPr>
              <w:t>-6,67</w:t>
            </w:r>
          </w:p>
        </w:tc>
      </w:tr>
      <w:tr w:rsidR="00D9475A" w:rsidRPr="001848AC" w:rsidTr="00365780">
        <w:tc>
          <w:tcPr>
            <w:tcW w:w="1181" w:type="dxa"/>
            <w:vMerge/>
            <w:vAlign w:val="center"/>
          </w:tcPr>
          <w:p w:rsidR="00D9475A" w:rsidRPr="001848AC" w:rsidRDefault="00D9475A" w:rsidP="00365780">
            <w:pPr>
              <w:spacing w:after="0"/>
              <w:rPr>
                <w:rFonts w:cs="Arial"/>
                <w:sz w:val="16"/>
                <w:szCs w:val="16"/>
              </w:rPr>
            </w:pPr>
          </w:p>
        </w:tc>
        <w:tc>
          <w:tcPr>
            <w:tcW w:w="1366"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314</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611</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1.280</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w:t>
            </w:r>
          </w:p>
        </w:tc>
        <w:tc>
          <w:tcPr>
            <w:tcW w:w="1559"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2.231</w:t>
            </w:r>
          </w:p>
        </w:tc>
      </w:tr>
      <w:tr w:rsidR="00D9475A" w:rsidRPr="001848AC" w:rsidTr="00365780">
        <w:tc>
          <w:tcPr>
            <w:tcW w:w="1181" w:type="dxa"/>
            <w:vMerge/>
            <w:vAlign w:val="center"/>
          </w:tcPr>
          <w:p w:rsidR="00D9475A" w:rsidRPr="001848AC" w:rsidRDefault="00D9475A" w:rsidP="00365780">
            <w:pPr>
              <w:spacing w:after="0"/>
              <w:rPr>
                <w:rFonts w:cs="Arial"/>
                <w:sz w:val="16"/>
                <w:szCs w:val="16"/>
              </w:rPr>
            </w:pPr>
          </w:p>
        </w:tc>
        <w:tc>
          <w:tcPr>
            <w:tcW w:w="1366"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216</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1.167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2.132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119</w:t>
            </w:r>
          </w:p>
        </w:tc>
        <w:tc>
          <w:tcPr>
            <w:tcW w:w="1559"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3.634</w:t>
            </w:r>
          </w:p>
        </w:tc>
      </w:tr>
      <w:tr w:rsidR="00D9475A" w:rsidRPr="001848AC" w:rsidTr="00365780">
        <w:tc>
          <w:tcPr>
            <w:tcW w:w="1181" w:type="dxa"/>
            <w:vMerge/>
            <w:vAlign w:val="center"/>
          </w:tcPr>
          <w:p w:rsidR="00D9475A" w:rsidRPr="001848AC" w:rsidRDefault="00D9475A" w:rsidP="00365780">
            <w:pPr>
              <w:spacing w:after="0"/>
              <w:rPr>
                <w:rFonts w:cs="Arial"/>
                <w:sz w:val="16"/>
                <w:szCs w:val="16"/>
              </w:rPr>
            </w:pPr>
          </w:p>
        </w:tc>
        <w:tc>
          <w:tcPr>
            <w:tcW w:w="1366"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-3,67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6,68</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5,23</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16,43</w:t>
            </w:r>
          </w:p>
        </w:tc>
        <w:tc>
          <w:tcPr>
            <w:tcW w:w="1559"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bCs/>
                <w:sz w:val="16"/>
                <w:szCs w:val="16"/>
              </w:rPr>
              <w:t>5,0</w:t>
            </w:r>
          </w:p>
        </w:tc>
      </w:tr>
      <w:tr w:rsidR="00D9475A" w:rsidRPr="001848AC" w:rsidTr="00365780">
        <w:tc>
          <w:tcPr>
            <w:tcW w:w="2547"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09"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2.452</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57.313</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95.064</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5.711</w:t>
            </w:r>
          </w:p>
        </w:tc>
        <w:tc>
          <w:tcPr>
            <w:tcW w:w="1559"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i/>
                <w:color w:val="000000"/>
                <w:sz w:val="16"/>
                <w:szCs w:val="16"/>
              </w:rPr>
              <w:t>160.540</w:t>
            </w:r>
          </w:p>
        </w:tc>
      </w:tr>
      <w:tr w:rsidR="00D9475A" w:rsidRPr="001848AC" w:rsidTr="00365780">
        <w:tc>
          <w:tcPr>
            <w:tcW w:w="2547" w:type="dxa"/>
            <w:gridSpan w:val="2"/>
            <w:vMerge/>
            <w:vAlign w:val="center"/>
          </w:tcPr>
          <w:p w:rsidR="00D9475A" w:rsidRPr="001848AC" w:rsidRDefault="00D9475A" w:rsidP="00365780">
            <w:pPr>
              <w:spacing w:after="0"/>
              <w:rPr>
                <w:rFonts w:eastAsia="Times New Roman" w:cs="Arial"/>
                <w:bCs/>
                <w:i/>
                <w:sz w:val="16"/>
                <w:szCs w:val="16"/>
              </w:rPr>
            </w:pPr>
          </w:p>
        </w:tc>
        <w:tc>
          <w:tcPr>
            <w:tcW w:w="709" w:type="dxa"/>
            <w:vAlign w:val="center"/>
          </w:tcPr>
          <w:p w:rsidR="00D9475A" w:rsidRPr="001848AC" w:rsidRDefault="00D9475A" w:rsidP="00365780">
            <w:pPr>
              <w:spacing w:after="0"/>
              <w:rPr>
                <w:rFonts w:cs="Arial"/>
                <w:i/>
                <w:sz w:val="16"/>
                <w:szCs w:val="16"/>
              </w:rPr>
            </w:pPr>
            <w:r w:rsidRPr="001848AC">
              <w:rPr>
                <w:rFonts w:cs="Arial"/>
                <w:i/>
                <w:sz w:val="16"/>
                <w:szCs w:val="16"/>
              </w:rPr>
              <w:t>2011</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3.132</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65.488</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179.729</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17.137</w:t>
            </w:r>
          </w:p>
        </w:tc>
        <w:tc>
          <w:tcPr>
            <w:tcW w:w="155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265.486</w:t>
            </w:r>
          </w:p>
        </w:tc>
      </w:tr>
      <w:tr w:rsidR="00D9475A" w:rsidRPr="001848AC" w:rsidTr="00365780">
        <w:tc>
          <w:tcPr>
            <w:tcW w:w="2547" w:type="dxa"/>
            <w:gridSpan w:val="2"/>
            <w:vMerge/>
            <w:vAlign w:val="center"/>
          </w:tcPr>
          <w:p w:rsidR="00D9475A" w:rsidRPr="001848AC" w:rsidRDefault="00D9475A" w:rsidP="00365780">
            <w:pPr>
              <w:spacing w:after="0"/>
              <w:rPr>
                <w:rFonts w:eastAsia="Times New Roman" w:cs="Arial"/>
                <w:bCs/>
                <w:i/>
                <w:sz w:val="16"/>
                <w:szCs w:val="16"/>
              </w:rPr>
            </w:pPr>
          </w:p>
        </w:tc>
        <w:tc>
          <w:tcPr>
            <w:tcW w:w="709"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2,48</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1,34</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6,58</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11,61</w:t>
            </w:r>
          </w:p>
        </w:tc>
        <w:tc>
          <w:tcPr>
            <w:tcW w:w="155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5,16</w:t>
            </w:r>
          </w:p>
        </w:tc>
      </w:tr>
      <w:tr w:rsidR="00D9475A" w:rsidRPr="001848AC" w:rsidTr="00365780">
        <w:tc>
          <w:tcPr>
            <w:tcW w:w="2547" w:type="dxa"/>
            <w:gridSpan w:val="2"/>
            <w:vMerge/>
            <w:vAlign w:val="center"/>
          </w:tcPr>
          <w:p w:rsidR="00D9475A" w:rsidRPr="001848AC" w:rsidRDefault="00D9475A" w:rsidP="00365780">
            <w:pPr>
              <w:spacing w:after="0"/>
              <w:rPr>
                <w:rFonts w:eastAsia="Times New Roman" w:cs="Arial"/>
                <w:bCs/>
                <w:i/>
                <w:sz w:val="16"/>
                <w:szCs w:val="16"/>
              </w:rPr>
            </w:pPr>
          </w:p>
        </w:tc>
        <w:tc>
          <w:tcPr>
            <w:tcW w:w="709" w:type="dxa"/>
            <w:vAlign w:val="center"/>
          </w:tcPr>
          <w:p w:rsidR="00D9475A" w:rsidRPr="001848AC" w:rsidRDefault="00D9475A" w:rsidP="00365780">
            <w:pPr>
              <w:spacing w:after="0"/>
              <w:rPr>
                <w:rFonts w:cs="Arial"/>
                <w:i/>
                <w:sz w:val="16"/>
                <w:szCs w:val="16"/>
              </w:rPr>
            </w:pPr>
            <w:r w:rsidRPr="001848AC">
              <w:rPr>
                <w:rFonts w:cs="Arial"/>
                <w:i/>
                <w:sz w:val="16"/>
                <w:szCs w:val="16"/>
              </w:rPr>
              <w:t>Partic.</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1,2</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24,7</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67,7</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6,4</w:t>
            </w:r>
          </w:p>
        </w:tc>
        <w:tc>
          <w:tcPr>
            <w:tcW w:w="155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100,0</w:t>
            </w:r>
          </w:p>
        </w:tc>
      </w:tr>
      <w:tr w:rsidR="00D9475A" w:rsidRPr="001848AC" w:rsidTr="00365780">
        <w:tc>
          <w:tcPr>
            <w:tcW w:w="2547" w:type="dxa"/>
            <w:gridSpan w:val="2"/>
            <w:vAlign w:val="center"/>
          </w:tcPr>
          <w:p w:rsidR="00D9475A" w:rsidRPr="001848AC" w:rsidRDefault="00D9475A" w:rsidP="00365780">
            <w:pPr>
              <w:spacing w:after="0"/>
              <w:rPr>
                <w:rFonts w:eastAsia="Times New Roman" w:cs="Arial"/>
                <w:bCs/>
                <w:sz w:val="16"/>
                <w:szCs w:val="16"/>
              </w:rPr>
            </w:pPr>
            <w:r w:rsidRPr="001848AC">
              <w:rPr>
                <w:rFonts w:eastAsia="Times New Roman" w:cs="Arial"/>
                <w:bCs/>
                <w:sz w:val="16"/>
                <w:szCs w:val="16"/>
              </w:rPr>
              <w:t>Estado São Paulo</w:t>
            </w: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329.399</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1.934.567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9.120.222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308.921</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12.873.605</w:t>
            </w:r>
          </w:p>
        </w:tc>
      </w:tr>
      <w:tr w:rsidR="00D9475A" w:rsidRPr="001848AC" w:rsidTr="00365780">
        <w:tc>
          <w:tcPr>
            <w:tcW w:w="3256" w:type="dxa"/>
            <w:gridSpan w:val="3"/>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Participação da AII no Estado</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0,9</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3,4</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5,5</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w:t>
            </w:r>
          </w:p>
        </w:tc>
      </w:tr>
    </w:tbl>
    <w:p w:rsidR="00D9475A" w:rsidRPr="001848AC" w:rsidRDefault="00D9475A" w:rsidP="00D9475A">
      <w:pPr>
        <w:rPr>
          <w:sz w:val="16"/>
          <w:szCs w:val="16"/>
        </w:rPr>
      </w:pPr>
      <w:r w:rsidRPr="001848AC">
        <w:rPr>
          <w:sz w:val="16"/>
          <w:szCs w:val="16"/>
        </w:rPr>
        <w:t>Fontes: RAIS/ TEM</w:t>
      </w:r>
    </w:p>
    <w:p w:rsidR="00D9475A" w:rsidRPr="001848AC" w:rsidRDefault="00D9475A" w:rsidP="00D9475A">
      <w:r w:rsidRPr="001848AC">
        <w:t>Os empregos na AII representam 2% do Estado. Ressalta-se que no setor de construção civil eles representam 5,5% dos empregos estaduais, indicando a forte expansão urbana da região no período.</w:t>
      </w:r>
    </w:p>
    <w:p w:rsidR="00D9475A" w:rsidRPr="001848AC" w:rsidRDefault="00D9475A" w:rsidP="00D9475A">
      <w:r w:rsidRPr="001848AC">
        <w:t>Nos municípios atravessados pela Interligação</w:t>
      </w:r>
      <w:r w:rsidR="00C27689" w:rsidRPr="001848AC">
        <w:t xml:space="preserve"> (AID)</w:t>
      </w:r>
      <w:r w:rsidRPr="001848AC">
        <w:t>, observa-se uma heterogeneidade no comportamento dos empregos: Igaratá apresentou crescimento de 4,58% a.a, pois embora tenham diminuído expressivamente os empregos industriais, eles foram amplamente compensados e superados pela ampliação dos serviços em 36,83% a.a; Nazaré Paulista, ao contrário, apresentou forte declínio no total de empregos – 6,67% a.a, em função da diminuição nos setores de serviços e construção civil, tendo apresentado, porém aumento de 17,48% a.a de empregos na indústria; e Santa Isabel também apresentou aumento de empregos de 4,58%  a.a, apesar do pequeno declínio no setor industrial, compensado e superado pela criação de empregos nos serviços e construção civil.</w:t>
      </w:r>
      <w:r w:rsidR="00E97AA8" w:rsidRPr="001848AC">
        <w:t xml:space="preserve"> </w:t>
      </w:r>
      <w:r w:rsidRPr="001848AC">
        <w:t>Estes níveis de emprego confirmam as quedas na taxa de desocupação em todos os municípios da AII entre 2000 e 2010, destacando-se Igaratá com apenas cerca de 4%.</w:t>
      </w:r>
    </w:p>
    <w:p w:rsidR="00D9475A" w:rsidRPr="001848AC" w:rsidRDefault="00D9475A" w:rsidP="00D9475A">
      <w:pPr>
        <w:pStyle w:val="Quadro"/>
      </w:pPr>
      <w:r w:rsidRPr="001848AC">
        <w:t xml:space="preserve">Tabela </w:t>
      </w:r>
      <w:r w:rsidR="00410E12">
        <w:t>6.5-</w:t>
      </w:r>
      <w:r w:rsidRPr="001848AC">
        <w:t>7</w:t>
      </w:r>
      <w:r w:rsidR="0092296A">
        <w:t xml:space="preserve">. </w:t>
      </w:r>
      <w:r w:rsidRPr="001848AC">
        <w:t>Evolução da Taxa de Desocupação</w:t>
      </w:r>
      <w:r w:rsidR="00F844F4" w:rsidRPr="001848AC">
        <w:rPr>
          <w:rFonts w:eastAsia="SimSun"/>
        </w:rPr>
        <w:t xml:space="preserve"> na AII</w:t>
      </w:r>
      <w:r w:rsidR="00C27689"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42"/>
        <w:gridCol w:w="2127"/>
        <w:gridCol w:w="1429"/>
        <w:gridCol w:w="1418"/>
      </w:tblGrid>
      <w:tr w:rsidR="00D9475A" w:rsidRPr="001848AC" w:rsidTr="00365780">
        <w:trPr>
          <w:jc w:val="center"/>
        </w:trPr>
        <w:tc>
          <w:tcPr>
            <w:tcW w:w="1242"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2127"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142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2000</w:t>
            </w:r>
          </w:p>
        </w:tc>
        <w:tc>
          <w:tcPr>
            <w:tcW w:w="1418"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2010</w:t>
            </w:r>
          </w:p>
        </w:tc>
      </w:tr>
      <w:tr w:rsidR="00D9475A" w:rsidRPr="001848AC" w:rsidTr="00365780">
        <w:trPr>
          <w:jc w:val="center"/>
        </w:trPr>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1429"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17,25</w:t>
            </w:r>
          </w:p>
        </w:tc>
        <w:tc>
          <w:tcPr>
            <w:tcW w:w="1418"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7,11</w:t>
            </w:r>
          </w:p>
        </w:tc>
      </w:tr>
      <w:tr w:rsidR="00D9475A" w:rsidRPr="001848AC" w:rsidTr="00365780">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1429"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19,51</w:t>
            </w:r>
          </w:p>
        </w:tc>
        <w:tc>
          <w:tcPr>
            <w:tcW w:w="1418"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9,19</w:t>
            </w:r>
          </w:p>
        </w:tc>
      </w:tr>
      <w:tr w:rsidR="00D9475A" w:rsidRPr="001848AC" w:rsidTr="00653783">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9,40</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3,94</w:t>
            </w:r>
          </w:p>
        </w:tc>
      </w:tr>
      <w:tr w:rsidR="00D9475A" w:rsidRPr="001848AC" w:rsidTr="00653783">
        <w:trPr>
          <w:jc w:val="center"/>
        </w:trPr>
        <w:tc>
          <w:tcPr>
            <w:tcW w:w="1242" w:type="dxa"/>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18,10</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9,51</w:t>
            </w:r>
          </w:p>
        </w:tc>
      </w:tr>
      <w:tr w:rsidR="00D9475A" w:rsidRPr="001848AC" w:rsidTr="00653783">
        <w:trPr>
          <w:jc w:val="center"/>
        </w:trPr>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333333"/>
                <w:sz w:val="16"/>
                <w:szCs w:val="16"/>
              </w:rPr>
              <w:t>12,12</w:t>
            </w:r>
          </w:p>
        </w:tc>
        <w:tc>
          <w:tcPr>
            <w:tcW w:w="1418"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333333"/>
                <w:sz w:val="16"/>
                <w:szCs w:val="16"/>
              </w:rPr>
              <w:t>6,30</w:t>
            </w:r>
          </w:p>
        </w:tc>
      </w:tr>
      <w:tr w:rsidR="00D9475A" w:rsidRPr="001848AC" w:rsidTr="00365780">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333333"/>
                <w:sz w:val="16"/>
                <w:szCs w:val="16"/>
              </w:rPr>
              <w:t>7,67</w:t>
            </w:r>
          </w:p>
        </w:tc>
        <w:tc>
          <w:tcPr>
            <w:tcW w:w="1418"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333333"/>
                <w:sz w:val="16"/>
                <w:szCs w:val="16"/>
              </w:rPr>
              <w:t>6,23</w:t>
            </w:r>
          </w:p>
        </w:tc>
      </w:tr>
    </w:tbl>
    <w:p w:rsidR="00D9475A" w:rsidRPr="001848AC" w:rsidRDefault="00D9475A" w:rsidP="00D9475A">
      <w:pPr>
        <w:rPr>
          <w:sz w:val="16"/>
          <w:szCs w:val="16"/>
        </w:rPr>
      </w:pPr>
      <w:r w:rsidRPr="001848AC">
        <w:rPr>
          <w:sz w:val="16"/>
          <w:szCs w:val="16"/>
        </w:rPr>
        <w:t>Fontes: Censos Demográficos / IBGE e RAIS/ MTE</w:t>
      </w:r>
    </w:p>
    <w:p w:rsidR="00D9475A" w:rsidRPr="001848AC" w:rsidRDefault="00D9475A" w:rsidP="00D9475A">
      <w:r w:rsidRPr="001848AC">
        <w:t xml:space="preserve">A razão entre empregos e população ocupada fornece indicativos sobre o mercado de trabalho informal. Observa-se que em São José dos Campos essa relação é de 66,34%, indicando uma predominância do trabalho formal na cidade. Nos demais municípios essa relação situa-se entre 30 a 46%, sendo que Piracaia apresenta a pior relação, de cerca de 29% indicando grande </w:t>
      </w:r>
      <w:r w:rsidRPr="001848AC">
        <w:lastRenderedPageBreak/>
        <w:t>infor</w:t>
      </w:r>
      <w:r w:rsidR="00AD68E4" w:rsidRPr="001848AC">
        <w:t>malidade no mercado de trabalho e Nazaré Paulista, na AID apresentou forte retração de empregos no período.</w:t>
      </w:r>
    </w:p>
    <w:p w:rsidR="00D9475A" w:rsidRPr="001848AC" w:rsidRDefault="00D9475A" w:rsidP="00D9475A">
      <w:pPr>
        <w:pStyle w:val="Quadro"/>
      </w:pPr>
      <w:r w:rsidRPr="001848AC">
        <w:t xml:space="preserve">Tabela </w:t>
      </w:r>
      <w:r w:rsidR="00410E12">
        <w:t>6.5-</w:t>
      </w:r>
      <w:r w:rsidRPr="001848AC">
        <w:t>8</w:t>
      </w:r>
      <w:r w:rsidR="0092296A">
        <w:t xml:space="preserve">. </w:t>
      </w:r>
      <w:r w:rsidRPr="001848AC">
        <w:t>Razão entre empregos e População ocupada</w:t>
      </w:r>
      <w:r w:rsidR="00F844F4" w:rsidRPr="001848AC">
        <w:rPr>
          <w:rFonts w:eastAsia="SimSun"/>
        </w:rPr>
        <w:t xml:space="preserve"> na AII</w:t>
      </w:r>
      <w:r w:rsidR="00C27689"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84"/>
        <w:gridCol w:w="2456"/>
        <w:gridCol w:w="716"/>
        <w:gridCol w:w="2160"/>
      </w:tblGrid>
      <w:tr w:rsidR="00D9475A" w:rsidRPr="001848AC" w:rsidTr="00365780">
        <w:trPr>
          <w:tblHeader/>
          <w:jc w:val="center"/>
        </w:trPr>
        <w:tc>
          <w:tcPr>
            <w:tcW w:w="1184"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245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Ano</w:t>
            </w:r>
          </w:p>
        </w:tc>
        <w:tc>
          <w:tcPr>
            <w:tcW w:w="2160"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Empregos/Pop. Ocupada</w:t>
            </w:r>
          </w:p>
        </w:tc>
      </w:tr>
      <w:tr w:rsidR="00D9475A" w:rsidRPr="001848AC" w:rsidTr="00365780">
        <w:trPr>
          <w:jc w:val="center"/>
        </w:trPr>
        <w:tc>
          <w:tcPr>
            <w:tcW w:w="1184"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2456"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21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55,00%</w:t>
            </w:r>
          </w:p>
        </w:tc>
      </w:tr>
      <w:tr w:rsidR="00D9475A" w:rsidRPr="001848AC" w:rsidTr="00365780">
        <w:trPr>
          <w:jc w:val="center"/>
        </w:trPr>
        <w:tc>
          <w:tcPr>
            <w:tcW w:w="1184" w:type="dxa"/>
            <w:vMerge/>
            <w:vAlign w:val="center"/>
          </w:tcPr>
          <w:p w:rsidR="00D9475A" w:rsidRPr="001848AC" w:rsidRDefault="00D9475A" w:rsidP="00365780">
            <w:pPr>
              <w:spacing w:after="0"/>
              <w:rPr>
                <w:rFonts w:cs="Arial"/>
                <w:sz w:val="16"/>
                <w:szCs w:val="16"/>
              </w:rPr>
            </w:pPr>
          </w:p>
        </w:tc>
        <w:tc>
          <w:tcPr>
            <w:tcW w:w="2456"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2011</w:t>
            </w:r>
          </w:p>
        </w:tc>
        <w:tc>
          <w:tcPr>
            <w:tcW w:w="21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66,34%</w:t>
            </w:r>
          </w:p>
        </w:tc>
      </w:tr>
      <w:tr w:rsidR="00D9475A" w:rsidRPr="001848AC" w:rsidTr="00365780">
        <w:trPr>
          <w:jc w:val="center"/>
        </w:trPr>
        <w:tc>
          <w:tcPr>
            <w:tcW w:w="1184" w:type="dxa"/>
            <w:vMerge/>
            <w:vAlign w:val="center"/>
          </w:tcPr>
          <w:p w:rsidR="00D9475A" w:rsidRPr="001848AC" w:rsidRDefault="00D9475A" w:rsidP="00365780">
            <w:pPr>
              <w:spacing w:after="0"/>
              <w:rPr>
                <w:rFonts w:cs="Arial"/>
                <w:sz w:val="16"/>
                <w:szCs w:val="16"/>
              </w:rPr>
            </w:pPr>
          </w:p>
        </w:tc>
        <w:tc>
          <w:tcPr>
            <w:tcW w:w="2456"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21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42,30%</w:t>
            </w:r>
          </w:p>
        </w:tc>
      </w:tr>
      <w:tr w:rsidR="00D9475A" w:rsidRPr="001848AC" w:rsidTr="00365780">
        <w:trPr>
          <w:jc w:val="center"/>
        </w:trPr>
        <w:tc>
          <w:tcPr>
            <w:tcW w:w="1184" w:type="dxa"/>
            <w:vMerge/>
            <w:vAlign w:val="center"/>
          </w:tcPr>
          <w:p w:rsidR="00D9475A" w:rsidRPr="001848AC" w:rsidRDefault="00D9475A" w:rsidP="00365780">
            <w:pPr>
              <w:spacing w:after="0"/>
              <w:rPr>
                <w:rFonts w:cs="Arial"/>
                <w:sz w:val="16"/>
                <w:szCs w:val="16"/>
              </w:rPr>
            </w:pPr>
          </w:p>
        </w:tc>
        <w:tc>
          <w:tcPr>
            <w:tcW w:w="2456"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2011</w:t>
            </w:r>
          </w:p>
        </w:tc>
        <w:tc>
          <w:tcPr>
            <w:tcW w:w="21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42,77%</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2456"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21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24,93%</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2456"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2011</w:t>
            </w:r>
          </w:p>
        </w:tc>
        <w:tc>
          <w:tcPr>
            <w:tcW w:w="21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30,53%</w:t>
            </w:r>
          </w:p>
        </w:tc>
      </w:tr>
      <w:tr w:rsidR="00D9475A" w:rsidRPr="001848AC" w:rsidTr="00653783">
        <w:trPr>
          <w:jc w:val="center"/>
        </w:trPr>
        <w:tc>
          <w:tcPr>
            <w:tcW w:w="1184"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2456"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21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40,61%</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2456"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2011</w:t>
            </w:r>
          </w:p>
        </w:tc>
        <w:tc>
          <w:tcPr>
            <w:tcW w:w="21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46,62%</w:t>
            </w:r>
          </w:p>
        </w:tc>
      </w:tr>
      <w:tr w:rsidR="00D9475A" w:rsidRPr="001848AC" w:rsidTr="00653783">
        <w:trPr>
          <w:jc w:val="center"/>
        </w:trPr>
        <w:tc>
          <w:tcPr>
            <w:tcW w:w="1184"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2456"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21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79,88%</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2456"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2011</w:t>
            </w:r>
          </w:p>
        </w:tc>
        <w:tc>
          <w:tcPr>
            <w:tcW w:w="21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30,53%</w:t>
            </w:r>
          </w:p>
        </w:tc>
      </w:tr>
      <w:tr w:rsidR="00D9475A" w:rsidRPr="001848AC" w:rsidTr="00365780">
        <w:trPr>
          <w:jc w:val="center"/>
        </w:trPr>
        <w:tc>
          <w:tcPr>
            <w:tcW w:w="1184" w:type="dxa"/>
            <w:vMerge/>
            <w:vAlign w:val="center"/>
          </w:tcPr>
          <w:p w:rsidR="00D9475A" w:rsidRPr="001848AC" w:rsidRDefault="00D9475A" w:rsidP="00365780">
            <w:pPr>
              <w:spacing w:after="0"/>
              <w:rPr>
                <w:rFonts w:cs="Arial"/>
                <w:sz w:val="16"/>
                <w:szCs w:val="16"/>
              </w:rPr>
            </w:pPr>
          </w:p>
        </w:tc>
        <w:tc>
          <w:tcPr>
            <w:tcW w:w="2456"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21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22,17%</w:t>
            </w:r>
          </w:p>
        </w:tc>
      </w:tr>
      <w:tr w:rsidR="00D9475A" w:rsidRPr="001848AC" w:rsidTr="00365780">
        <w:trPr>
          <w:jc w:val="center"/>
        </w:trPr>
        <w:tc>
          <w:tcPr>
            <w:tcW w:w="1184" w:type="dxa"/>
            <w:vMerge/>
            <w:vAlign w:val="center"/>
          </w:tcPr>
          <w:p w:rsidR="00D9475A" w:rsidRPr="001848AC" w:rsidRDefault="00D9475A" w:rsidP="00365780">
            <w:pPr>
              <w:spacing w:after="0"/>
              <w:rPr>
                <w:rFonts w:cs="Arial"/>
                <w:sz w:val="16"/>
                <w:szCs w:val="16"/>
              </w:rPr>
            </w:pPr>
          </w:p>
        </w:tc>
        <w:tc>
          <w:tcPr>
            <w:tcW w:w="2456"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2011</w:t>
            </w:r>
          </w:p>
        </w:tc>
        <w:tc>
          <w:tcPr>
            <w:tcW w:w="21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28,98%</w:t>
            </w:r>
          </w:p>
        </w:tc>
      </w:tr>
      <w:tr w:rsidR="00D9475A" w:rsidRPr="001848AC" w:rsidTr="00365780">
        <w:trPr>
          <w:jc w:val="center"/>
        </w:trPr>
        <w:tc>
          <w:tcPr>
            <w:tcW w:w="3640"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16" w:type="dxa"/>
            <w:vAlign w:val="center"/>
          </w:tcPr>
          <w:p w:rsidR="00D9475A" w:rsidRPr="001848AC" w:rsidRDefault="00D9475A" w:rsidP="00365780">
            <w:pPr>
              <w:spacing w:after="0"/>
              <w:jc w:val="center"/>
              <w:rPr>
                <w:rFonts w:cs="Arial"/>
                <w:i/>
                <w:sz w:val="16"/>
                <w:szCs w:val="16"/>
              </w:rPr>
            </w:pPr>
            <w:r w:rsidRPr="001848AC">
              <w:rPr>
                <w:rFonts w:cs="Arial"/>
                <w:i/>
                <w:sz w:val="16"/>
                <w:szCs w:val="16"/>
              </w:rPr>
              <w:t>2000</w:t>
            </w:r>
          </w:p>
        </w:tc>
        <w:tc>
          <w:tcPr>
            <w:tcW w:w="2160"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50,46%</w:t>
            </w:r>
          </w:p>
        </w:tc>
      </w:tr>
      <w:tr w:rsidR="00D9475A" w:rsidRPr="001848AC" w:rsidTr="00365780">
        <w:trPr>
          <w:trHeight w:val="80"/>
          <w:jc w:val="center"/>
        </w:trPr>
        <w:tc>
          <w:tcPr>
            <w:tcW w:w="3640"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jc w:val="center"/>
              <w:rPr>
                <w:rFonts w:cs="Arial"/>
                <w:i/>
                <w:sz w:val="16"/>
                <w:szCs w:val="16"/>
              </w:rPr>
            </w:pPr>
            <w:r w:rsidRPr="001848AC">
              <w:rPr>
                <w:rFonts w:cs="Arial"/>
                <w:i/>
                <w:sz w:val="16"/>
                <w:szCs w:val="16"/>
              </w:rPr>
              <w:t>2011</w:t>
            </w:r>
          </w:p>
        </w:tc>
        <w:tc>
          <w:tcPr>
            <w:tcW w:w="2160"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58,42%</w:t>
            </w:r>
          </w:p>
        </w:tc>
      </w:tr>
    </w:tbl>
    <w:p w:rsidR="00D9475A" w:rsidRPr="001848AC" w:rsidRDefault="00D9475A" w:rsidP="00E97AA8">
      <w:pPr>
        <w:spacing w:after="0"/>
        <w:rPr>
          <w:sz w:val="16"/>
          <w:szCs w:val="16"/>
        </w:rPr>
      </w:pPr>
      <w:r w:rsidRPr="001848AC">
        <w:rPr>
          <w:sz w:val="16"/>
          <w:szCs w:val="16"/>
        </w:rPr>
        <w:t>Fontes: Censos Demográficos / IBGE e RAIS/ MTE</w:t>
      </w:r>
    </w:p>
    <w:p w:rsidR="00D9475A" w:rsidRPr="001848AC" w:rsidRDefault="00D9475A" w:rsidP="00E97AA8">
      <w:pPr>
        <w:pStyle w:val="Ttulo4"/>
        <w:spacing w:after="240"/>
      </w:pPr>
      <w:bookmarkStart w:id="60" w:name="_Toc289445929"/>
      <w:bookmarkStart w:id="61" w:name="_Toc411876359"/>
      <w:r w:rsidRPr="001848AC">
        <w:t>Evolução de Empresas</w:t>
      </w:r>
      <w:bookmarkEnd w:id="60"/>
      <w:r w:rsidR="00026EF9" w:rsidRPr="001848AC">
        <w:t xml:space="preserve"> na AII</w:t>
      </w:r>
      <w:bookmarkEnd w:id="61"/>
    </w:p>
    <w:p w:rsidR="00AD68E4" w:rsidRPr="001848AC" w:rsidRDefault="00D9475A" w:rsidP="00D9475A">
      <w:pPr>
        <w:rPr>
          <w:lang w:eastAsia="pt-BR"/>
        </w:rPr>
      </w:pPr>
      <w:r w:rsidRPr="001848AC">
        <w:rPr>
          <w:lang w:eastAsia="pt-BR"/>
        </w:rPr>
        <w:t xml:space="preserve">Apesar da queda do PIB e Valor Agregado observado entre 2000 e 2011, a evolução do número de empresas totais e setoriais apresentou crescimento entre 2006 e 2012, de 3,4% </w:t>
      </w:r>
      <w:r w:rsidR="0099713F" w:rsidRPr="001848AC">
        <w:rPr>
          <w:lang w:eastAsia="pt-BR"/>
        </w:rPr>
        <w:t>a.a.</w:t>
      </w:r>
      <w:r w:rsidRPr="001848AC">
        <w:rPr>
          <w:lang w:eastAsia="pt-BR"/>
        </w:rPr>
        <w:t xml:space="preserve">, superior aos 2,4% do PIB. Este fator explica porque, apesar da queda na produção, observou-se ampliação da População Ocupada e empregos. Verifica-se que o polo de São José dos Campos ampliou empresas em todos os setores acima de 3% </w:t>
      </w:r>
      <w:r w:rsidR="0099713F" w:rsidRPr="001848AC">
        <w:rPr>
          <w:lang w:eastAsia="pt-BR"/>
        </w:rPr>
        <w:t>a.a.</w:t>
      </w:r>
      <w:r w:rsidRPr="001848AC">
        <w:rPr>
          <w:lang w:eastAsia="pt-BR"/>
        </w:rPr>
        <w:t xml:space="preserve">, com destaque na construção civil, com 14,6% a.a. Jacareí apresentou desempenho mais modesto, com destaque também na construção civil, com 21% a.a. </w:t>
      </w:r>
    </w:p>
    <w:p w:rsidR="00D9475A" w:rsidRPr="001848AC" w:rsidRDefault="00D9475A" w:rsidP="00D9475A">
      <w:pPr>
        <w:rPr>
          <w:lang w:eastAsia="pt-BR"/>
        </w:rPr>
      </w:pPr>
      <w:r w:rsidRPr="001848AC">
        <w:rPr>
          <w:lang w:eastAsia="pt-BR"/>
        </w:rPr>
        <w:t>Santa Isabel</w:t>
      </w:r>
      <w:r w:rsidR="00AD68E4" w:rsidRPr="001848AC">
        <w:rPr>
          <w:lang w:eastAsia="pt-BR"/>
        </w:rPr>
        <w:t xml:space="preserve"> na AID</w:t>
      </w:r>
      <w:r w:rsidRPr="001848AC">
        <w:rPr>
          <w:lang w:eastAsia="pt-BR"/>
        </w:rPr>
        <w:t xml:space="preserve"> foi o único município a apresentar retração na criação de empresas, embora a agropecuária tenha se ampliado em 20% a.a. Outro destaque na agropecu</w:t>
      </w:r>
      <w:r w:rsidR="0099713F">
        <w:rPr>
          <w:lang w:eastAsia="pt-BR"/>
        </w:rPr>
        <w:t>ária é Piracaia, com 71,2% a.a.</w:t>
      </w:r>
      <w:r w:rsidRPr="001848AC">
        <w:rPr>
          <w:lang w:eastAsia="pt-BR"/>
        </w:rPr>
        <w:t xml:space="preserve"> O grande crescimento de empresas na AII como um todo ocorreu na agropecuária (26,75% a.a.) e na construção civil (15,02% a.a.).</w:t>
      </w:r>
    </w:p>
    <w:p w:rsidR="00D9475A" w:rsidRPr="001848AC" w:rsidRDefault="00D9475A" w:rsidP="00D9475A">
      <w:pPr>
        <w:pStyle w:val="Quadro"/>
      </w:pPr>
      <w:r w:rsidRPr="001848AC">
        <w:t xml:space="preserve">Tabela </w:t>
      </w:r>
      <w:r w:rsidR="00410E12">
        <w:t>6.5-</w:t>
      </w:r>
      <w:r w:rsidRPr="001848AC">
        <w:t>9</w:t>
      </w:r>
      <w:r w:rsidR="0092296A">
        <w:t xml:space="preserve">. </w:t>
      </w:r>
      <w:r w:rsidRPr="001848AC">
        <w:t xml:space="preserve">Evolução do </w:t>
      </w:r>
      <w:r w:rsidR="00F844F4" w:rsidRPr="001848AC">
        <w:t xml:space="preserve">Número </w:t>
      </w:r>
      <w:r w:rsidRPr="001848AC">
        <w:t>de Empresas</w:t>
      </w:r>
      <w:r w:rsidR="00F844F4" w:rsidRPr="001848AC">
        <w:rPr>
          <w:rFonts w:eastAsia="SimSun"/>
        </w:rPr>
        <w:t xml:space="preserve"> na AII</w:t>
      </w:r>
    </w:p>
    <w:tbl>
      <w:tblPr>
        <w:tblW w:w="9398"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935"/>
        <w:gridCol w:w="1288"/>
        <w:gridCol w:w="709"/>
        <w:gridCol w:w="1134"/>
        <w:gridCol w:w="1276"/>
        <w:gridCol w:w="1276"/>
        <w:gridCol w:w="1417"/>
        <w:gridCol w:w="1363"/>
      </w:tblGrid>
      <w:tr w:rsidR="00D9475A" w:rsidRPr="001848AC" w:rsidTr="00B852A2">
        <w:trPr>
          <w:tblHeader/>
          <w:jc w:val="center"/>
        </w:trPr>
        <w:tc>
          <w:tcPr>
            <w:tcW w:w="93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288"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09"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Total</w:t>
            </w:r>
          </w:p>
        </w:tc>
        <w:tc>
          <w:tcPr>
            <w:tcW w:w="127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Agropecuária</w:t>
            </w:r>
          </w:p>
        </w:tc>
        <w:tc>
          <w:tcPr>
            <w:tcW w:w="127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Indústria</w:t>
            </w:r>
          </w:p>
        </w:tc>
        <w:tc>
          <w:tcPr>
            <w:tcW w:w="141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Serviços</w:t>
            </w:r>
          </w:p>
        </w:tc>
        <w:tc>
          <w:tcPr>
            <w:tcW w:w="1363"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Constr. Civil</w:t>
            </w:r>
          </w:p>
        </w:tc>
      </w:tr>
      <w:tr w:rsidR="00D9475A" w:rsidRPr="001848AC" w:rsidTr="00365780">
        <w:trPr>
          <w:jc w:val="center"/>
        </w:trPr>
        <w:tc>
          <w:tcPr>
            <w:tcW w:w="93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28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2006</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17.059</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877</w:t>
            </w:r>
          </w:p>
        </w:tc>
        <w:tc>
          <w:tcPr>
            <w:tcW w:w="14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15.531</w:t>
            </w:r>
          </w:p>
        </w:tc>
        <w:tc>
          <w:tcPr>
            <w:tcW w:w="136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634</w:t>
            </w:r>
          </w:p>
        </w:tc>
      </w:tr>
      <w:tr w:rsidR="00D9475A" w:rsidRPr="001848AC" w:rsidTr="00365780">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21.627</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94</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1.054</w:t>
            </w:r>
          </w:p>
        </w:tc>
        <w:tc>
          <w:tcPr>
            <w:tcW w:w="14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19.043</w:t>
            </w:r>
          </w:p>
        </w:tc>
        <w:tc>
          <w:tcPr>
            <w:tcW w:w="136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1.436</w:t>
            </w:r>
          </w:p>
        </w:tc>
      </w:tr>
      <w:tr w:rsidR="00D9475A" w:rsidRPr="001848AC" w:rsidTr="00365780">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4,03</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4,03</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3,11</w:t>
            </w:r>
          </w:p>
        </w:tc>
        <w:tc>
          <w:tcPr>
            <w:tcW w:w="14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3,46</w:t>
            </w:r>
          </w:p>
        </w:tc>
        <w:tc>
          <w:tcPr>
            <w:tcW w:w="136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14,60</w:t>
            </w:r>
          </w:p>
        </w:tc>
      </w:tr>
      <w:tr w:rsidR="00D9475A" w:rsidRPr="001848AC" w:rsidTr="00365780">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2006</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4.714</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350</w:t>
            </w:r>
          </w:p>
        </w:tc>
        <w:tc>
          <w:tcPr>
            <w:tcW w:w="14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4.237</w:t>
            </w:r>
          </w:p>
        </w:tc>
        <w:tc>
          <w:tcPr>
            <w:tcW w:w="136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97</w:t>
            </w:r>
          </w:p>
        </w:tc>
      </w:tr>
      <w:tr w:rsidR="00D9475A" w:rsidRPr="001848AC" w:rsidTr="00365780">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5.203</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386</w:t>
            </w:r>
          </w:p>
        </w:tc>
        <w:tc>
          <w:tcPr>
            <w:tcW w:w="14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4.483</w:t>
            </w:r>
          </w:p>
        </w:tc>
        <w:tc>
          <w:tcPr>
            <w:tcW w:w="136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305</w:t>
            </w:r>
          </w:p>
        </w:tc>
      </w:tr>
      <w:tr w:rsidR="00D9475A" w:rsidRPr="001848AC" w:rsidTr="00365780">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1,66</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-0,56</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1,65</w:t>
            </w:r>
          </w:p>
        </w:tc>
        <w:tc>
          <w:tcPr>
            <w:tcW w:w="14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0,95</w:t>
            </w:r>
          </w:p>
        </w:tc>
        <w:tc>
          <w:tcPr>
            <w:tcW w:w="136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21,04</w:t>
            </w:r>
          </w:p>
        </w:tc>
      </w:tr>
      <w:tr w:rsidR="00D9475A" w:rsidRPr="001848AC" w:rsidTr="00653783">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2006</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169</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w:t>
            </w:r>
          </w:p>
        </w:tc>
        <w:tc>
          <w:tcPr>
            <w:tcW w:w="14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130</w:t>
            </w:r>
          </w:p>
        </w:tc>
        <w:tc>
          <w:tcPr>
            <w:tcW w:w="136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w:t>
            </w:r>
          </w:p>
        </w:tc>
      </w:tr>
      <w:tr w:rsidR="00D9475A" w:rsidRPr="001848AC" w:rsidTr="00653783">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202</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w:t>
            </w:r>
          </w:p>
        </w:tc>
        <w:tc>
          <w:tcPr>
            <w:tcW w:w="14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156</w:t>
            </w:r>
          </w:p>
        </w:tc>
        <w:tc>
          <w:tcPr>
            <w:tcW w:w="136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w:t>
            </w:r>
          </w:p>
        </w:tc>
      </w:tr>
      <w:tr w:rsidR="00D9475A" w:rsidRPr="001848AC" w:rsidTr="00653783">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3,02</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4,47</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2,82</w:t>
            </w:r>
          </w:p>
        </w:tc>
        <w:tc>
          <w:tcPr>
            <w:tcW w:w="14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3,09</w:t>
            </w:r>
          </w:p>
        </w:tc>
        <w:tc>
          <w:tcPr>
            <w:tcW w:w="136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653783">
        <w:trPr>
          <w:jc w:val="center"/>
        </w:trPr>
        <w:tc>
          <w:tcPr>
            <w:tcW w:w="93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28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2006</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1.313</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108</w:t>
            </w:r>
          </w:p>
        </w:tc>
        <w:tc>
          <w:tcPr>
            <w:tcW w:w="14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1.168</w:t>
            </w:r>
          </w:p>
        </w:tc>
        <w:tc>
          <w:tcPr>
            <w:tcW w:w="136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w:t>
            </w:r>
          </w:p>
        </w:tc>
      </w:tr>
      <w:tr w:rsidR="00D9475A" w:rsidRPr="001848AC" w:rsidTr="00653783">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1.246</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109</w:t>
            </w:r>
          </w:p>
        </w:tc>
        <w:tc>
          <w:tcPr>
            <w:tcW w:w="14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1.075</w:t>
            </w:r>
          </w:p>
        </w:tc>
        <w:tc>
          <w:tcPr>
            <w:tcW w:w="136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38</w:t>
            </w:r>
          </w:p>
        </w:tc>
      </w:tr>
      <w:tr w:rsidR="00D9475A" w:rsidRPr="001848AC" w:rsidTr="00653783">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-0,87</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20,09</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0,15</w:t>
            </w:r>
          </w:p>
        </w:tc>
        <w:tc>
          <w:tcPr>
            <w:tcW w:w="14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-1,37</w:t>
            </w:r>
          </w:p>
        </w:tc>
        <w:tc>
          <w:tcPr>
            <w:tcW w:w="136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4,61</w:t>
            </w:r>
          </w:p>
        </w:tc>
      </w:tr>
      <w:tr w:rsidR="00D9475A" w:rsidRPr="001848AC" w:rsidTr="00653783">
        <w:trPr>
          <w:jc w:val="center"/>
        </w:trPr>
        <w:tc>
          <w:tcPr>
            <w:tcW w:w="93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28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2006</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273</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w:t>
            </w:r>
          </w:p>
        </w:tc>
        <w:tc>
          <w:tcPr>
            <w:tcW w:w="14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234</w:t>
            </w:r>
          </w:p>
        </w:tc>
        <w:tc>
          <w:tcPr>
            <w:tcW w:w="136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w:t>
            </w:r>
          </w:p>
        </w:tc>
      </w:tr>
      <w:tr w:rsidR="00D9475A" w:rsidRPr="001848AC" w:rsidTr="00653783">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464</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151</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33</w:t>
            </w:r>
          </w:p>
        </w:tc>
        <w:tc>
          <w:tcPr>
            <w:tcW w:w="14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275</w:t>
            </w:r>
          </w:p>
        </w:tc>
        <w:tc>
          <w:tcPr>
            <w:tcW w:w="136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w:t>
            </w:r>
          </w:p>
        </w:tc>
      </w:tr>
      <w:tr w:rsidR="00D9475A" w:rsidRPr="001848AC" w:rsidTr="00653783">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0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9,24</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71,19</w:t>
            </w:r>
          </w:p>
        </w:tc>
        <w:tc>
          <w:tcPr>
            <w:tcW w:w="127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2,78</w:t>
            </w:r>
          </w:p>
        </w:tc>
        <w:tc>
          <w:tcPr>
            <w:tcW w:w="14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2,73</w:t>
            </w:r>
          </w:p>
        </w:tc>
        <w:tc>
          <w:tcPr>
            <w:tcW w:w="136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365780">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2006</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597</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99</w:t>
            </w:r>
          </w:p>
        </w:tc>
        <w:tc>
          <w:tcPr>
            <w:tcW w:w="14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473</w:t>
            </w:r>
          </w:p>
        </w:tc>
        <w:tc>
          <w:tcPr>
            <w:tcW w:w="136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w:t>
            </w:r>
          </w:p>
        </w:tc>
      </w:tr>
      <w:tr w:rsidR="00D9475A" w:rsidRPr="001848AC" w:rsidTr="00365780">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742</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111</w:t>
            </w:r>
          </w:p>
        </w:tc>
        <w:tc>
          <w:tcPr>
            <w:tcW w:w="14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573</w:t>
            </w:r>
          </w:p>
        </w:tc>
        <w:tc>
          <w:tcPr>
            <w:tcW w:w="136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w:t>
            </w:r>
          </w:p>
        </w:tc>
      </w:tr>
      <w:tr w:rsidR="00D9475A" w:rsidRPr="001848AC" w:rsidTr="00365780">
        <w:trPr>
          <w:jc w:val="center"/>
        </w:trPr>
        <w:tc>
          <w:tcPr>
            <w:tcW w:w="935" w:type="dxa"/>
            <w:vMerge/>
            <w:vAlign w:val="center"/>
          </w:tcPr>
          <w:p w:rsidR="00D9475A" w:rsidRPr="001848AC" w:rsidRDefault="00D9475A" w:rsidP="00365780">
            <w:pPr>
              <w:spacing w:after="0"/>
              <w:rPr>
                <w:rFonts w:cs="Arial"/>
                <w:sz w:val="16"/>
                <w:szCs w:val="16"/>
              </w:rPr>
            </w:pPr>
          </w:p>
        </w:tc>
        <w:tc>
          <w:tcPr>
            <w:tcW w:w="1288" w:type="dxa"/>
            <w:vMerge/>
            <w:vAlign w:val="center"/>
          </w:tcPr>
          <w:p w:rsidR="00D9475A" w:rsidRPr="001848AC" w:rsidRDefault="00D9475A" w:rsidP="00365780">
            <w:pPr>
              <w:spacing w:after="0"/>
              <w:rPr>
                <w:rFonts w:eastAsia="Times New Roman" w:cs="Arial"/>
                <w:bCs/>
                <w:sz w:val="16"/>
                <w:szCs w:val="16"/>
              </w:rPr>
            </w:pPr>
          </w:p>
        </w:tc>
        <w:tc>
          <w:tcPr>
            <w:tcW w:w="709"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3,69</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17,54</w:t>
            </w:r>
          </w:p>
        </w:tc>
        <w:tc>
          <w:tcPr>
            <w:tcW w:w="12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1,93</w:t>
            </w:r>
          </w:p>
        </w:tc>
        <w:tc>
          <w:tcPr>
            <w:tcW w:w="14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3,25</w:t>
            </w:r>
          </w:p>
        </w:tc>
        <w:tc>
          <w:tcPr>
            <w:tcW w:w="136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12,90</w:t>
            </w:r>
          </w:p>
        </w:tc>
      </w:tr>
      <w:tr w:rsidR="00D9475A" w:rsidRPr="001848AC" w:rsidTr="00365780">
        <w:trPr>
          <w:jc w:val="center"/>
        </w:trPr>
        <w:tc>
          <w:tcPr>
            <w:tcW w:w="2223"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09" w:type="dxa"/>
            <w:vAlign w:val="center"/>
          </w:tcPr>
          <w:p w:rsidR="00D9475A" w:rsidRPr="001848AC" w:rsidRDefault="00D9475A" w:rsidP="00365780">
            <w:pPr>
              <w:spacing w:after="0"/>
              <w:rPr>
                <w:rFonts w:cs="Arial"/>
                <w:i/>
                <w:sz w:val="16"/>
                <w:szCs w:val="16"/>
              </w:rPr>
            </w:pPr>
            <w:r w:rsidRPr="001848AC">
              <w:rPr>
                <w:rFonts w:cs="Arial"/>
                <w:i/>
                <w:sz w:val="16"/>
                <w:szCs w:val="16"/>
              </w:rPr>
              <w:t>2006</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24.125</w:t>
            </w:r>
          </w:p>
        </w:tc>
        <w:tc>
          <w:tcPr>
            <w:tcW w:w="1276"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82</w:t>
            </w:r>
          </w:p>
        </w:tc>
        <w:tc>
          <w:tcPr>
            <w:tcW w:w="1276"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1.484</w:t>
            </w:r>
          </w:p>
        </w:tc>
        <w:tc>
          <w:tcPr>
            <w:tcW w:w="141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21.773</w:t>
            </w:r>
          </w:p>
        </w:tc>
        <w:tc>
          <w:tcPr>
            <w:tcW w:w="136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786</w:t>
            </w:r>
          </w:p>
        </w:tc>
      </w:tr>
      <w:tr w:rsidR="00D9475A" w:rsidRPr="001848AC" w:rsidTr="00365780">
        <w:trPr>
          <w:trHeight w:val="80"/>
          <w:jc w:val="center"/>
        </w:trPr>
        <w:tc>
          <w:tcPr>
            <w:tcW w:w="2223" w:type="dxa"/>
            <w:gridSpan w:val="2"/>
            <w:vMerge/>
            <w:vAlign w:val="center"/>
          </w:tcPr>
          <w:p w:rsidR="00D9475A" w:rsidRPr="001848AC" w:rsidRDefault="00D9475A" w:rsidP="00365780">
            <w:pPr>
              <w:spacing w:after="0"/>
              <w:rPr>
                <w:rFonts w:eastAsia="Times New Roman" w:cs="Arial"/>
                <w:bCs/>
                <w:i/>
                <w:sz w:val="16"/>
                <w:szCs w:val="16"/>
              </w:rPr>
            </w:pPr>
          </w:p>
        </w:tc>
        <w:tc>
          <w:tcPr>
            <w:tcW w:w="709" w:type="dxa"/>
            <w:vAlign w:val="center"/>
          </w:tcPr>
          <w:p w:rsidR="00D9475A" w:rsidRPr="001848AC" w:rsidRDefault="00D9475A" w:rsidP="00365780">
            <w:pPr>
              <w:spacing w:after="0"/>
              <w:rPr>
                <w:rFonts w:cs="Arial"/>
                <w:i/>
                <w:sz w:val="16"/>
                <w:szCs w:val="16"/>
              </w:rPr>
            </w:pPr>
            <w:r w:rsidRPr="001848AC">
              <w:rPr>
                <w:rFonts w:cs="Arial"/>
                <w:i/>
                <w:sz w:val="16"/>
                <w:szCs w:val="16"/>
              </w:rPr>
              <w:t>2012</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29.484</w:t>
            </w:r>
          </w:p>
        </w:tc>
        <w:tc>
          <w:tcPr>
            <w:tcW w:w="1276"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340</w:t>
            </w:r>
          </w:p>
        </w:tc>
        <w:tc>
          <w:tcPr>
            <w:tcW w:w="1276"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1.719</w:t>
            </w:r>
          </w:p>
        </w:tc>
        <w:tc>
          <w:tcPr>
            <w:tcW w:w="141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25.605</w:t>
            </w:r>
          </w:p>
        </w:tc>
        <w:tc>
          <w:tcPr>
            <w:tcW w:w="136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1.820</w:t>
            </w:r>
          </w:p>
        </w:tc>
      </w:tr>
      <w:tr w:rsidR="00D9475A" w:rsidRPr="001848AC" w:rsidTr="00365780">
        <w:trPr>
          <w:jc w:val="center"/>
        </w:trPr>
        <w:tc>
          <w:tcPr>
            <w:tcW w:w="2223" w:type="dxa"/>
            <w:gridSpan w:val="2"/>
            <w:vMerge/>
            <w:vAlign w:val="center"/>
          </w:tcPr>
          <w:p w:rsidR="00D9475A" w:rsidRPr="001848AC" w:rsidRDefault="00D9475A" w:rsidP="00365780">
            <w:pPr>
              <w:spacing w:after="0"/>
              <w:rPr>
                <w:rFonts w:eastAsia="Times New Roman" w:cs="Arial"/>
                <w:bCs/>
                <w:i/>
                <w:sz w:val="16"/>
                <w:szCs w:val="16"/>
              </w:rPr>
            </w:pPr>
          </w:p>
        </w:tc>
        <w:tc>
          <w:tcPr>
            <w:tcW w:w="709"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3,40</w:t>
            </w:r>
          </w:p>
        </w:tc>
        <w:tc>
          <w:tcPr>
            <w:tcW w:w="1276"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26,75</w:t>
            </w:r>
          </w:p>
        </w:tc>
        <w:tc>
          <w:tcPr>
            <w:tcW w:w="1276"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2,48</w:t>
            </w:r>
          </w:p>
        </w:tc>
        <w:tc>
          <w:tcPr>
            <w:tcW w:w="141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2,74</w:t>
            </w:r>
          </w:p>
        </w:tc>
        <w:tc>
          <w:tcPr>
            <w:tcW w:w="136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15,02</w:t>
            </w:r>
          </w:p>
        </w:tc>
      </w:tr>
    </w:tbl>
    <w:p w:rsidR="00D9475A" w:rsidRPr="001848AC" w:rsidRDefault="00D9475A" w:rsidP="00D9475A">
      <w:pPr>
        <w:rPr>
          <w:rFonts w:cs="Arial"/>
          <w:sz w:val="16"/>
          <w:szCs w:val="16"/>
        </w:rPr>
      </w:pPr>
      <w:r w:rsidRPr="001848AC">
        <w:rPr>
          <w:rFonts w:cs="Arial"/>
          <w:sz w:val="16"/>
          <w:szCs w:val="16"/>
        </w:rPr>
        <w:t>Fonte: Cadastro Central das Empresas / IBGE</w:t>
      </w:r>
    </w:p>
    <w:p w:rsidR="00D9475A" w:rsidRPr="001848AC" w:rsidRDefault="00D9475A" w:rsidP="003C5C2C">
      <w:pPr>
        <w:pStyle w:val="Ttulo4"/>
        <w:spacing w:before="240" w:after="240"/>
      </w:pPr>
      <w:bookmarkStart w:id="62" w:name="_Toc289445930"/>
      <w:bookmarkStart w:id="63" w:name="_Toc411876360"/>
      <w:r w:rsidRPr="001848AC">
        <w:t>Potencial para Atividades Turísticas</w:t>
      </w:r>
      <w:bookmarkEnd w:id="62"/>
      <w:r w:rsidR="00026EF9" w:rsidRPr="001848AC">
        <w:t xml:space="preserve"> na AII</w:t>
      </w:r>
      <w:bookmarkEnd w:id="63"/>
    </w:p>
    <w:p w:rsidR="00D9475A" w:rsidRPr="001848AC" w:rsidRDefault="00D9475A" w:rsidP="00D9475A">
      <w:pPr>
        <w:rPr>
          <w:lang w:eastAsia="pt-BR"/>
        </w:rPr>
      </w:pPr>
      <w:r w:rsidRPr="001848AC">
        <w:rPr>
          <w:lang w:eastAsia="pt-BR"/>
        </w:rPr>
        <w:t xml:space="preserve">As atividades turísticas têm características distintas na AII: São José dos Campos, além do turismo ecológico, também comporta turismo de negócios e tecnológico. Os demais municípios, </w:t>
      </w:r>
      <w:r w:rsidRPr="001848AC">
        <w:rPr>
          <w:lang w:eastAsia="pt-BR"/>
        </w:rPr>
        <w:lastRenderedPageBreak/>
        <w:t xml:space="preserve">especialmente </w:t>
      </w:r>
      <w:r w:rsidR="009A33E6" w:rsidRPr="001848AC">
        <w:rPr>
          <w:lang w:eastAsia="pt-BR"/>
        </w:rPr>
        <w:t xml:space="preserve">Santa Isabel, </w:t>
      </w:r>
      <w:r w:rsidRPr="001848AC">
        <w:rPr>
          <w:lang w:eastAsia="pt-BR"/>
        </w:rPr>
        <w:t>Igaratá e Nazaré Paulista, concentram turismo ecológico e casas de veraneio.</w:t>
      </w:r>
    </w:p>
    <w:p w:rsidR="00D9475A" w:rsidRPr="001848AC" w:rsidRDefault="00D9475A" w:rsidP="00D9475A">
      <w:pPr>
        <w:rPr>
          <w:lang w:eastAsia="pt-BR"/>
        </w:rPr>
      </w:pPr>
      <w:r w:rsidRPr="001848AC">
        <w:rPr>
          <w:lang w:eastAsia="pt-BR"/>
        </w:rPr>
        <w:t xml:space="preserve">A atividade vem crescendo na região, como se observa no comportamento dos empregos no setor de alojamento e alimentação, que apresentou taxa de 8,55% a.a. São José dos Campos lidera com 71,3% dos empregos do setor, seguido de Jacareí, com 22,6%, Nos demais municípios, Santa Isabel e Nazaré Paulista têm cerca de 2% a 3% dos empregos da área. </w:t>
      </w:r>
    </w:p>
    <w:p w:rsidR="00D9475A" w:rsidRPr="001848AC" w:rsidRDefault="00D9475A" w:rsidP="00D9475A">
      <w:pPr>
        <w:pStyle w:val="Quadro"/>
      </w:pPr>
      <w:r w:rsidRPr="001848AC">
        <w:t xml:space="preserve">Tabela </w:t>
      </w:r>
      <w:r w:rsidR="00410E12">
        <w:t>6.5-</w:t>
      </w:r>
      <w:r w:rsidRPr="001848AC">
        <w:t>10</w:t>
      </w:r>
      <w:r w:rsidR="0092296A">
        <w:t xml:space="preserve">. </w:t>
      </w:r>
      <w:r w:rsidRPr="001848AC">
        <w:t xml:space="preserve">Evolução de </w:t>
      </w:r>
      <w:r w:rsidR="00F844F4" w:rsidRPr="001848AC">
        <w:t xml:space="preserve">Empregos </w:t>
      </w:r>
      <w:r w:rsidRPr="001848AC">
        <w:t xml:space="preserve">em </w:t>
      </w:r>
      <w:r w:rsidR="00F844F4" w:rsidRPr="001848AC">
        <w:t xml:space="preserve">Alojamento </w:t>
      </w:r>
      <w:r w:rsidRPr="001848AC">
        <w:t xml:space="preserve">e </w:t>
      </w:r>
      <w:r w:rsidR="00F844F4" w:rsidRPr="001848AC">
        <w:t>Alimentação</w:t>
      </w:r>
      <w:r w:rsidR="00F844F4" w:rsidRPr="001848AC">
        <w:rPr>
          <w:rFonts w:eastAsia="SimSun"/>
        </w:rPr>
        <w:t xml:space="preserve"> na AII</w:t>
      </w:r>
      <w:r w:rsidR="009A2B1B">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84"/>
        <w:gridCol w:w="1740"/>
        <w:gridCol w:w="716"/>
        <w:gridCol w:w="1785"/>
        <w:gridCol w:w="1785"/>
      </w:tblGrid>
      <w:tr w:rsidR="00D9475A" w:rsidRPr="001848AC" w:rsidTr="00653783">
        <w:trPr>
          <w:tblHeader/>
          <w:jc w:val="center"/>
        </w:trPr>
        <w:tc>
          <w:tcPr>
            <w:tcW w:w="1184"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740"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Ano</w:t>
            </w:r>
          </w:p>
        </w:tc>
        <w:tc>
          <w:tcPr>
            <w:tcW w:w="178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Empregos</w:t>
            </w:r>
          </w:p>
        </w:tc>
        <w:tc>
          <w:tcPr>
            <w:tcW w:w="178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Participação na AII</w:t>
            </w:r>
          </w:p>
        </w:tc>
      </w:tr>
      <w:tr w:rsidR="00D9475A" w:rsidRPr="001848AC" w:rsidTr="00653783">
        <w:trPr>
          <w:jc w:val="center"/>
        </w:trPr>
        <w:tc>
          <w:tcPr>
            <w:tcW w:w="1184"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740"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7.997</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74,8</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2012</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8.982</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71,3</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5,98</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2.011</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18,8</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2012</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2.855</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22,6</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19,15</w:t>
            </w:r>
          </w:p>
        </w:tc>
        <w:tc>
          <w:tcPr>
            <w:tcW w:w="1785" w:type="dxa"/>
            <w:vAlign w:val="center"/>
          </w:tcPr>
          <w:p w:rsidR="00D9475A" w:rsidRPr="001848AC" w:rsidRDefault="00D9475A" w:rsidP="00365780">
            <w:pPr>
              <w:spacing w:after="0"/>
              <w:jc w:val="center"/>
              <w:rPr>
                <w:rFonts w:eastAsia="Times New Roman" w:cs="Arial"/>
                <w:color w:val="000000"/>
                <w:sz w:val="16"/>
                <w:szCs w:val="16"/>
              </w:rPr>
            </w:pP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78</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0,7</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2012</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80</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0,4</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1,27</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653783">
        <w:trPr>
          <w:jc w:val="center"/>
        </w:trPr>
        <w:tc>
          <w:tcPr>
            <w:tcW w:w="1184"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740"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331</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2012</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353</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3,27</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653783">
        <w:trPr>
          <w:jc w:val="center"/>
        </w:trPr>
        <w:tc>
          <w:tcPr>
            <w:tcW w:w="1184"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740"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235</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2012</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270</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7,19</w:t>
            </w:r>
          </w:p>
        </w:tc>
        <w:tc>
          <w:tcPr>
            <w:tcW w:w="17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36</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0,3</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2012</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54</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0,4</w:t>
            </w:r>
          </w:p>
        </w:tc>
      </w:tr>
      <w:tr w:rsidR="00D9475A" w:rsidRPr="001848AC" w:rsidTr="00653783">
        <w:trPr>
          <w:jc w:val="center"/>
        </w:trPr>
        <w:tc>
          <w:tcPr>
            <w:tcW w:w="1184" w:type="dxa"/>
            <w:vMerge/>
            <w:vAlign w:val="center"/>
          </w:tcPr>
          <w:p w:rsidR="00D9475A" w:rsidRPr="001848AC" w:rsidRDefault="00D9475A" w:rsidP="00365780">
            <w:pPr>
              <w:spacing w:after="0"/>
              <w:rPr>
                <w:rFonts w:cs="Arial"/>
                <w:sz w:val="16"/>
                <w:szCs w:val="16"/>
              </w:rPr>
            </w:pPr>
          </w:p>
        </w:tc>
        <w:tc>
          <w:tcPr>
            <w:tcW w:w="1740"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22,47</w:t>
            </w:r>
          </w:p>
        </w:tc>
        <w:tc>
          <w:tcPr>
            <w:tcW w:w="17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653783">
        <w:trPr>
          <w:jc w:val="center"/>
        </w:trPr>
        <w:tc>
          <w:tcPr>
            <w:tcW w:w="2924"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16" w:type="dxa"/>
            <w:vAlign w:val="center"/>
          </w:tcPr>
          <w:p w:rsidR="00D9475A" w:rsidRPr="001848AC" w:rsidRDefault="00D9475A" w:rsidP="00365780">
            <w:pPr>
              <w:spacing w:after="0"/>
              <w:jc w:val="center"/>
              <w:rPr>
                <w:rFonts w:cs="Arial"/>
                <w:i/>
                <w:sz w:val="16"/>
                <w:szCs w:val="16"/>
              </w:rPr>
            </w:pPr>
            <w:r w:rsidRPr="001848AC">
              <w:rPr>
                <w:rFonts w:cs="Arial"/>
                <w:i/>
                <w:sz w:val="16"/>
                <w:szCs w:val="16"/>
              </w:rPr>
              <w:t>2000</w:t>
            </w:r>
          </w:p>
        </w:tc>
        <w:tc>
          <w:tcPr>
            <w:tcW w:w="17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10.688</w:t>
            </w:r>
          </w:p>
        </w:tc>
        <w:tc>
          <w:tcPr>
            <w:tcW w:w="17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100</w:t>
            </w:r>
          </w:p>
        </w:tc>
      </w:tr>
      <w:tr w:rsidR="00D9475A" w:rsidRPr="001848AC" w:rsidTr="00653783">
        <w:trPr>
          <w:trHeight w:val="80"/>
          <w:jc w:val="center"/>
        </w:trPr>
        <w:tc>
          <w:tcPr>
            <w:tcW w:w="2924"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jc w:val="center"/>
              <w:rPr>
                <w:rFonts w:cs="Arial"/>
                <w:i/>
                <w:sz w:val="16"/>
                <w:szCs w:val="16"/>
              </w:rPr>
            </w:pPr>
            <w:r w:rsidRPr="001848AC">
              <w:rPr>
                <w:rFonts w:cs="Arial"/>
                <w:i/>
                <w:sz w:val="16"/>
                <w:szCs w:val="16"/>
              </w:rPr>
              <w:t>2012</w:t>
            </w:r>
          </w:p>
        </w:tc>
        <w:tc>
          <w:tcPr>
            <w:tcW w:w="17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12.594</w:t>
            </w:r>
          </w:p>
        </w:tc>
        <w:tc>
          <w:tcPr>
            <w:tcW w:w="17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100</w:t>
            </w:r>
          </w:p>
        </w:tc>
      </w:tr>
      <w:tr w:rsidR="00D9475A" w:rsidRPr="001848AC" w:rsidTr="00653783">
        <w:trPr>
          <w:jc w:val="center"/>
        </w:trPr>
        <w:tc>
          <w:tcPr>
            <w:tcW w:w="2924"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jc w:val="center"/>
              <w:rPr>
                <w:rFonts w:cs="Arial"/>
                <w:i/>
                <w:sz w:val="16"/>
                <w:szCs w:val="16"/>
              </w:rPr>
            </w:pPr>
            <w:r w:rsidRPr="001848AC">
              <w:rPr>
                <w:rFonts w:cs="Arial"/>
                <w:i/>
                <w:sz w:val="16"/>
                <w:szCs w:val="16"/>
              </w:rPr>
              <w:t>TGCA</w:t>
            </w:r>
          </w:p>
        </w:tc>
        <w:tc>
          <w:tcPr>
            <w:tcW w:w="17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8,55</w:t>
            </w:r>
          </w:p>
        </w:tc>
        <w:tc>
          <w:tcPr>
            <w:tcW w:w="17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w:t>
            </w:r>
          </w:p>
        </w:tc>
      </w:tr>
    </w:tbl>
    <w:p w:rsidR="00D9475A" w:rsidRPr="001848AC" w:rsidRDefault="00D9475A" w:rsidP="00D9475A">
      <w:pPr>
        <w:rPr>
          <w:sz w:val="16"/>
          <w:szCs w:val="16"/>
        </w:rPr>
      </w:pPr>
      <w:r w:rsidRPr="001848AC">
        <w:rPr>
          <w:sz w:val="16"/>
          <w:szCs w:val="16"/>
        </w:rPr>
        <w:t>Fontes: RAIS/ TEM</w:t>
      </w:r>
    </w:p>
    <w:p w:rsidR="00D9475A" w:rsidRPr="001848AC" w:rsidRDefault="00D9475A" w:rsidP="00D9475A">
      <w:pPr>
        <w:rPr>
          <w:lang w:eastAsia="pt-BR"/>
        </w:rPr>
      </w:pPr>
      <w:r w:rsidRPr="001848AC">
        <w:rPr>
          <w:lang w:eastAsia="pt-BR"/>
        </w:rPr>
        <w:t>Os dados sobre estabelecimentos de hospedagem são de 1999, da Pesquisa Municipal Unificada do SEADE, e indicavam a existência de 2 estabelecimentos em Igaratá, 15 em Jacareí, 18 em Nazaré Paulista, 7 em Piracaia e 43 em São José dos Campos.</w:t>
      </w:r>
    </w:p>
    <w:p w:rsidR="00D9475A" w:rsidRPr="001848AC" w:rsidRDefault="00D9475A" w:rsidP="00D9475A">
      <w:pPr>
        <w:rPr>
          <w:lang w:eastAsia="pt-BR"/>
        </w:rPr>
      </w:pPr>
      <w:r w:rsidRPr="001848AC">
        <w:rPr>
          <w:lang w:eastAsia="pt-BR"/>
        </w:rPr>
        <w:t>Inscrita no Programa Nacional de Municipalização de Turismo, coordenado pela Embratur, São José dos Campos tem o Selo de Município Turístico. Além da atual infraestrutura e das áreas de proteção ambiental, tem potencial para se desenvolver nos segmentos de turismo ecológico, rural, de eventos, negócios e tecnológico.</w:t>
      </w:r>
      <w:r w:rsidR="000E28CF">
        <w:rPr>
          <w:lang w:eastAsia="pt-BR"/>
        </w:rPr>
        <w:t xml:space="preserve"> </w:t>
      </w:r>
      <w:r w:rsidRPr="001848AC">
        <w:rPr>
          <w:lang w:eastAsia="pt-BR"/>
        </w:rPr>
        <w:t>Para o segmento ecológico e rural, o Distrito de São Francisco Xavier, com 97% de seu território classificado como área de proteção ambiental da Mantiqueira, possui cachoeiras, cascatas, trilhas, rampa de voo livre e pousadas. Para o turismo de eventos, quer sejam culturais, empresariais ou esportivos, São José apresenta grande potencial de crescimento. O turismo tecnológico, além da recepção aos visitantes das multinacionais, conta com roteiros de visitas para estudantes e empresários às indústrias e institutos como o INPE, o ITA e a GM. Tem mais de 45 hotéis e pousadas, totalizando capacidade de hospedagem para 8.000 hóspedes.</w:t>
      </w:r>
    </w:p>
    <w:p w:rsidR="00D9475A" w:rsidRPr="001848AC" w:rsidRDefault="00D9475A" w:rsidP="00D9475A">
      <w:pPr>
        <w:rPr>
          <w:lang w:eastAsia="pt-BR"/>
        </w:rPr>
      </w:pPr>
      <w:r w:rsidRPr="001848AC">
        <w:rPr>
          <w:lang w:eastAsia="pt-BR"/>
        </w:rPr>
        <w:t xml:space="preserve">Tanto </w:t>
      </w:r>
      <w:r w:rsidR="00DA7FA4" w:rsidRPr="001848AC">
        <w:rPr>
          <w:lang w:eastAsia="pt-BR"/>
        </w:rPr>
        <w:t xml:space="preserve">Santa Isabel como </w:t>
      </w:r>
      <w:r w:rsidRPr="001848AC">
        <w:rPr>
          <w:lang w:eastAsia="pt-BR"/>
        </w:rPr>
        <w:t xml:space="preserve">Igaratá </w:t>
      </w:r>
      <w:r w:rsidR="00DA7FA4" w:rsidRPr="001848AC">
        <w:rPr>
          <w:lang w:eastAsia="pt-BR"/>
        </w:rPr>
        <w:t xml:space="preserve">e </w:t>
      </w:r>
      <w:r w:rsidRPr="001848AC">
        <w:rPr>
          <w:lang w:eastAsia="pt-BR"/>
        </w:rPr>
        <w:t xml:space="preserve">Nazaré Paulista têm vocação de turismo ecológico e náutico, contando com hotéis, alojamentos e restaurantes. Também contam com condomínios de casas de lazer de fim de semana, graças à proximidade com a RMSP e RMVP. </w:t>
      </w:r>
    </w:p>
    <w:p w:rsidR="0061611A" w:rsidRPr="001848AC" w:rsidRDefault="00D9475A" w:rsidP="00D9475A">
      <w:pPr>
        <w:rPr>
          <w:lang w:eastAsia="pt-BR"/>
        </w:rPr>
      </w:pPr>
      <w:r w:rsidRPr="001848AC">
        <w:rPr>
          <w:lang w:eastAsia="pt-BR"/>
        </w:rPr>
        <w:t xml:space="preserve">Igaratá tem como pontos turísticos a Prainha no reservatório Jaguari, a velha Igaratá, submersa no reservatório e o Morro Azul, ponto alto de onde se avistam as demais cidades do entorno. </w:t>
      </w:r>
    </w:p>
    <w:p w:rsidR="00787E17" w:rsidRPr="001848AC" w:rsidRDefault="00787E17" w:rsidP="00787E17">
      <w:pPr>
        <w:rPr>
          <w:lang w:eastAsia="pt-BR"/>
        </w:rPr>
      </w:pPr>
      <w:r w:rsidRPr="001848AC">
        <w:rPr>
          <w:lang w:eastAsia="pt-BR"/>
        </w:rPr>
        <w:t xml:space="preserve">O Mapa de Atrativos Turísticos de Nazaré Paulista, de 2006, indica a existência e localização de 28 </w:t>
      </w:r>
      <w:r w:rsidR="0023163B" w:rsidRPr="001848AC">
        <w:rPr>
          <w:lang w:eastAsia="pt-BR"/>
        </w:rPr>
        <w:t>hotéis</w:t>
      </w:r>
      <w:r w:rsidRPr="001848AC">
        <w:rPr>
          <w:lang w:eastAsia="pt-BR"/>
        </w:rPr>
        <w:t>, pousadas, acampamentos ou resorts, a maioria no entorno do reservatório, além de pontos turísticos, tais como cachoeiras, alambiques e prainhas, e há ainda eventos de turismo, como as festas do círio de Nazaré, cavalhada, festa da padroeira e romaria das águas.</w:t>
      </w:r>
    </w:p>
    <w:p w:rsidR="00D9475A" w:rsidRDefault="00D9475A" w:rsidP="00D9475A">
      <w:pPr>
        <w:rPr>
          <w:lang w:eastAsia="pt-BR"/>
        </w:rPr>
      </w:pPr>
      <w:r w:rsidRPr="001848AC">
        <w:rPr>
          <w:lang w:eastAsia="pt-BR"/>
        </w:rPr>
        <w:t xml:space="preserve">As praias dos reservatórios Jaguari: Prainha, Serrinha e Condomínio Novo Horizonte; e Atibainha: Utinga, Rod. D. Pedro e </w:t>
      </w:r>
      <w:proofErr w:type="spellStart"/>
      <w:r w:rsidRPr="001848AC">
        <w:rPr>
          <w:lang w:eastAsia="pt-BR"/>
        </w:rPr>
        <w:t>Lavapés</w:t>
      </w:r>
      <w:proofErr w:type="spellEnd"/>
      <w:r w:rsidRPr="001848AC">
        <w:rPr>
          <w:lang w:eastAsia="pt-BR"/>
        </w:rPr>
        <w:t xml:space="preserve">, com monitoramento mensal, apresentaram índice </w:t>
      </w:r>
      <w:r w:rsidRPr="001848AC">
        <w:rPr>
          <w:lang w:eastAsia="pt-BR"/>
        </w:rPr>
        <w:lastRenderedPageBreak/>
        <w:t>de balneabilidade na categoria ótima. Desta forma, todas as praias desses reservatórios obtiveram classificação própria para o banho na grande maioria dos meses.</w:t>
      </w:r>
    </w:p>
    <w:p w:rsidR="00BA5961" w:rsidRPr="001848AC" w:rsidRDefault="00BA5961" w:rsidP="00D9475A">
      <w:pPr>
        <w:rPr>
          <w:lang w:eastAsia="pt-BR"/>
        </w:rPr>
      </w:pPr>
      <w:r>
        <w:rPr>
          <w:lang w:eastAsia="pt-BR"/>
        </w:rPr>
        <w:t xml:space="preserve">Verifica-se que o turismo é fortemente ligado a atrativos da natureza, especialmente na utilização dos reservatórios </w:t>
      </w:r>
      <w:proofErr w:type="spellStart"/>
      <w:r>
        <w:rPr>
          <w:lang w:eastAsia="pt-BR"/>
        </w:rPr>
        <w:t>Jagauri</w:t>
      </w:r>
      <w:proofErr w:type="spellEnd"/>
      <w:r>
        <w:rPr>
          <w:lang w:eastAsia="pt-BR"/>
        </w:rPr>
        <w:t xml:space="preserve"> e Atibainha para atividades de lazer, náuticas</w:t>
      </w:r>
      <w:r w:rsidR="00DD0248">
        <w:rPr>
          <w:lang w:eastAsia="pt-BR"/>
        </w:rPr>
        <w:t xml:space="preserve"> e balneárias. O forte deplecionamento dos reservatórios na atual crise hídrica compromete essas atividades turísticas, não só quanto ao uso atual, como no declínio da atratividade para a implantação de usos turísticos a curto, médio e longo prazo.</w:t>
      </w:r>
    </w:p>
    <w:p w:rsidR="00D9475A" w:rsidRPr="001848AC" w:rsidRDefault="00D9475A" w:rsidP="0061611A">
      <w:pPr>
        <w:pStyle w:val="Ttulo3"/>
        <w:spacing w:before="240" w:after="240"/>
      </w:pPr>
      <w:bookmarkStart w:id="64" w:name="_Toc250399958"/>
      <w:bookmarkStart w:id="65" w:name="_Toc289445932"/>
      <w:bookmarkStart w:id="66" w:name="_Toc411876361"/>
      <w:r w:rsidRPr="001848AC">
        <w:t>Dinâmica Demográfica</w:t>
      </w:r>
      <w:bookmarkEnd w:id="64"/>
      <w:bookmarkEnd w:id="65"/>
      <w:r w:rsidR="00026EF9" w:rsidRPr="001848AC">
        <w:t xml:space="preserve"> na AII</w:t>
      </w:r>
      <w:bookmarkEnd w:id="66"/>
    </w:p>
    <w:p w:rsidR="00D9475A" w:rsidRPr="001848AC" w:rsidRDefault="00D9475A" w:rsidP="008716E7">
      <w:pPr>
        <w:pStyle w:val="Ttulo4"/>
      </w:pPr>
      <w:bookmarkStart w:id="67" w:name="_Toc411876362"/>
      <w:r w:rsidRPr="001848AC">
        <w:t>Evolução da População e Migração</w:t>
      </w:r>
      <w:r w:rsidR="00026EF9" w:rsidRPr="001848AC">
        <w:t xml:space="preserve"> na AII</w:t>
      </w:r>
      <w:r w:rsidR="00AD68E4" w:rsidRPr="001848AC">
        <w:t xml:space="preserve"> e AID</w:t>
      </w:r>
      <w:bookmarkEnd w:id="67"/>
    </w:p>
    <w:p w:rsidR="00D9475A" w:rsidRPr="001848AC" w:rsidRDefault="00D9475A" w:rsidP="00D9475A">
      <w:pPr>
        <w:rPr>
          <w:lang w:eastAsia="pt-BR"/>
        </w:rPr>
      </w:pPr>
      <w:r w:rsidRPr="001848AC">
        <w:rPr>
          <w:lang w:eastAsia="pt-BR"/>
        </w:rPr>
        <w:t xml:space="preserve">A população na AII cresceu na última década a taxa de 1,4% a.a., superior à média do estado, alcançando 940,8 mil habitantes em 2010. Desses, cerca de 70% situam-se em São José dos Campos, polo regional, que registrou também a maior taxa de crescimento populacional, seguido de Jacareí, com 22,4% da população. Os demais municípios são pequenos, com Santa Isabel destacando-se com cerca de 50 mil habitantes. A participação da população da AII no Estado é de 2,3%, patamar também alcançado pela participação do PIB da região no estado (2,4%). A migração ocorreu basicamente para São José dos Campos, os demais apresentam pequeno saldo migratório, e Igaratá e Piracaia apresentaram saldo negativo. </w:t>
      </w:r>
    </w:p>
    <w:p w:rsidR="00D9475A" w:rsidRPr="001848AC" w:rsidRDefault="00D9475A" w:rsidP="00D9475A">
      <w:pPr>
        <w:rPr>
          <w:lang w:eastAsia="pt-BR"/>
        </w:rPr>
      </w:pPr>
      <w:r w:rsidRPr="001848AC">
        <w:rPr>
          <w:lang w:eastAsia="pt-BR"/>
        </w:rPr>
        <w:t xml:space="preserve">Dos três municípios atravessados pela Interligação, Igaratá, além da base populacional menor da AII, 8,8 mil habitantes, cresceu a baixa taxa de 0,65% a.a. Esta será a sede que terá maior interação com as obras da Interligação, já que a sede de Santa Isabel é distante em cerca de 13 km e a sede de Nazaré Paulista, </w:t>
      </w:r>
      <w:r w:rsidR="00DA7FA4" w:rsidRPr="001848AC">
        <w:rPr>
          <w:lang w:eastAsia="pt-BR"/>
        </w:rPr>
        <w:t>é distante</w:t>
      </w:r>
      <w:r w:rsidRPr="001848AC">
        <w:rPr>
          <w:lang w:eastAsia="pt-BR"/>
        </w:rPr>
        <w:t xml:space="preserve"> cerca de 20 km, </w:t>
      </w:r>
      <w:r w:rsidR="00DA7FA4" w:rsidRPr="001848AC">
        <w:rPr>
          <w:lang w:eastAsia="pt-BR"/>
        </w:rPr>
        <w:t xml:space="preserve">e </w:t>
      </w:r>
      <w:r w:rsidRPr="001848AC">
        <w:rPr>
          <w:lang w:eastAsia="pt-BR"/>
        </w:rPr>
        <w:t xml:space="preserve">encontra-se do lado oposto em relação às obras no reservatório Atibainha. </w:t>
      </w:r>
    </w:p>
    <w:p w:rsidR="00D9475A" w:rsidRPr="001848AC" w:rsidRDefault="00D9475A" w:rsidP="00D9475A">
      <w:pPr>
        <w:pStyle w:val="Quadro"/>
      </w:pPr>
      <w:r w:rsidRPr="001848AC">
        <w:t xml:space="preserve">Tabela </w:t>
      </w:r>
      <w:r w:rsidR="00410E12">
        <w:t>6.5-</w:t>
      </w:r>
      <w:r w:rsidRPr="001848AC">
        <w:t>11</w:t>
      </w:r>
      <w:r w:rsidR="0092296A">
        <w:t xml:space="preserve">. </w:t>
      </w:r>
      <w:r w:rsidRPr="001848AC">
        <w:t>Evolução da População Total e Migração</w:t>
      </w:r>
      <w:r w:rsidR="00F844F4" w:rsidRPr="001848AC">
        <w:rPr>
          <w:rFonts w:eastAsia="SimSun"/>
        </w:rPr>
        <w:t xml:space="preserve"> na AII</w:t>
      </w:r>
      <w:r w:rsidR="00AD68E4" w:rsidRPr="001848AC">
        <w:rPr>
          <w:rFonts w:eastAsia="SimSun"/>
        </w:rPr>
        <w:t xml:space="preserve"> e AID</w:t>
      </w:r>
    </w:p>
    <w:tbl>
      <w:tblPr>
        <w:tblW w:w="934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32"/>
        <w:gridCol w:w="2059"/>
        <w:gridCol w:w="1274"/>
        <w:gridCol w:w="1275"/>
        <w:gridCol w:w="954"/>
        <w:gridCol w:w="993"/>
        <w:gridCol w:w="1559"/>
      </w:tblGrid>
      <w:tr w:rsidR="00D9475A" w:rsidRPr="001848AC" w:rsidTr="00365780">
        <w:tc>
          <w:tcPr>
            <w:tcW w:w="1232"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2059"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127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2000</w:t>
            </w:r>
          </w:p>
        </w:tc>
        <w:tc>
          <w:tcPr>
            <w:tcW w:w="127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2010</w:t>
            </w:r>
          </w:p>
        </w:tc>
        <w:tc>
          <w:tcPr>
            <w:tcW w:w="95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Taxa % a.a</w:t>
            </w:r>
          </w:p>
        </w:tc>
        <w:tc>
          <w:tcPr>
            <w:tcW w:w="993"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proofErr w:type="spellStart"/>
            <w:r w:rsidRPr="001848AC">
              <w:rPr>
                <w:rFonts w:cs="Arial"/>
                <w:b/>
                <w:sz w:val="16"/>
                <w:szCs w:val="16"/>
              </w:rPr>
              <w:t>Particip</w:t>
            </w:r>
            <w:proofErr w:type="spellEnd"/>
            <w:r w:rsidRPr="001848AC">
              <w:rPr>
                <w:rFonts w:cs="Arial"/>
                <w:b/>
                <w:sz w:val="16"/>
                <w:szCs w:val="16"/>
              </w:rPr>
              <w:t>.</w:t>
            </w:r>
          </w:p>
          <w:p w:rsidR="00D9475A" w:rsidRPr="001848AC" w:rsidRDefault="00D9475A" w:rsidP="00365780">
            <w:pPr>
              <w:spacing w:after="0"/>
              <w:jc w:val="center"/>
              <w:rPr>
                <w:rFonts w:cs="Arial"/>
                <w:b/>
                <w:sz w:val="16"/>
                <w:szCs w:val="16"/>
              </w:rPr>
            </w:pPr>
            <w:proofErr w:type="gramStart"/>
            <w:r w:rsidRPr="001848AC">
              <w:rPr>
                <w:rFonts w:cs="Arial"/>
                <w:b/>
                <w:sz w:val="16"/>
                <w:szCs w:val="16"/>
              </w:rPr>
              <w:t>na</w:t>
            </w:r>
            <w:proofErr w:type="gramEnd"/>
            <w:r w:rsidRPr="001848AC">
              <w:rPr>
                <w:rFonts w:cs="Arial"/>
                <w:b/>
                <w:sz w:val="16"/>
                <w:szCs w:val="16"/>
              </w:rPr>
              <w:t xml:space="preserve"> AII</w:t>
            </w:r>
          </w:p>
        </w:tc>
        <w:tc>
          <w:tcPr>
            <w:tcW w:w="155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Saldo migratório anual 2010</w:t>
            </w:r>
          </w:p>
        </w:tc>
      </w:tr>
      <w:tr w:rsidR="00D9475A" w:rsidRPr="001848AC" w:rsidTr="00365780">
        <w:tc>
          <w:tcPr>
            <w:tcW w:w="1232"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2059"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127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538.298</w:t>
            </w:r>
          </w:p>
        </w:tc>
        <w:tc>
          <w:tcPr>
            <w:tcW w:w="127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629.106</w:t>
            </w:r>
          </w:p>
        </w:tc>
        <w:tc>
          <w:tcPr>
            <w:tcW w:w="95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1,57</w:t>
            </w:r>
          </w:p>
        </w:tc>
        <w:tc>
          <w:tcPr>
            <w:tcW w:w="99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66,9</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2.797</w:t>
            </w:r>
          </w:p>
        </w:tc>
      </w:tr>
      <w:tr w:rsidR="00D9475A" w:rsidRPr="001848AC" w:rsidTr="00365780">
        <w:tc>
          <w:tcPr>
            <w:tcW w:w="1232" w:type="dxa"/>
            <w:vMerge/>
            <w:vAlign w:val="center"/>
          </w:tcPr>
          <w:p w:rsidR="00D9475A" w:rsidRPr="001848AC" w:rsidRDefault="00D9475A" w:rsidP="00365780">
            <w:pPr>
              <w:spacing w:after="0"/>
              <w:rPr>
                <w:rFonts w:cs="Arial"/>
                <w:sz w:val="16"/>
                <w:szCs w:val="16"/>
              </w:rPr>
            </w:pPr>
          </w:p>
        </w:tc>
        <w:tc>
          <w:tcPr>
            <w:tcW w:w="2059"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127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191.011</w:t>
            </w:r>
          </w:p>
        </w:tc>
        <w:tc>
          <w:tcPr>
            <w:tcW w:w="127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211.040</w:t>
            </w:r>
          </w:p>
        </w:tc>
        <w:tc>
          <w:tcPr>
            <w:tcW w:w="954" w:type="dxa"/>
            <w:vAlign w:val="center"/>
          </w:tcPr>
          <w:p w:rsidR="00D9475A" w:rsidRPr="001848AC" w:rsidRDefault="00D9475A" w:rsidP="00365780">
            <w:pPr>
              <w:spacing w:after="0"/>
              <w:jc w:val="center"/>
              <w:rPr>
                <w:rFonts w:cs="Arial"/>
                <w:sz w:val="16"/>
                <w:szCs w:val="16"/>
              </w:rPr>
            </w:pPr>
            <w:r w:rsidRPr="001848AC">
              <w:rPr>
                <w:rFonts w:cs="Arial"/>
                <w:sz w:val="16"/>
                <w:szCs w:val="16"/>
              </w:rPr>
              <w:t>1,0</w:t>
            </w:r>
          </w:p>
        </w:tc>
        <w:tc>
          <w:tcPr>
            <w:tcW w:w="99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22,4</w:t>
            </w:r>
          </w:p>
        </w:tc>
        <w:tc>
          <w:tcPr>
            <w:tcW w:w="155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19</w:t>
            </w:r>
          </w:p>
        </w:tc>
      </w:tr>
      <w:tr w:rsidR="00D9475A" w:rsidRPr="001848AC" w:rsidTr="00653783">
        <w:tc>
          <w:tcPr>
            <w:tcW w:w="1232" w:type="dxa"/>
            <w:vMerge/>
            <w:vAlign w:val="center"/>
          </w:tcPr>
          <w:p w:rsidR="00D9475A" w:rsidRPr="001848AC" w:rsidRDefault="00D9475A" w:rsidP="00365780">
            <w:pPr>
              <w:spacing w:after="0"/>
              <w:rPr>
                <w:rFonts w:cs="Arial"/>
                <w:sz w:val="16"/>
                <w:szCs w:val="16"/>
              </w:rPr>
            </w:pPr>
          </w:p>
        </w:tc>
        <w:tc>
          <w:tcPr>
            <w:tcW w:w="205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127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8.271</w:t>
            </w:r>
          </w:p>
        </w:tc>
        <w:tc>
          <w:tcPr>
            <w:tcW w:w="127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8.826</w:t>
            </w:r>
          </w:p>
        </w:tc>
        <w:tc>
          <w:tcPr>
            <w:tcW w:w="95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0,65</w:t>
            </w:r>
          </w:p>
        </w:tc>
        <w:tc>
          <w:tcPr>
            <w:tcW w:w="993" w:type="dxa"/>
            <w:shd w:val="clear" w:color="auto" w:fill="D9D9D9" w:themeFill="background1" w:themeFillShade="D9"/>
            <w:vAlign w:val="center"/>
          </w:tcPr>
          <w:p w:rsidR="00D9475A" w:rsidRPr="001848AC" w:rsidRDefault="00D9475A" w:rsidP="00365780">
            <w:pPr>
              <w:spacing w:after="0"/>
              <w:jc w:val="center"/>
              <w:rPr>
                <w:rFonts w:eastAsia="Times New Roman" w:cs="Arial"/>
                <w:sz w:val="16"/>
                <w:szCs w:val="16"/>
              </w:rPr>
            </w:pPr>
            <w:r w:rsidRPr="001848AC">
              <w:rPr>
                <w:rFonts w:eastAsia="Times New Roman" w:cs="Arial"/>
                <w:sz w:val="16"/>
                <w:szCs w:val="16"/>
              </w:rPr>
              <w:t>0,9</w:t>
            </w:r>
          </w:p>
        </w:tc>
        <w:tc>
          <w:tcPr>
            <w:tcW w:w="155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-36</w:t>
            </w:r>
          </w:p>
        </w:tc>
      </w:tr>
      <w:tr w:rsidR="00D9475A" w:rsidRPr="001848AC" w:rsidTr="00653783">
        <w:tc>
          <w:tcPr>
            <w:tcW w:w="1232" w:type="dxa"/>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205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127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43.682</w:t>
            </w:r>
          </w:p>
        </w:tc>
        <w:tc>
          <w:tcPr>
            <w:tcW w:w="127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50.393</w:t>
            </w:r>
          </w:p>
        </w:tc>
        <w:tc>
          <w:tcPr>
            <w:tcW w:w="95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1,44</w:t>
            </w:r>
          </w:p>
        </w:tc>
        <w:tc>
          <w:tcPr>
            <w:tcW w:w="993" w:type="dxa"/>
            <w:shd w:val="clear" w:color="auto" w:fill="D9D9D9" w:themeFill="background1" w:themeFillShade="D9"/>
            <w:vAlign w:val="center"/>
          </w:tcPr>
          <w:p w:rsidR="00D9475A" w:rsidRPr="001848AC" w:rsidRDefault="00D9475A" w:rsidP="00365780">
            <w:pPr>
              <w:spacing w:after="0"/>
              <w:jc w:val="center"/>
              <w:rPr>
                <w:rFonts w:eastAsia="Times New Roman" w:cs="Arial"/>
                <w:sz w:val="16"/>
                <w:szCs w:val="16"/>
              </w:rPr>
            </w:pPr>
            <w:r w:rsidRPr="001848AC">
              <w:rPr>
                <w:rFonts w:eastAsia="Times New Roman" w:cs="Arial"/>
                <w:sz w:val="16"/>
                <w:szCs w:val="16"/>
              </w:rPr>
              <w:t>5,4</w:t>
            </w:r>
          </w:p>
        </w:tc>
        <w:tc>
          <w:tcPr>
            <w:tcW w:w="155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143</w:t>
            </w:r>
          </w:p>
        </w:tc>
      </w:tr>
      <w:tr w:rsidR="00D9475A" w:rsidRPr="001848AC" w:rsidTr="00653783">
        <w:tc>
          <w:tcPr>
            <w:tcW w:w="1232"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2059"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127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14.381</w:t>
            </w:r>
          </w:p>
        </w:tc>
        <w:tc>
          <w:tcPr>
            <w:tcW w:w="127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16.396</w:t>
            </w:r>
          </w:p>
        </w:tc>
        <w:tc>
          <w:tcPr>
            <w:tcW w:w="95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1,32</w:t>
            </w:r>
          </w:p>
        </w:tc>
        <w:tc>
          <w:tcPr>
            <w:tcW w:w="993" w:type="dxa"/>
            <w:shd w:val="clear" w:color="auto" w:fill="D9D9D9" w:themeFill="background1" w:themeFillShade="D9"/>
            <w:vAlign w:val="center"/>
          </w:tcPr>
          <w:p w:rsidR="00D9475A" w:rsidRPr="001848AC" w:rsidRDefault="00D9475A" w:rsidP="00365780">
            <w:pPr>
              <w:spacing w:after="0"/>
              <w:jc w:val="center"/>
              <w:rPr>
                <w:rFonts w:eastAsia="Times New Roman" w:cs="Arial"/>
                <w:sz w:val="16"/>
                <w:szCs w:val="16"/>
              </w:rPr>
            </w:pPr>
            <w:r w:rsidRPr="001848AC">
              <w:rPr>
                <w:rFonts w:eastAsia="Times New Roman" w:cs="Arial"/>
                <w:sz w:val="16"/>
                <w:szCs w:val="16"/>
              </w:rPr>
              <w:t>1,7</w:t>
            </w:r>
          </w:p>
        </w:tc>
        <w:tc>
          <w:tcPr>
            <w:tcW w:w="155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109</w:t>
            </w:r>
          </w:p>
        </w:tc>
      </w:tr>
      <w:tr w:rsidR="00D9475A" w:rsidRPr="001848AC" w:rsidTr="00365780">
        <w:tc>
          <w:tcPr>
            <w:tcW w:w="1232" w:type="dxa"/>
            <w:vMerge/>
            <w:vAlign w:val="center"/>
          </w:tcPr>
          <w:p w:rsidR="00D9475A" w:rsidRPr="001848AC" w:rsidRDefault="00D9475A" w:rsidP="00365780">
            <w:pPr>
              <w:spacing w:after="0"/>
              <w:rPr>
                <w:rFonts w:cs="Arial"/>
                <w:sz w:val="16"/>
                <w:szCs w:val="16"/>
              </w:rPr>
            </w:pPr>
          </w:p>
        </w:tc>
        <w:tc>
          <w:tcPr>
            <w:tcW w:w="2059"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127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23.303</w:t>
            </w:r>
          </w:p>
        </w:tc>
        <w:tc>
          <w:tcPr>
            <w:tcW w:w="1275"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bCs/>
                <w:sz w:val="16"/>
                <w:szCs w:val="16"/>
              </w:rPr>
              <w:t>25.101</w:t>
            </w:r>
          </w:p>
        </w:tc>
        <w:tc>
          <w:tcPr>
            <w:tcW w:w="954" w:type="dxa"/>
            <w:vAlign w:val="center"/>
          </w:tcPr>
          <w:p w:rsidR="00D9475A" w:rsidRPr="001848AC" w:rsidRDefault="00D9475A" w:rsidP="00365780">
            <w:pPr>
              <w:spacing w:after="0"/>
              <w:jc w:val="center"/>
              <w:rPr>
                <w:rFonts w:cs="Arial"/>
                <w:sz w:val="16"/>
                <w:szCs w:val="16"/>
              </w:rPr>
            </w:pPr>
            <w:r w:rsidRPr="001848AC">
              <w:rPr>
                <w:rFonts w:cs="Arial"/>
                <w:sz w:val="16"/>
                <w:szCs w:val="16"/>
              </w:rPr>
              <w:t>0,75</w:t>
            </w:r>
          </w:p>
        </w:tc>
        <w:tc>
          <w:tcPr>
            <w:tcW w:w="993" w:type="dxa"/>
            <w:vAlign w:val="center"/>
          </w:tcPr>
          <w:p w:rsidR="00D9475A" w:rsidRPr="001848AC" w:rsidRDefault="00D9475A" w:rsidP="00365780">
            <w:pPr>
              <w:spacing w:after="0"/>
              <w:jc w:val="center"/>
              <w:rPr>
                <w:rFonts w:eastAsia="Times New Roman" w:cs="Arial"/>
                <w:sz w:val="16"/>
                <w:szCs w:val="16"/>
              </w:rPr>
            </w:pPr>
            <w:r w:rsidRPr="001848AC">
              <w:rPr>
                <w:rFonts w:eastAsia="Times New Roman" w:cs="Arial"/>
                <w:sz w:val="16"/>
                <w:szCs w:val="16"/>
              </w:rPr>
              <w:t>2,7</w:t>
            </w:r>
          </w:p>
        </w:tc>
        <w:tc>
          <w:tcPr>
            <w:tcW w:w="1559" w:type="dxa"/>
            <w:vAlign w:val="center"/>
          </w:tcPr>
          <w:p w:rsidR="00D9475A" w:rsidRPr="001848AC" w:rsidRDefault="00D9475A" w:rsidP="00365780">
            <w:pPr>
              <w:spacing w:after="0"/>
              <w:jc w:val="center"/>
              <w:rPr>
                <w:rFonts w:cs="Arial"/>
                <w:sz w:val="16"/>
                <w:szCs w:val="16"/>
              </w:rPr>
            </w:pPr>
            <w:r w:rsidRPr="001848AC">
              <w:rPr>
                <w:rFonts w:eastAsia="Times New Roman" w:cs="Arial"/>
                <w:color w:val="FF0000"/>
                <w:sz w:val="16"/>
                <w:szCs w:val="16"/>
              </w:rPr>
              <w:t>-14</w:t>
            </w:r>
          </w:p>
        </w:tc>
      </w:tr>
      <w:tr w:rsidR="00D9475A" w:rsidRPr="001848AC" w:rsidTr="00365780">
        <w:tc>
          <w:tcPr>
            <w:tcW w:w="3291" w:type="dxa"/>
            <w:gridSpan w:val="2"/>
            <w:vAlign w:val="center"/>
          </w:tcPr>
          <w:p w:rsidR="00D9475A" w:rsidRPr="001848AC" w:rsidRDefault="00D9475A" w:rsidP="00365780">
            <w:pPr>
              <w:spacing w:after="0"/>
              <w:rPr>
                <w:rFonts w:cs="Arial"/>
                <w:b/>
                <w:i/>
                <w:sz w:val="16"/>
                <w:szCs w:val="16"/>
              </w:rPr>
            </w:pPr>
            <w:r w:rsidRPr="001848AC">
              <w:rPr>
                <w:rFonts w:cs="Arial"/>
                <w:b/>
                <w:i/>
                <w:sz w:val="16"/>
                <w:szCs w:val="16"/>
              </w:rPr>
              <w:t>Total AII</w:t>
            </w:r>
          </w:p>
        </w:tc>
        <w:tc>
          <w:tcPr>
            <w:tcW w:w="127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818.946</w:t>
            </w:r>
          </w:p>
        </w:tc>
        <w:tc>
          <w:tcPr>
            <w:tcW w:w="1275"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bCs/>
                <w:i/>
                <w:sz w:val="16"/>
                <w:szCs w:val="16"/>
              </w:rPr>
              <w:t>940.862</w:t>
            </w:r>
          </w:p>
        </w:tc>
        <w:tc>
          <w:tcPr>
            <w:tcW w:w="954" w:type="dxa"/>
            <w:vAlign w:val="center"/>
          </w:tcPr>
          <w:p w:rsidR="00D9475A" w:rsidRPr="001848AC" w:rsidRDefault="00D9475A" w:rsidP="00365780">
            <w:pPr>
              <w:spacing w:after="0"/>
              <w:jc w:val="center"/>
              <w:rPr>
                <w:rFonts w:cs="Arial"/>
                <w:i/>
                <w:sz w:val="16"/>
                <w:szCs w:val="16"/>
              </w:rPr>
            </w:pPr>
            <w:r w:rsidRPr="001848AC">
              <w:rPr>
                <w:rFonts w:eastAsia="Times New Roman" w:cs="Arial"/>
                <w:i/>
                <w:color w:val="000000"/>
                <w:sz w:val="16"/>
                <w:szCs w:val="16"/>
              </w:rPr>
              <w:t>1,40</w:t>
            </w:r>
          </w:p>
        </w:tc>
        <w:tc>
          <w:tcPr>
            <w:tcW w:w="993" w:type="dxa"/>
            <w:vAlign w:val="center"/>
          </w:tcPr>
          <w:p w:rsidR="00D9475A" w:rsidRPr="001848AC" w:rsidRDefault="00D9475A" w:rsidP="00365780">
            <w:pPr>
              <w:spacing w:after="0"/>
              <w:jc w:val="center"/>
              <w:rPr>
                <w:rFonts w:eastAsia="Times New Roman" w:cs="Arial"/>
                <w:i/>
                <w:sz w:val="16"/>
                <w:szCs w:val="16"/>
              </w:rPr>
            </w:pPr>
            <w:r w:rsidRPr="001848AC">
              <w:rPr>
                <w:rFonts w:eastAsia="Times New Roman" w:cs="Arial"/>
                <w:i/>
                <w:sz w:val="16"/>
                <w:szCs w:val="16"/>
              </w:rPr>
              <w:t>100</w:t>
            </w:r>
          </w:p>
        </w:tc>
        <w:tc>
          <w:tcPr>
            <w:tcW w:w="1559" w:type="dxa"/>
            <w:vAlign w:val="center"/>
          </w:tcPr>
          <w:p w:rsidR="00D9475A" w:rsidRPr="001848AC" w:rsidRDefault="00D9475A" w:rsidP="00365780">
            <w:pPr>
              <w:spacing w:after="0"/>
              <w:jc w:val="center"/>
              <w:rPr>
                <w:rFonts w:eastAsia="Times New Roman" w:cs="Arial"/>
                <w:b/>
                <w:i/>
                <w:color w:val="000000"/>
                <w:sz w:val="16"/>
                <w:szCs w:val="16"/>
              </w:rPr>
            </w:pPr>
            <w:r w:rsidRPr="001848AC">
              <w:rPr>
                <w:rFonts w:eastAsia="Times New Roman" w:cs="Arial"/>
                <w:i/>
                <w:color w:val="000000"/>
                <w:sz w:val="16"/>
                <w:szCs w:val="16"/>
              </w:rPr>
              <w:t>3.018</w:t>
            </w:r>
          </w:p>
        </w:tc>
      </w:tr>
      <w:tr w:rsidR="00D9475A" w:rsidRPr="001848AC" w:rsidTr="00365780">
        <w:tc>
          <w:tcPr>
            <w:tcW w:w="3291" w:type="dxa"/>
            <w:gridSpan w:val="2"/>
            <w:vAlign w:val="center"/>
          </w:tcPr>
          <w:p w:rsidR="00D9475A" w:rsidRPr="001848AC" w:rsidRDefault="00D9475A" w:rsidP="00365780">
            <w:pPr>
              <w:spacing w:after="0"/>
              <w:rPr>
                <w:rFonts w:cs="Arial"/>
                <w:sz w:val="16"/>
                <w:szCs w:val="16"/>
              </w:rPr>
            </w:pPr>
            <w:r w:rsidRPr="001848AC">
              <w:rPr>
                <w:rFonts w:cs="Arial"/>
                <w:sz w:val="16"/>
                <w:szCs w:val="16"/>
              </w:rPr>
              <w:t>Estado de São Paulo (2010)</w:t>
            </w:r>
          </w:p>
        </w:tc>
        <w:tc>
          <w:tcPr>
            <w:tcW w:w="12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37.035.455</w:t>
            </w:r>
          </w:p>
        </w:tc>
        <w:tc>
          <w:tcPr>
            <w:tcW w:w="127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41.262.199</w:t>
            </w:r>
          </w:p>
        </w:tc>
        <w:tc>
          <w:tcPr>
            <w:tcW w:w="95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1,09</w:t>
            </w:r>
          </w:p>
        </w:tc>
        <w:tc>
          <w:tcPr>
            <w:tcW w:w="99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365780">
        <w:tc>
          <w:tcPr>
            <w:tcW w:w="3291" w:type="dxa"/>
            <w:gridSpan w:val="2"/>
            <w:vAlign w:val="center"/>
          </w:tcPr>
          <w:p w:rsidR="00D9475A" w:rsidRPr="001848AC" w:rsidRDefault="00D9475A" w:rsidP="00365780">
            <w:pPr>
              <w:spacing w:after="0"/>
              <w:rPr>
                <w:rFonts w:cs="Arial"/>
                <w:sz w:val="16"/>
                <w:szCs w:val="16"/>
              </w:rPr>
            </w:pPr>
            <w:r w:rsidRPr="001848AC">
              <w:rPr>
                <w:rFonts w:cs="Arial"/>
                <w:sz w:val="16"/>
                <w:szCs w:val="16"/>
              </w:rPr>
              <w:t>Participação da AII no Estado</w:t>
            </w:r>
          </w:p>
        </w:tc>
        <w:tc>
          <w:tcPr>
            <w:tcW w:w="12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w:t>
            </w:r>
          </w:p>
        </w:tc>
        <w:tc>
          <w:tcPr>
            <w:tcW w:w="127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2,3</w:t>
            </w:r>
          </w:p>
        </w:tc>
        <w:tc>
          <w:tcPr>
            <w:tcW w:w="954" w:type="dxa"/>
            <w:vAlign w:val="center"/>
          </w:tcPr>
          <w:p w:rsidR="00D9475A" w:rsidRPr="001848AC" w:rsidRDefault="00D9475A" w:rsidP="00365780">
            <w:pPr>
              <w:spacing w:after="0"/>
              <w:jc w:val="center"/>
              <w:rPr>
                <w:rFonts w:eastAsia="Times New Roman" w:cs="Arial"/>
                <w:b/>
                <w:color w:val="000000"/>
                <w:sz w:val="16"/>
                <w:szCs w:val="16"/>
              </w:rPr>
            </w:pPr>
            <w:r w:rsidRPr="001848AC">
              <w:rPr>
                <w:rFonts w:eastAsia="Times New Roman" w:cs="Arial"/>
                <w:b/>
                <w:color w:val="000000"/>
                <w:sz w:val="16"/>
                <w:szCs w:val="16"/>
              </w:rPr>
              <w:t>-</w:t>
            </w:r>
          </w:p>
        </w:tc>
        <w:tc>
          <w:tcPr>
            <w:tcW w:w="99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bl>
    <w:p w:rsidR="00D9475A" w:rsidRPr="001848AC" w:rsidRDefault="00D9475A" w:rsidP="00D9475A">
      <w:pPr>
        <w:rPr>
          <w:rFonts w:cs="Arial"/>
          <w:sz w:val="16"/>
          <w:szCs w:val="16"/>
          <w:lang w:eastAsia="pt-BR"/>
        </w:rPr>
      </w:pPr>
      <w:r w:rsidRPr="001848AC">
        <w:rPr>
          <w:rFonts w:cs="Arial"/>
          <w:sz w:val="16"/>
          <w:szCs w:val="16"/>
          <w:lang w:eastAsia="pt-BR"/>
        </w:rPr>
        <w:t xml:space="preserve">Fontes: Censos Demográficos / IBGE </w:t>
      </w:r>
    </w:p>
    <w:p w:rsidR="00D9475A" w:rsidRPr="001848AC" w:rsidRDefault="00D9475A" w:rsidP="00AD68E4">
      <w:pPr>
        <w:tabs>
          <w:tab w:val="left" w:pos="3686"/>
        </w:tabs>
        <w:rPr>
          <w:lang w:eastAsia="pt-BR"/>
        </w:rPr>
      </w:pPr>
      <w:r w:rsidRPr="001848AC">
        <w:rPr>
          <w:lang w:eastAsia="pt-BR"/>
        </w:rPr>
        <w:t>A evolução da população urbana da área ilustra o intenso processo de urbanização por que vem passando a região. É interessante considerar que as maiores taxas de urbanização ocorrem nos dois polos principais, mas é crescente nos pequenos municípios, cuja população rural migra para as sedes. Dos três municípios atravessados pela Interligação</w:t>
      </w:r>
      <w:r w:rsidR="00AD68E4" w:rsidRPr="001848AC">
        <w:rPr>
          <w:lang w:eastAsia="pt-BR"/>
        </w:rPr>
        <w:t xml:space="preserve"> (AID)</w:t>
      </w:r>
      <w:r w:rsidRPr="001848AC">
        <w:rPr>
          <w:lang w:eastAsia="pt-BR"/>
        </w:rPr>
        <w:t>, Nazaré Paulista apresenta expressivo crescimento da população urbana de 9,1% a.a., enquanto Igaratá e Santa Isabel crescem a taxas em torno de 1,8% a.a. Estes três municípios ainda contam com as menores taxas de urbanização, abaixo da média da AII.</w:t>
      </w:r>
    </w:p>
    <w:p w:rsidR="00D9475A" w:rsidRPr="001848AC" w:rsidRDefault="00D9475A" w:rsidP="00D9475A">
      <w:pPr>
        <w:pStyle w:val="Quadro"/>
      </w:pPr>
      <w:r w:rsidRPr="001848AC">
        <w:t xml:space="preserve">Tabela </w:t>
      </w:r>
      <w:r w:rsidR="00410E12">
        <w:t>6.5-</w:t>
      </w:r>
      <w:r w:rsidRPr="001848AC">
        <w:t>12</w:t>
      </w:r>
      <w:r w:rsidR="0092296A">
        <w:t xml:space="preserve">. </w:t>
      </w:r>
      <w:r w:rsidRPr="001848AC">
        <w:t>Evolução da População Urbana e Taxa de Urbanização</w:t>
      </w:r>
      <w:r w:rsidR="00F844F4" w:rsidRPr="001848AC">
        <w:rPr>
          <w:rFonts w:eastAsia="SimSun"/>
        </w:rPr>
        <w:t xml:space="preserve"> na AII</w:t>
      </w:r>
      <w:r w:rsidR="00AD68E4" w:rsidRPr="001848AC">
        <w:rPr>
          <w:rFonts w:eastAsia="SimSun"/>
        </w:rPr>
        <w:t xml:space="preserve"> e AID</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42"/>
        <w:gridCol w:w="2127"/>
        <w:gridCol w:w="1275"/>
        <w:gridCol w:w="1134"/>
        <w:gridCol w:w="1134"/>
        <w:gridCol w:w="1134"/>
        <w:gridCol w:w="1465"/>
      </w:tblGrid>
      <w:tr w:rsidR="00D9475A" w:rsidRPr="001848AC" w:rsidTr="00B852A2">
        <w:trPr>
          <w:tblHeader/>
        </w:trPr>
        <w:tc>
          <w:tcPr>
            <w:tcW w:w="1242"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2127"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127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2000</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2010</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Participação na AII</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Taxa % a.a.</w:t>
            </w:r>
          </w:p>
        </w:tc>
        <w:tc>
          <w:tcPr>
            <w:tcW w:w="146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Taxa de Urbanização</w:t>
            </w:r>
          </w:p>
          <w:p w:rsidR="00D9475A" w:rsidRPr="001848AC" w:rsidRDefault="00D9475A" w:rsidP="00365780">
            <w:pPr>
              <w:spacing w:after="0"/>
              <w:jc w:val="center"/>
              <w:rPr>
                <w:rFonts w:cs="Arial"/>
                <w:b/>
                <w:sz w:val="16"/>
                <w:szCs w:val="16"/>
              </w:rPr>
            </w:pPr>
            <w:r w:rsidRPr="001848AC">
              <w:rPr>
                <w:rFonts w:cs="Arial"/>
                <w:b/>
                <w:sz w:val="16"/>
                <w:szCs w:val="16"/>
              </w:rPr>
              <w:t>2010</w:t>
            </w:r>
          </w:p>
        </w:tc>
      </w:tr>
      <w:tr w:rsidR="00D9475A" w:rsidRPr="001848AC" w:rsidTr="00365780">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127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531.714</w:t>
            </w:r>
          </w:p>
        </w:tc>
        <w:tc>
          <w:tcPr>
            <w:tcW w:w="113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616.308</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67,7</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1,49</w:t>
            </w:r>
          </w:p>
        </w:tc>
        <w:tc>
          <w:tcPr>
            <w:tcW w:w="146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97,97</w:t>
            </w:r>
          </w:p>
        </w:tc>
      </w:tr>
      <w:tr w:rsidR="00D9475A" w:rsidRPr="001848AC" w:rsidTr="00365780">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127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183.109</w:t>
            </w:r>
          </w:p>
        </w:tc>
        <w:tc>
          <w:tcPr>
            <w:tcW w:w="1134"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208.125</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22,8</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1,29</w:t>
            </w:r>
          </w:p>
        </w:tc>
        <w:tc>
          <w:tcPr>
            <w:tcW w:w="146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98,62</w:t>
            </w:r>
          </w:p>
        </w:tc>
      </w:tr>
      <w:tr w:rsidR="00D9475A" w:rsidRPr="001848AC" w:rsidTr="00653783">
        <w:tc>
          <w:tcPr>
            <w:tcW w:w="1242" w:type="dxa"/>
            <w:vMerge/>
            <w:vAlign w:val="center"/>
          </w:tcPr>
          <w:p w:rsidR="00D9475A" w:rsidRPr="001848AC" w:rsidRDefault="00D9475A" w:rsidP="00365780">
            <w:pPr>
              <w:spacing w:after="0"/>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127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5.862</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7.001</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0,8</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1,79</w:t>
            </w:r>
          </w:p>
        </w:tc>
        <w:tc>
          <w:tcPr>
            <w:tcW w:w="146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79,32</w:t>
            </w:r>
          </w:p>
        </w:tc>
      </w:tr>
      <w:tr w:rsidR="00D9475A" w:rsidRPr="001848AC" w:rsidTr="00653783">
        <w:tc>
          <w:tcPr>
            <w:tcW w:w="1242" w:type="dxa"/>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127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32.970</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39.544</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4,3</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1,83</w:t>
            </w:r>
          </w:p>
        </w:tc>
        <w:tc>
          <w:tcPr>
            <w:tcW w:w="146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78,47</w:t>
            </w:r>
          </w:p>
        </w:tc>
      </w:tr>
      <w:tr w:rsidR="00D9475A" w:rsidRPr="001848AC" w:rsidTr="00653783">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127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5.818</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13.896</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1,5</w:t>
            </w:r>
          </w:p>
        </w:tc>
        <w:tc>
          <w:tcPr>
            <w:tcW w:w="1134"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9,10</w:t>
            </w:r>
          </w:p>
        </w:tc>
        <w:tc>
          <w:tcPr>
            <w:tcW w:w="146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84,75</w:t>
            </w:r>
          </w:p>
        </w:tc>
      </w:tr>
      <w:tr w:rsidR="00D9475A" w:rsidRPr="001848AC" w:rsidTr="00365780">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127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23.303</w:t>
            </w:r>
          </w:p>
        </w:tc>
        <w:tc>
          <w:tcPr>
            <w:tcW w:w="1134"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25.101</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2,7</w:t>
            </w:r>
          </w:p>
        </w:tc>
        <w:tc>
          <w:tcPr>
            <w:tcW w:w="1134" w:type="dxa"/>
            <w:vAlign w:val="center"/>
          </w:tcPr>
          <w:p w:rsidR="00D9475A" w:rsidRPr="001848AC" w:rsidRDefault="00D9475A" w:rsidP="00365780">
            <w:pPr>
              <w:spacing w:after="0"/>
              <w:jc w:val="center"/>
              <w:rPr>
                <w:rFonts w:cs="Arial"/>
                <w:sz w:val="16"/>
                <w:szCs w:val="16"/>
              </w:rPr>
            </w:pPr>
            <w:r w:rsidRPr="001848AC">
              <w:rPr>
                <w:rFonts w:cs="Arial"/>
                <w:sz w:val="16"/>
                <w:szCs w:val="16"/>
              </w:rPr>
              <w:t>0,75</w:t>
            </w:r>
          </w:p>
        </w:tc>
        <w:tc>
          <w:tcPr>
            <w:tcW w:w="146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100,00</w:t>
            </w:r>
          </w:p>
        </w:tc>
      </w:tr>
      <w:tr w:rsidR="00D9475A" w:rsidRPr="001848AC" w:rsidTr="00365780">
        <w:tc>
          <w:tcPr>
            <w:tcW w:w="3369" w:type="dxa"/>
            <w:gridSpan w:val="2"/>
            <w:vAlign w:val="center"/>
          </w:tcPr>
          <w:p w:rsidR="00D9475A" w:rsidRPr="001848AC" w:rsidRDefault="00D9475A" w:rsidP="00365780">
            <w:pPr>
              <w:spacing w:after="0"/>
              <w:rPr>
                <w:rFonts w:cs="Arial"/>
                <w:b/>
                <w:i/>
                <w:sz w:val="16"/>
                <w:szCs w:val="16"/>
              </w:rPr>
            </w:pPr>
            <w:r w:rsidRPr="001848AC">
              <w:rPr>
                <w:rFonts w:cs="Arial"/>
                <w:b/>
                <w:i/>
                <w:sz w:val="16"/>
                <w:szCs w:val="16"/>
              </w:rPr>
              <w:t>Total AII</w:t>
            </w:r>
          </w:p>
        </w:tc>
        <w:tc>
          <w:tcPr>
            <w:tcW w:w="127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782.776</w:t>
            </w:r>
          </w:p>
        </w:tc>
        <w:tc>
          <w:tcPr>
            <w:tcW w:w="1134"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i/>
                <w:color w:val="000000"/>
                <w:sz w:val="16"/>
                <w:szCs w:val="16"/>
              </w:rPr>
              <w:t>909.975</w:t>
            </w:r>
          </w:p>
        </w:tc>
        <w:tc>
          <w:tcPr>
            <w:tcW w:w="1134" w:type="dxa"/>
            <w:vAlign w:val="center"/>
          </w:tcPr>
          <w:p w:rsidR="00D9475A" w:rsidRPr="001848AC" w:rsidRDefault="00D9475A" w:rsidP="00365780">
            <w:pPr>
              <w:spacing w:after="0"/>
              <w:jc w:val="center"/>
              <w:rPr>
                <w:rFonts w:cs="Arial"/>
                <w:i/>
                <w:sz w:val="16"/>
                <w:szCs w:val="16"/>
              </w:rPr>
            </w:pPr>
            <w:r w:rsidRPr="001848AC">
              <w:rPr>
                <w:rFonts w:cs="Arial"/>
                <w:i/>
                <w:sz w:val="16"/>
                <w:szCs w:val="16"/>
              </w:rPr>
              <w:t>100</w:t>
            </w:r>
          </w:p>
        </w:tc>
        <w:tc>
          <w:tcPr>
            <w:tcW w:w="1134" w:type="dxa"/>
            <w:vAlign w:val="center"/>
          </w:tcPr>
          <w:p w:rsidR="00D9475A" w:rsidRPr="001848AC" w:rsidRDefault="00D9475A" w:rsidP="00365780">
            <w:pPr>
              <w:spacing w:after="0"/>
              <w:jc w:val="center"/>
              <w:rPr>
                <w:rFonts w:cs="Arial"/>
                <w:i/>
                <w:sz w:val="16"/>
                <w:szCs w:val="16"/>
              </w:rPr>
            </w:pPr>
            <w:r w:rsidRPr="001848AC">
              <w:rPr>
                <w:rFonts w:cs="Arial"/>
                <w:i/>
                <w:sz w:val="16"/>
                <w:szCs w:val="16"/>
              </w:rPr>
              <w:t>1,52</w:t>
            </w:r>
          </w:p>
        </w:tc>
        <w:tc>
          <w:tcPr>
            <w:tcW w:w="1465" w:type="dxa"/>
            <w:vAlign w:val="center"/>
          </w:tcPr>
          <w:p w:rsidR="00D9475A" w:rsidRPr="001848AC" w:rsidRDefault="00D9475A" w:rsidP="00365780">
            <w:pPr>
              <w:spacing w:after="0"/>
              <w:jc w:val="center"/>
              <w:rPr>
                <w:rFonts w:cs="Arial"/>
                <w:b/>
                <w:i/>
                <w:sz w:val="16"/>
                <w:szCs w:val="16"/>
              </w:rPr>
            </w:pPr>
            <w:r w:rsidRPr="001848AC">
              <w:rPr>
                <w:rFonts w:eastAsia="Times New Roman" w:cs="Arial"/>
                <w:i/>
                <w:color w:val="000000"/>
                <w:sz w:val="16"/>
                <w:szCs w:val="16"/>
              </w:rPr>
              <w:t>96,72</w:t>
            </w:r>
          </w:p>
        </w:tc>
      </w:tr>
    </w:tbl>
    <w:p w:rsidR="00D9475A" w:rsidRPr="001848AC" w:rsidRDefault="00D9475A" w:rsidP="00D9475A">
      <w:pPr>
        <w:rPr>
          <w:rFonts w:cs="Arial"/>
          <w:sz w:val="16"/>
          <w:szCs w:val="16"/>
          <w:lang w:eastAsia="pt-BR"/>
        </w:rPr>
      </w:pPr>
      <w:r w:rsidRPr="001848AC">
        <w:rPr>
          <w:rFonts w:cs="Arial"/>
          <w:sz w:val="16"/>
          <w:szCs w:val="16"/>
          <w:lang w:eastAsia="pt-BR"/>
        </w:rPr>
        <w:t xml:space="preserve">Fontes: Censos Demográficos / IBGE </w:t>
      </w:r>
    </w:p>
    <w:p w:rsidR="00D9475A" w:rsidRPr="001848AC" w:rsidRDefault="00D9475A" w:rsidP="008716E7">
      <w:pPr>
        <w:pStyle w:val="Ttulo4"/>
      </w:pPr>
      <w:bookmarkStart w:id="68" w:name="_Toc411876363"/>
      <w:r w:rsidRPr="001848AC">
        <w:lastRenderedPageBreak/>
        <w:t>Razão de Sexo</w:t>
      </w:r>
      <w:r w:rsidR="00026EF9" w:rsidRPr="001848AC">
        <w:t xml:space="preserve"> na AII</w:t>
      </w:r>
      <w:r w:rsidR="00AD68E4" w:rsidRPr="001848AC">
        <w:t xml:space="preserve"> e AID</w:t>
      </w:r>
      <w:bookmarkEnd w:id="68"/>
    </w:p>
    <w:p w:rsidR="00D9475A" w:rsidRPr="001848AC" w:rsidRDefault="00D9475A" w:rsidP="00D9475A">
      <w:r w:rsidRPr="001848AC">
        <w:t xml:space="preserve">Na AII há ligeira predominância de mulheres sobre os homens. Esta predominância ocorre em São José dos Campos, Jacareí e Piracaia, cidades onde a taxa de urbanização é maior, podendo significar maior sobrevivência das mulheres aos chefes de família. Nos municípios atravessados pela Interligação, ao contrário, por sua base rural, a predominância é de homens. </w:t>
      </w:r>
    </w:p>
    <w:p w:rsidR="00D9475A" w:rsidRPr="001848AC" w:rsidRDefault="00D9475A" w:rsidP="00D9475A">
      <w:pPr>
        <w:pStyle w:val="Quadro"/>
      </w:pPr>
      <w:r w:rsidRPr="001848AC">
        <w:t xml:space="preserve">Tabela </w:t>
      </w:r>
      <w:r w:rsidR="00410E12">
        <w:t>6.5-</w:t>
      </w:r>
      <w:r w:rsidRPr="001848AC">
        <w:t>13</w:t>
      </w:r>
      <w:r w:rsidR="0092296A">
        <w:t xml:space="preserve">. </w:t>
      </w:r>
      <w:r w:rsidRPr="001848AC">
        <w:t>População por Gênero</w:t>
      </w:r>
      <w:r w:rsidR="00F844F4" w:rsidRPr="001848AC">
        <w:rPr>
          <w:rFonts w:eastAsia="SimSun"/>
        </w:rPr>
        <w:t xml:space="preserve"> na AII</w:t>
      </w:r>
      <w:r w:rsidR="00AD68E4" w:rsidRPr="001848AC">
        <w:rPr>
          <w:rFonts w:eastAsia="SimSun"/>
        </w:rPr>
        <w:t xml:space="preserve"> e AID</w:t>
      </w:r>
      <w:r w:rsidRPr="001848AC">
        <w:t xml:space="preserve"> - 2010</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42"/>
        <w:gridCol w:w="2127"/>
        <w:gridCol w:w="1429"/>
        <w:gridCol w:w="1560"/>
        <w:gridCol w:w="1275"/>
        <w:gridCol w:w="1465"/>
      </w:tblGrid>
      <w:tr w:rsidR="00D9475A" w:rsidRPr="001848AC" w:rsidTr="00653783">
        <w:tc>
          <w:tcPr>
            <w:tcW w:w="1242" w:type="dxa"/>
            <w:vMerge w:val="restart"/>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2127" w:type="dxa"/>
            <w:vMerge w:val="restart"/>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2989" w:type="dxa"/>
            <w:gridSpan w:val="2"/>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Homens</w:t>
            </w:r>
          </w:p>
        </w:tc>
        <w:tc>
          <w:tcPr>
            <w:tcW w:w="2740" w:type="dxa"/>
            <w:gridSpan w:val="2"/>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Mulheres</w:t>
            </w:r>
          </w:p>
        </w:tc>
      </w:tr>
      <w:tr w:rsidR="00D9475A" w:rsidRPr="001848AC" w:rsidTr="00653783">
        <w:tc>
          <w:tcPr>
            <w:tcW w:w="1242" w:type="dxa"/>
            <w:vMerge/>
            <w:shd w:val="clear" w:color="auto" w:fill="BFBFBF" w:themeFill="background1" w:themeFillShade="BF"/>
            <w:vAlign w:val="center"/>
          </w:tcPr>
          <w:p w:rsidR="00D9475A" w:rsidRPr="001848AC" w:rsidRDefault="00D9475A" w:rsidP="00365780">
            <w:pPr>
              <w:spacing w:after="0"/>
              <w:rPr>
                <w:rFonts w:cs="Arial"/>
                <w:b/>
                <w:sz w:val="16"/>
                <w:szCs w:val="16"/>
              </w:rPr>
            </w:pPr>
          </w:p>
        </w:tc>
        <w:tc>
          <w:tcPr>
            <w:tcW w:w="2127" w:type="dxa"/>
            <w:vMerge/>
            <w:shd w:val="clear" w:color="auto" w:fill="BFBFBF" w:themeFill="background1" w:themeFillShade="BF"/>
            <w:vAlign w:val="center"/>
          </w:tcPr>
          <w:p w:rsidR="00D9475A" w:rsidRPr="001848AC" w:rsidRDefault="00D9475A" w:rsidP="00365780">
            <w:pPr>
              <w:spacing w:after="0"/>
              <w:rPr>
                <w:rFonts w:cs="Arial"/>
                <w:b/>
                <w:sz w:val="16"/>
                <w:szCs w:val="16"/>
              </w:rPr>
            </w:pPr>
          </w:p>
        </w:tc>
        <w:tc>
          <w:tcPr>
            <w:tcW w:w="142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Total</w:t>
            </w:r>
          </w:p>
        </w:tc>
        <w:tc>
          <w:tcPr>
            <w:tcW w:w="156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w:t>
            </w:r>
          </w:p>
        </w:tc>
        <w:tc>
          <w:tcPr>
            <w:tcW w:w="127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Total</w:t>
            </w:r>
          </w:p>
        </w:tc>
        <w:tc>
          <w:tcPr>
            <w:tcW w:w="146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w:t>
            </w:r>
          </w:p>
        </w:tc>
      </w:tr>
      <w:tr w:rsidR="00D9475A" w:rsidRPr="001848AC" w:rsidTr="00653783">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308.247</w:t>
            </w:r>
          </w:p>
        </w:tc>
        <w:tc>
          <w:tcPr>
            <w:tcW w:w="1560"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49,00</w:t>
            </w:r>
          </w:p>
        </w:tc>
        <w:tc>
          <w:tcPr>
            <w:tcW w:w="127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320.859</w:t>
            </w:r>
          </w:p>
        </w:tc>
        <w:tc>
          <w:tcPr>
            <w:tcW w:w="146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51,00</w:t>
            </w:r>
          </w:p>
        </w:tc>
      </w:tr>
      <w:tr w:rsidR="00D9475A" w:rsidRPr="001848AC" w:rsidTr="00653783">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103.018</w:t>
            </w:r>
          </w:p>
        </w:tc>
        <w:tc>
          <w:tcPr>
            <w:tcW w:w="1560"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48,81</w:t>
            </w:r>
          </w:p>
        </w:tc>
        <w:tc>
          <w:tcPr>
            <w:tcW w:w="127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108.022</w:t>
            </w:r>
          </w:p>
        </w:tc>
        <w:tc>
          <w:tcPr>
            <w:tcW w:w="146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51,19</w:t>
            </w:r>
          </w:p>
        </w:tc>
      </w:tr>
      <w:tr w:rsidR="00D9475A" w:rsidRPr="001848AC" w:rsidTr="00653783">
        <w:tc>
          <w:tcPr>
            <w:tcW w:w="1242" w:type="dxa"/>
            <w:vMerge/>
            <w:vAlign w:val="center"/>
          </w:tcPr>
          <w:p w:rsidR="00D9475A" w:rsidRPr="001848AC" w:rsidRDefault="00D9475A" w:rsidP="00365780">
            <w:pPr>
              <w:spacing w:after="0"/>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4.520</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51,21</w:t>
            </w:r>
          </w:p>
        </w:tc>
        <w:tc>
          <w:tcPr>
            <w:tcW w:w="127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4.306</w:t>
            </w:r>
          </w:p>
        </w:tc>
        <w:tc>
          <w:tcPr>
            <w:tcW w:w="146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48,79</w:t>
            </w:r>
          </w:p>
        </w:tc>
      </w:tr>
      <w:tr w:rsidR="00D9475A" w:rsidRPr="001848AC" w:rsidTr="00653783">
        <w:tc>
          <w:tcPr>
            <w:tcW w:w="1242" w:type="dxa"/>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25.220</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50,05</w:t>
            </w:r>
          </w:p>
        </w:tc>
        <w:tc>
          <w:tcPr>
            <w:tcW w:w="127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25.173</w:t>
            </w:r>
          </w:p>
        </w:tc>
        <w:tc>
          <w:tcPr>
            <w:tcW w:w="146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49,95</w:t>
            </w:r>
          </w:p>
        </w:tc>
      </w:tr>
      <w:tr w:rsidR="00D9475A" w:rsidRPr="001848AC" w:rsidTr="00653783">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8.445</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51,51</w:t>
            </w:r>
          </w:p>
        </w:tc>
        <w:tc>
          <w:tcPr>
            <w:tcW w:w="127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7.951</w:t>
            </w:r>
          </w:p>
        </w:tc>
        <w:tc>
          <w:tcPr>
            <w:tcW w:w="1465"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48,49</w:t>
            </w:r>
          </w:p>
        </w:tc>
      </w:tr>
      <w:tr w:rsidR="00D9475A" w:rsidRPr="001848AC" w:rsidTr="00653783">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12.508</w:t>
            </w:r>
          </w:p>
        </w:tc>
        <w:tc>
          <w:tcPr>
            <w:tcW w:w="1560"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49,83</w:t>
            </w:r>
          </w:p>
        </w:tc>
        <w:tc>
          <w:tcPr>
            <w:tcW w:w="127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12.593</w:t>
            </w:r>
          </w:p>
        </w:tc>
        <w:tc>
          <w:tcPr>
            <w:tcW w:w="1465"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50,17</w:t>
            </w:r>
          </w:p>
        </w:tc>
      </w:tr>
      <w:tr w:rsidR="00D9475A" w:rsidRPr="001848AC" w:rsidTr="00653783">
        <w:tc>
          <w:tcPr>
            <w:tcW w:w="3369" w:type="dxa"/>
            <w:gridSpan w:val="2"/>
            <w:vAlign w:val="center"/>
          </w:tcPr>
          <w:p w:rsidR="00D9475A" w:rsidRPr="001848AC" w:rsidRDefault="00D9475A" w:rsidP="00365780">
            <w:pPr>
              <w:spacing w:after="0"/>
              <w:rPr>
                <w:rFonts w:cs="Arial"/>
                <w:b/>
                <w:i/>
                <w:sz w:val="16"/>
                <w:szCs w:val="16"/>
              </w:rPr>
            </w:pPr>
            <w:r w:rsidRPr="001848AC">
              <w:rPr>
                <w:rFonts w:cs="Arial"/>
                <w:b/>
                <w:i/>
                <w:sz w:val="16"/>
                <w:szCs w:val="16"/>
              </w:rPr>
              <w:t>Total AII</w:t>
            </w:r>
          </w:p>
        </w:tc>
        <w:tc>
          <w:tcPr>
            <w:tcW w:w="142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461.958</w:t>
            </w:r>
          </w:p>
        </w:tc>
        <w:tc>
          <w:tcPr>
            <w:tcW w:w="1560" w:type="dxa"/>
            <w:vAlign w:val="center"/>
          </w:tcPr>
          <w:p w:rsidR="00D9475A" w:rsidRPr="001848AC" w:rsidRDefault="00D9475A" w:rsidP="00365780">
            <w:pPr>
              <w:spacing w:after="0"/>
              <w:jc w:val="center"/>
              <w:rPr>
                <w:rFonts w:eastAsia="Times New Roman" w:cs="Arial"/>
                <w:bCs/>
                <w:i/>
                <w:sz w:val="16"/>
                <w:szCs w:val="16"/>
              </w:rPr>
            </w:pPr>
            <w:r w:rsidRPr="001848AC">
              <w:rPr>
                <w:rFonts w:eastAsia="Times New Roman" w:cs="Arial"/>
                <w:i/>
                <w:color w:val="000000"/>
                <w:sz w:val="16"/>
                <w:szCs w:val="16"/>
              </w:rPr>
              <w:t>49,10</w:t>
            </w:r>
          </w:p>
        </w:tc>
        <w:tc>
          <w:tcPr>
            <w:tcW w:w="1275" w:type="dxa"/>
            <w:vAlign w:val="center"/>
          </w:tcPr>
          <w:p w:rsidR="00D9475A" w:rsidRPr="001848AC" w:rsidRDefault="00D9475A" w:rsidP="00365780">
            <w:pPr>
              <w:spacing w:after="0"/>
              <w:jc w:val="center"/>
              <w:rPr>
                <w:rFonts w:cs="Arial"/>
                <w:b/>
                <w:i/>
                <w:sz w:val="16"/>
                <w:szCs w:val="16"/>
              </w:rPr>
            </w:pPr>
            <w:r w:rsidRPr="001848AC">
              <w:rPr>
                <w:rFonts w:eastAsia="Times New Roman" w:cs="Arial"/>
                <w:i/>
                <w:color w:val="000000"/>
                <w:sz w:val="16"/>
                <w:szCs w:val="16"/>
              </w:rPr>
              <w:t>478.904</w:t>
            </w:r>
          </w:p>
        </w:tc>
        <w:tc>
          <w:tcPr>
            <w:tcW w:w="1465" w:type="dxa"/>
            <w:vAlign w:val="center"/>
          </w:tcPr>
          <w:p w:rsidR="00D9475A" w:rsidRPr="001848AC" w:rsidRDefault="00D9475A" w:rsidP="00365780">
            <w:pPr>
              <w:spacing w:after="0"/>
              <w:jc w:val="center"/>
              <w:rPr>
                <w:rFonts w:cs="Arial"/>
                <w:b/>
                <w:i/>
                <w:sz w:val="16"/>
                <w:szCs w:val="16"/>
              </w:rPr>
            </w:pPr>
            <w:r w:rsidRPr="001848AC">
              <w:rPr>
                <w:rFonts w:eastAsia="Times New Roman" w:cs="Arial"/>
                <w:i/>
                <w:color w:val="000000"/>
                <w:sz w:val="16"/>
                <w:szCs w:val="16"/>
              </w:rPr>
              <w:t>50,90</w:t>
            </w:r>
          </w:p>
        </w:tc>
      </w:tr>
    </w:tbl>
    <w:p w:rsidR="00D9475A" w:rsidRPr="001848AC" w:rsidRDefault="00D9475A" w:rsidP="00D9475A">
      <w:pPr>
        <w:rPr>
          <w:rFonts w:cs="Arial"/>
          <w:sz w:val="16"/>
          <w:szCs w:val="16"/>
          <w:lang w:eastAsia="pt-BR"/>
        </w:rPr>
      </w:pPr>
      <w:r w:rsidRPr="001848AC">
        <w:rPr>
          <w:rFonts w:cs="Arial"/>
          <w:sz w:val="16"/>
          <w:szCs w:val="16"/>
          <w:lang w:eastAsia="pt-BR"/>
        </w:rPr>
        <w:t xml:space="preserve">Fontes: Censos Demográficos / IBGE </w:t>
      </w:r>
    </w:p>
    <w:p w:rsidR="00D9475A" w:rsidRPr="001848AC" w:rsidRDefault="00D9475A" w:rsidP="008716E7">
      <w:pPr>
        <w:pStyle w:val="Ttulo4"/>
      </w:pPr>
      <w:bookmarkStart w:id="69" w:name="_Toc411876364"/>
      <w:r w:rsidRPr="001848AC">
        <w:t>Estrutura Etária</w:t>
      </w:r>
      <w:r w:rsidR="00026EF9" w:rsidRPr="001848AC">
        <w:t xml:space="preserve"> na AII</w:t>
      </w:r>
      <w:r w:rsidR="00AD68E4" w:rsidRPr="001848AC">
        <w:t xml:space="preserve"> e AID</w:t>
      </w:r>
      <w:bookmarkEnd w:id="69"/>
    </w:p>
    <w:p w:rsidR="00D9475A" w:rsidRPr="001848AC" w:rsidRDefault="00D9475A" w:rsidP="00D9475A">
      <w:r w:rsidRPr="001848AC">
        <w:t>O segmento de crianças e jovens até 19 anos tem se reduzido em todos os municípios da AII, especialmente nos pequenos municípios onde as taxas de declínio são maiores. A participação dessas faixas etárias caiu de 37,7% em 2000 para 30,2% em 2010. Considerando a população em idade ativa, de 20 a 59 anos, ela se ampliou nesse período, de 55,15% para cerca de 60%. No entanto os maiores crescimentos foram registrados nas faixas entre 60 e mais de 70 anos, que ampliaram sua participação de 7,1% para 10, 35%.</w:t>
      </w:r>
    </w:p>
    <w:p w:rsidR="00D9475A" w:rsidRPr="001848AC" w:rsidRDefault="00D9475A" w:rsidP="00D9475A">
      <w:pPr>
        <w:pStyle w:val="Quadro"/>
      </w:pPr>
      <w:r w:rsidRPr="001848AC">
        <w:t xml:space="preserve">Tabela </w:t>
      </w:r>
      <w:r w:rsidR="00410E12">
        <w:t>6.5-</w:t>
      </w:r>
      <w:r w:rsidRPr="001848AC">
        <w:t>14</w:t>
      </w:r>
      <w:r w:rsidR="0092296A">
        <w:t xml:space="preserve">. </w:t>
      </w:r>
      <w:r w:rsidRPr="001848AC">
        <w:t>Evolução do Percentua</w:t>
      </w:r>
      <w:r w:rsidR="00F844F4" w:rsidRPr="001848AC">
        <w:t>l de População por Faixa Etária</w:t>
      </w:r>
      <w:r w:rsidR="00F844F4" w:rsidRPr="001848AC">
        <w:rPr>
          <w:rFonts w:eastAsia="SimSun"/>
        </w:rPr>
        <w:t xml:space="preserve"> na AII</w:t>
      </w:r>
      <w:r w:rsidR="00AD68E4" w:rsidRPr="001848AC">
        <w:rPr>
          <w:rFonts w:eastAsia="SimSun"/>
        </w:rPr>
        <w:t xml:space="preserve"> e AID</w:t>
      </w:r>
    </w:p>
    <w:tbl>
      <w:tblPr>
        <w:tblW w:w="950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992"/>
        <w:gridCol w:w="1350"/>
        <w:gridCol w:w="716"/>
        <w:gridCol w:w="890"/>
        <w:gridCol w:w="796"/>
        <w:gridCol w:w="831"/>
        <w:gridCol w:w="764"/>
        <w:gridCol w:w="792"/>
        <w:gridCol w:w="792"/>
        <w:gridCol w:w="792"/>
        <w:gridCol w:w="792"/>
      </w:tblGrid>
      <w:tr w:rsidR="00D9475A" w:rsidRPr="001848AC" w:rsidTr="00075FA0">
        <w:trPr>
          <w:jc w:val="center"/>
        </w:trPr>
        <w:tc>
          <w:tcPr>
            <w:tcW w:w="992"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350" w:type="dxa"/>
            <w:shd w:val="clear" w:color="auto" w:fill="BFBFBF" w:themeFill="background1" w:themeFillShade="BF"/>
            <w:vAlign w:val="center"/>
          </w:tcPr>
          <w:p w:rsidR="00D9475A" w:rsidRPr="001848AC" w:rsidRDefault="00D9475A" w:rsidP="00075FA0">
            <w:pPr>
              <w:spacing w:after="0"/>
              <w:jc w:val="left"/>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89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0-9 anos</w:t>
            </w:r>
          </w:p>
        </w:tc>
        <w:tc>
          <w:tcPr>
            <w:tcW w:w="79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10 a 19</w:t>
            </w:r>
          </w:p>
        </w:tc>
        <w:tc>
          <w:tcPr>
            <w:tcW w:w="83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 a 29</w:t>
            </w:r>
          </w:p>
        </w:tc>
        <w:tc>
          <w:tcPr>
            <w:tcW w:w="76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30 a 39</w:t>
            </w:r>
          </w:p>
        </w:tc>
        <w:tc>
          <w:tcPr>
            <w:tcW w:w="792"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40 a 49</w:t>
            </w:r>
          </w:p>
        </w:tc>
        <w:tc>
          <w:tcPr>
            <w:tcW w:w="792"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50 a 59</w:t>
            </w:r>
          </w:p>
        </w:tc>
        <w:tc>
          <w:tcPr>
            <w:tcW w:w="792"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60 a 69</w:t>
            </w:r>
          </w:p>
        </w:tc>
        <w:tc>
          <w:tcPr>
            <w:tcW w:w="792"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 de 70</w:t>
            </w:r>
          </w:p>
        </w:tc>
      </w:tr>
      <w:tr w:rsidR="00D9475A" w:rsidRPr="001848AC" w:rsidTr="00075FA0">
        <w:trPr>
          <w:jc w:val="center"/>
        </w:trPr>
        <w:tc>
          <w:tcPr>
            <w:tcW w:w="992"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350" w:type="dxa"/>
            <w:vMerge w:val="restart"/>
            <w:vAlign w:val="center"/>
          </w:tcPr>
          <w:p w:rsidR="00D9475A" w:rsidRPr="001848AC" w:rsidRDefault="00D9475A" w:rsidP="00075FA0">
            <w:pPr>
              <w:spacing w:after="0"/>
              <w:jc w:val="left"/>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89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17,82 </w:t>
            </w:r>
          </w:p>
        </w:tc>
        <w:tc>
          <w:tcPr>
            <w:tcW w:w="79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20,08 </w:t>
            </w:r>
          </w:p>
        </w:tc>
        <w:tc>
          <w:tcPr>
            <w:tcW w:w="8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18,37 </w:t>
            </w:r>
          </w:p>
        </w:tc>
        <w:tc>
          <w:tcPr>
            <w:tcW w:w="76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16,28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13,38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7,49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3,82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2,76 </w:t>
            </w:r>
          </w:p>
        </w:tc>
      </w:tr>
      <w:tr w:rsidR="00D9475A" w:rsidRPr="001848AC" w:rsidTr="00075FA0">
        <w:trPr>
          <w:jc w:val="center"/>
        </w:trPr>
        <w:tc>
          <w:tcPr>
            <w:tcW w:w="992" w:type="dxa"/>
            <w:vMerge/>
            <w:vAlign w:val="center"/>
          </w:tcPr>
          <w:p w:rsidR="00D9475A" w:rsidRPr="001848AC" w:rsidRDefault="00D9475A" w:rsidP="00365780">
            <w:pPr>
              <w:spacing w:after="0"/>
              <w:rPr>
                <w:rFonts w:cs="Arial"/>
                <w:sz w:val="16"/>
                <w:szCs w:val="16"/>
              </w:rPr>
            </w:pPr>
          </w:p>
        </w:tc>
        <w:tc>
          <w:tcPr>
            <w:tcW w:w="1350" w:type="dxa"/>
            <w:vMerge/>
            <w:vAlign w:val="center"/>
          </w:tcPr>
          <w:p w:rsidR="00D9475A" w:rsidRPr="001848AC" w:rsidRDefault="00D9475A" w:rsidP="00075FA0">
            <w:pPr>
              <w:spacing w:after="0"/>
              <w:jc w:val="left"/>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89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13,63 </w:t>
            </w:r>
          </w:p>
        </w:tc>
        <w:tc>
          <w:tcPr>
            <w:tcW w:w="79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16,40 </w:t>
            </w:r>
          </w:p>
        </w:tc>
        <w:tc>
          <w:tcPr>
            <w:tcW w:w="8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18,52 </w:t>
            </w:r>
          </w:p>
        </w:tc>
        <w:tc>
          <w:tcPr>
            <w:tcW w:w="76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16,65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13,96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11,00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5,94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3,90 </w:t>
            </w:r>
          </w:p>
        </w:tc>
      </w:tr>
      <w:tr w:rsidR="00D9475A" w:rsidRPr="001848AC" w:rsidTr="00075FA0">
        <w:trPr>
          <w:jc w:val="center"/>
        </w:trPr>
        <w:tc>
          <w:tcPr>
            <w:tcW w:w="992" w:type="dxa"/>
            <w:vMerge/>
            <w:vAlign w:val="center"/>
          </w:tcPr>
          <w:p w:rsidR="00D9475A" w:rsidRPr="001848AC" w:rsidRDefault="00D9475A" w:rsidP="00365780">
            <w:pPr>
              <w:spacing w:after="0"/>
              <w:rPr>
                <w:rFonts w:cs="Arial"/>
                <w:sz w:val="16"/>
                <w:szCs w:val="16"/>
              </w:rPr>
            </w:pPr>
          </w:p>
        </w:tc>
        <w:tc>
          <w:tcPr>
            <w:tcW w:w="1350" w:type="dxa"/>
            <w:vMerge w:val="restart"/>
            <w:vAlign w:val="center"/>
          </w:tcPr>
          <w:p w:rsidR="00D9475A" w:rsidRPr="001848AC" w:rsidRDefault="00D9475A" w:rsidP="00075FA0">
            <w:pPr>
              <w:spacing w:after="0"/>
              <w:jc w:val="left"/>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89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17,69 </w:t>
            </w:r>
          </w:p>
        </w:tc>
        <w:tc>
          <w:tcPr>
            <w:tcW w:w="79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19,05 </w:t>
            </w:r>
          </w:p>
        </w:tc>
        <w:tc>
          <w:tcPr>
            <w:tcW w:w="8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18,25 </w:t>
            </w:r>
          </w:p>
        </w:tc>
        <w:tc>
          <w:tcPr>
            <w:tcW w:w="76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16,32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12,96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8,05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4,51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3,18 </w:t>
            </w:r>
          </w:p>
        </w:tc>
      </w:tr>
      <w:tr w:rsidR="00D9475A" w:rsidRPr="001848AC" w:rsidTr="00075FA0">
        <w:trPr>
          <w:jc w:val="center"/>
        </w:trPr>
        <w:tc>
          <w:tcPr>
            <w:tcW w:w="992" w:type="dxa"/>
            <w:vMerge/>
            <w:vAlign w:val="center"/>
          </w:tcPr>
          <w:p w:rsidR="00D9475A" w:rsidRPr="001848AC" w:rsidRDefault="00D9475A" w:rsidP="00365780">
            <w:pPr>
              <w:spacing w:after="0"/>
              <w:rPr>
                <w:rFonts w:cs="Arial"/>
                <w:sz w:val="16"/>
                <w:szCs w:val="16"/>
              </w:rPr>
            </w:pPr>
          </w:p>
        </w:tc>
        <w:tc>
          <w:tcPr>
            <w:tcW w:w="1350" w:type="dxa"/>
            <w:vMerge/>
            <w:vAlign w:val="center"/>
          </w:tcPr>
          <w:p w:rsidR="00D9475A" w:rsidRPr="001848AC" w:rsidRDefault="00D9475A" w:rsidP="00075FA0">
            <w:pPr>
              <w:spacing w:after="0"/>
              <w:jc w:val="left"/>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89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13,85 </w:t>
            </w:r>
          </w:p>
        </w:tc>
        <w:tc>
          <w:tcPr>
            <w:tcW w:w="79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16,40 </w:t>
            </w:r>
          </w:p>
        </w:tc>
        <w:tc>
          <w:tcPr>
            <w:tcW w:w="8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16,96 </w:t>
            </w:r>
          </w:p>
        </w:tc>
        <w:tc>
          <w:tcPr>
            <w:tcW w:w="76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16,44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14,26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11,06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6,54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4,48 </w:t>
            </w:r>
          </w:p>
        </w:tc>
      </w:tr>
      <w:tr w:rsidR="00D9475A" w:rsidRPr="001848AC" w:rsidTr="00075FA0">
        <w:trPr>
          <w:jc w:val="center"/>
        </w:trPr>
        <w:tc>
          <w:tcPr>
            <w:tcW w:w="992" w:type="dxa"/>
            <w:vMerge/>
            <w:vAlign w:val="center"/>
          </w:tcPr>
          <w:p w:rsidR="00D9475A" w:rsidRPr="001848AC" w:rsidRDefault="00D9475A" w:rsidP="00365780">
            <w:pPr>
              <w:spacing w:after="0"/>
              <w:rPr>
                <w:rFonts w:cs="Arial"/>
                <w:sz w:val="16"/>
                <w:szCs w:val="16"/>
              </w:rPr>
            </w:pPr>
          </w:p>
        </w:tc>
        <w:tc>
          <w:tcPr>
            <w:tcW w:w="1350" w:type="dxa"/>
            <w:vMerge w:val="restart"/>
            <w:shd w:val="clear" w:color="auto" w:fill="D9D9D9" w:themeFill="background1" w:themeFillShade="D9"/>
            <w:vAlign w:val="center"/>
          </w:tcPr>
          <w:p w:rsidR="00D9475A" w:rsidRPr="001848AC" w:rsidRDefault="00D9475A" w:rsidP="00075FA0">
            <w:pPr>
              <w:spacing w:after="0"/>
              <w:jc w:val="left"/>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89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19,22 </w:t>
            </w:r>
          </w:p>
        </w:tc>
        <w:tc>
          <w:tcPr>
            <w:tcW w:w="79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20,15 </w:t>
            </w:r>
          </w:p>
        </w:tc>
        <w:tc>
          <w:tcPr>
            <w:tcW w:w="8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16,71 </w:t>
            </w:r>
          </w:p>
        </w:tc>
        <w:tc>
          <w:tcPr>
            <w:tcW w:w="76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15,05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12,48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7,56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5,28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3,54 </w:t>
            </w:r>
          </w:p>
        </w:tc>
      </w:tr>
      <w:tr w:rsidR="00D9475A" w:rsidRPr="001848AC" w:rsidTr="00075FA0">
        <w:trPr>
          <w:jc w:val="center"/>
        </w:trPr>
        <w:tc>
          <w:tcPr>
            <w:tcW w:w="992" w:type="dxa"/>
            <w:vMerge/>
            <w:vAlign w:val="center"/>
          </w:tcPr>
          <w:p w:rsidR="00D9475A" w:rsidRPr="001848AC" w:rsidRDefault="00D9475A" w:rsidP="00365780">
            <w:pPr>
              <w:spacing w:after="0"/>
              <w:rPr>
                <w:rFonts w:cs="Arial"/>
                <w:sz w:val="16"/>
                <w:szCs w:val="16"/>
              </w:rPr>
            </w:pPr>
          </w:p>
        </w:tc>
        <w:tc>
          <w:tcPr>
            <w:tcW w:w="1350" w:type="dxa"/>
            <w:vMerge/>
            <w:shd w:val="clear" w:color="auto" w:fill="D9D9D9" w:themeFill="background1" w:themeFillShade="D9"/>
            <w:vAlign w:val="center"/>
          </w:tcPr>
          <w:p w:rsidR="00D9475A" w:rsidRPr="001848AC" w:rsidRDefault="00D9475A" w:rsidP="00075FA0">
            <w:pPr>
              <w:spacing w:after="0"/>
              <w:jc w:val="left"/>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89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14,64 </w:t>
            </w:r>
          </w:p>
        </w:tc>
        <w:tc>
          <w:tcPr>
            <w:tcW w:w="79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17,60 </w:t>
            </w:r>
          </w:p>
        </w:tc>
        <w:tc>
          <w:tcPr>
            <w:tcW w:w="8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15,84 </w:t>
            </w:r>
          </w:p>
        </w:tc>
        <w:tc>
          <w:tcPr>
            <w:tcW w:w="76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15,05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13,39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11,24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7,19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5,05 </w:t>
            </w:r>
          </w:p>
        </w:tc>
      </w:tr>
      <w:tr w:rsidR="00D9475A" w:rsidRPr="001848AC" w:rsidTr="00075FA0">
        <w:trPr>
          <w:jc w:val="center"/>
        </w:trPr>
        <w:tc>
          <w:tcPr>
            <w:tcW w:w="992"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350" w:type="dxa"/>
            <w:vMerge w:val="restart"/>
            <w:shd w:val="clear" w:color="auto" w:fill="D9D9D9" w:themeFill="background1" w:themeFillShade="D9"/>
            <w:vAlign w:val="center"/>
          </w:tcPr>
          <w:p w:rsidR="00D9475A" w:rsidRPr="001848AC" w:rsidRDefault="00D9475A" w:rsidP="00075FA0">
            <w:pPr>
              <w:spacing w:after="0"/>
              <w:jc w:val="left"/>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89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19,17 </w:t>
            </w:r>
          </w:p>
        </w:tc>
        <w:tc>
          <w:tcPr>
            <w:tcW w:w="79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20,52 </w:t>
            </w:r>
          </w:p>
        </w:tc>
        <w:tc>
          <w:tcPr>
            <w:tcW w:w="8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17,44 </w:t>
            </w:r>
          </w:p>
        </w:tc>
        <w:tc>
          <w:tcPr>
            <w:tcW w:w="76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15,66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11,86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7,58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4,70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3,08 </w:t>
            </w:r>
          </w:p>
        </w:tc>
      </w:tr>
      <w:tr w:rsidR="00D9475A" w:rsidRPr="001848AC" w:rsidTr="00075FA0">
        <w:trPr>
          <w:jc w:val="center"/>
        </w:trPr>
        <w:tc>
          <w:tcPr>
            <w:tcW w:w="992" w:type="dxa"/>
            <w:vMerge/>
            <w:vAlign w:val="center"/>
          </w:tcPr>
          <w:p w:rsidR="00D9475A" w:rsidRPr="001848AC" w:rsidRDefault="00D9475A" w:rsidP="00365780">
            <w:pPr>
              <w:spacing w:after="0"/>
              <w:rPr>
                <w:rFonts w:cs="Arial"/>
                <w:sz w:val="16"/>
                <w:szCs w:val="16"/>
              </w:rPr>
            </w:pPr>
          </w:p>
        </w:tc>
        <w:tc>
          <w:tcPr>
            <w:tcW w:w="1350" w:type="dxa"/>
            <w:vMerge/>
            <w:shd w:val="clear" w:color="auto" w:fill="D9D9D9" w:themeFill="background1" w:themeFillShade="D9"/>
            <w:vAlign w:val="center"/>
          </w:tcPr>
          <w:p w:rsidR="00D9475A" w:rsidRPr="001848AC" w:rsidRDefault="00D9475A" w:rsidP="00075FA0">
            <w:pPr>
              <w:spacing w:after="0"/>
              <w:jc w:val="left"/>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89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14,48 </w:t>
            </w:r>
          </w:p>
        </w:tc>
        <w:tc>
          <w:tcPr>
            <w:tcW w:w="79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17,52 </w:t>
            </w:r>
          </w:p>
        </w:tc>
        <w:tc>
          <w:tcPr>
            <w:tcW w:w="8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17,39 </w:t>
            </w:r>
          </w:p>
        </w:tc>
        <w:tc>
          <w:tcPr>
            <w:tcW w:w="76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15,65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13,65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10,49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6,27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4,54 </w:t>
            </w:r>
          </w:p>
        </w:tc>
      </w:tr>
      <w:tr w:rsidR="00D9475A" w:rsidRPr="001848AC" w:rsidTr="00075FA0">
        <w:trPr>
          <w:jc w:val="center"/>
        </w:trPr>
        <w:tc>
          <w:tcPr>
            <w:tcW w:w="992"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350" w:type="dxa"/>
            <w:vMerge w:val="restart"/>
            <w:shd w:val="clear" w:color="auto" w:fill="D9D9D9" w:themeFill="background1" w:themeFillShade="D9"/>
            <w:vAlign w:val="center"/>
          </w:tcPr>
          <w:p w:rsidR="00D9475A" w:rsidRPr="001848AC" w:rsidRDefault="00D9475A" w:rsidP="00075FA0">
            <w:pPr>
              <w:spacing w:after="0"/>
              <w:jc w:val="left"/>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89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18,87 </w:t>
            </w:r>
          </w:p>
        </w:tc>
        <w:tc>
          <w:tcPr>
            <w:tcW w:w="79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19,87 </w:t>
            </w:r>
          </w:p>
        </w:tc>
        <w:tc>
          <w:tcPr>
            <w:tcW w:w="8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16,91 </w:t>
            </w:r>
          </w:p>
        </w:tc>
        <w:tc>
          <w:tcPr>
            <w:tcW w:w="76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14,57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10,22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8,21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6,64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4,71 </w:t>
            </w:r>
          </w:p>
        </w:tc>
      </w:tr>
      <w:tr w:rsidR="00D9475A" w:rsidRPr="001848AC" w:rsidTr="00075FA0">
        <w:trPr>
          <w:jc w:val="center"/>
        </w:trPr>
        <w:tc>
          <w:tcPr>
            <w:tcW w:w="992" w:type="dxa"/>
            <w:vMerge/>
            <w:vAlign w:val="center"/>
          </w:tcPr>
          <w:p w:rsidR="00D9475A" w:rsidRPr="001848AC" w:rsidRDefault="00D9475A" w:rsidP="00365780">
            <w:pPr>
              <w:spacing w:after="0"/>
              <w:rPr>
                <w:rFonts w:cs="Arial"/>
                <w:sz w:val="16"/>
                <w:szCs w:val="16"/>
              </w:rPr>
            </w:pPr>
          </w:p>
        </w:tc>
        <w:tc>
          <w:tcPr>
            <w:tcW w:w="1350" w:type="dxa"/>
            <w:vMerge/>
            <w:shd w:val="clear" w:color="auto" w:fill="D9D9D9" w:themeFill="background1" w:themeFillShade="D9"/>
            <w:vAlign w:val="center"/>
          </w:tcPr>
          <w:p w:rsidR="00D9475A" w:rsidRPr="001848AC" w:rsidRDefault="00D9475A" w:rsidP="00075FA0">
            <w:pPr>
              <w:spacing w:after="0"/>
              <w:jc w:val="left"/>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89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13,15 </w:t>
            </w:r>
          </w:p>
        </w:tc>
        <w:tc>
          <w:tcPr>
            <w:tcW w:w="79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17,26 </w:t>
            </w:r>
          </w:p>
        </w:tc>
        <w:tc>
          <w:tcPr>
            <w:tcW w:w="8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16,63 </w:t>
            </w:r>
          </w:p>
        </w:tc>
        <w:tc>
          <w:tcPr>
            <w:tcW w:w="76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15,22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13,08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10,53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7,79 </w:t>
            </w:r>
          </w:p>
        </w:tc>
        <w:tc>
          <w:tcPr>
            <w:tcW w:w="7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6,34 </w:t>
            </w:r>
          </w:p>
        </w:tc>
      </w:tr>
      <w:tr w:rsidR="00D9475A" w:rsidRPr="001848AC" w:rsidTr="00075FA0">
        <w:trPr>
          <w:jc w:val="center"/>
        </w:trPr>
        <w:tc>
          <w:tcPr>
            <w:tcW w:w="992" w:type="dxa"/>
            <w:vMerge/>
            <w:vAlign w:val="center"/>
          </w:tcPr>
          <w:p w:rsidR="00D9475A" w:rsidRPr="001848AC" w:rsidRDefault="00D9475A" w:rsidP="00365780">
            <w:pPr>
              <w:spacing w:after="0"/>
              <w:rPr>
                <w:rFonts w:cs="Arial"/>
                <w:sz w:val="16"/>
                <w:szCs w:val="16"/>
              </w:rPr>
            </w:pPr>
          </w:p>
        </w:tc>
        <w:tc>
          <w:tcPr>
            <w:tcW w:w="1350" w:type="dxa"/>
            <w:vMerge w:val="restart"/>
            <w:vAlign w:val="center"/>
          </w:tcPr>
          <w:p w:rsidR="00D9475A" w:rsidRPr="001848AC" w:rsidRDefault="00D9475A" w:rsidP="00075FA0">
            <w:pPr>
              <w:spacing w:after="0"/>
              <w:jc w:val="left"/>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89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18,15 </w:t>
            </w:r>
          </w:p>
        </w:tc>
        <w:tc>
          <w:tcPr>
            <w:tcW w:w="79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18,85 </w:t>
            </w:r>
          </w:p>
        </w:tc>
        <w:tc>
          <w:tcPr>
            <w:tcW w:w="8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17,98 </w:t>
            </w:r>
          </w:p>
        </w:tc>
        <w:tc>
          <w:tcPr>
            <w:tcW w:w="76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14,85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11,74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8,06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5,63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4,73 </w:t>
            </w:r>
          </w:p>
        </w:tc>
      </w:tr>
      <w:tr w:rsidR="00D9475A" w:rsidRPr="001848AC" w:rsidTr="00075FA0">
        <w:trPr>
          <w:jc w:val="center"/>
        </w:trPr>
        <w:tc>
          <w:tcPr>
            <w:tcW w:w="992" w:type="dxa"/>
            <w:vMerge/>
            <w:vAlign w:val="center"/>
          </w:tcPr>
          <w:p w:rsidR="00D9475A" w:rsidRPr="001848AC" w:rsidRDefault="00D9475A" w:rsidP="00365780">
            <w:pPr>
              <w:spacing w:after="0"/>
              <w:rPr>
                <w:rFonts w:cs="Arial"/>
                <w:sz w:val="16"/>
                <w:szCs w:val="16"/>
              </w:rPr>
            </w:pPr>
          </w:p>
        </w:tc>
        <w:tc>
          <w:tcPr>
            <w:tcW w:w="1350" w:type="dxa"/>
            <w:vMerge/>
            <w:vAlign w:val="center"/>
          </w:tcPr>
          <w:p w:rsidR="00D9475A" w:rsidRPr="001848AC" w:rsidRDefault="00D9475A" w:rsidP="00075FA0">
            <w:pPr>
              <w:spacing w:after="0"/>
              <w:jc w:val="left"/>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89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12,70 </w:t>
            </w:r>
          </w:p>
        </w:tc>
        <w:tc>
          <w:tcPr>
            <w:tcW w:w="79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17,25 </w:t>
            </w:r>
          </w:p>
        </w:tc>
        <w:tc>
          <w:tcPr>
            <w:tcW w:w="8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16,08 </w:t>
            </w:r>
          </w:p>
        </w:tc>
        <w:tc>
          <w:tcPr>
            <w:tcW w:w="76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16,14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13,69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10,73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7,30 </w:t>
            </w:r>
          </w:p>
        </w:tc>
        <w:tc>
          <w:tcPr>
            <w:tcW w:w="7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6,11 </w:t>
            </w:r>
          </w:p>
        </w:tc>
      </w:tr>
      <w:tr w:rsidR="00D9475A" w:rsidRPr="001848AC" w:rsidTr="00075FA0">
        <w:trPr>
          <w:jc w:val="center"/>
        </w:trPr>
        <w:tc>
          <w:tcPr>
            <w:tcW w:w="2342" w:type="dxa"/>
            <w:gridSpan w:val="2"/>
            <w:vMerge w:val="restart"/>
            <w:vAlign w:val="center"/>
          </w:tcPr>
          <w:p w:rsidR="00D9475A" w:rsidRPr="001848AC" w:rsidRDefault="00D9475A" w:rsidP="00075FA0">
            <w:pPr>
              <w:spacing w:after="0"/>
              <w:jc w:val="left"/>
              <w:rPr>
                <w:rFonts w:eastAsia="Times New Roman" w:cs="Arial"/>
                <w:bCs/>
                <w:i/>
                <w:sz w:val="16"/>
                <w:szCs w:val="16"/>
              </w:rPr>
            </w:pPr>
            <w:r w:rsidRPr="001848AC">
              <w:rPr>
                <w:rFonts w:eastAsia="Times New Roman" w:cs="Arial"/>
                <w:bCs/>
                <w:i/>
                <w:sz w:val="16"/>
                <w:szCs w:val="16"/>
              </w:rPr>
              <w:t>Total 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890"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17,91 </w:t>
            </w:r>
          </w:p>
        </w:tc>
        <w:tc>
          <w:tcPr>
            <w:tcW w:w="796"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19,82 </w:t>
            </w:r>
          </w:p>
        </w:tc>
        <w:tc>
          <w:tcPr>
            <w:tcW w:w="83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18,24 </w:t>
            </w:r>
          </w:p>
        </w:tc>
        <w:tc>
          <w:tcPr>
            <w:tcW w:w="76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16,17 </w:t>
            </w:r>
          </w:p>
        </w:tc>
        <w:tc>
          <w:tcPr>
            <w:tcW w:w="7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13,09 </w:t>
            </w:r>
          </w:p>
        </w:tc>
        <w:tc>
          <w:tcPr>
            <w:tcW w:w="7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7,65 </w:t>
            </w:r>
          </w:p>
        </w:tc>
        <w:tc>
          <w:tcPr>
            <w:tcW w:w="7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4,14 </w:t>
            </w:r>
          </w:p>
        </w:tc>
        <w:tc>
          <w:tcPr>
            <w:tcW w:w="7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2,97 </w:t>
            </w:r>
          </w:p>
        </w:tc>
      </w:tr>
      <w:tr w:rsidR="00D9475A" w:rsidRPr="001848AC" w:rsidTr="00075FA0">
        <w:trPr>
          <w:trHeight w:val="80"/>
          <w:jc w:val="center"/>
        </w:trPr>
        <w:tc>
          <w:tcPr>
            <w:tcW w:w="2342" w:type="dxa"/>
            <w:gridSpan w:val="2"/>
            <w:vMerge/>
            <w:vAlign w:val="center"/>
          </w:tcPr>
          <w:p w:rsidR="00D9475A" w:rsidRPr="001848AC" w:rsidRDefault="00D9475A" w:rsidP="00075FA0">
            <w:pPr>
              <w:spacing w:after="0"/>
              <w:jc w:val="left"/>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890"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13,70 </w:t>
            </w:r>
          </w:p>
        </w:tc>
        <w:tc>
          <w:tcPr>
            <w:tcW w:w="796"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16,51 </w:t>
            </w:r>
          </w:p>
        </w:tc>
        <w:tc>
          <w:tcPr>
            <w:tcW w:w="83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17,98 </w:t>
            </w:r>
          </w:p>
        </w:tc>
        <w:tc>
          <w:tcPr>
            <w:tcW w:w="76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16,50 </w:t>
            </w:r>
          </w:p>
        </w:tc>
        <w:tc>
          <w:tcPr>
            <w:tcW w:w="7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13,98 </w:t>
            </w:r>
          </w:p>
        </w:tc>
        <w:tc>
          <w:tcPr>
            <w:tcW w:w="7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10,98 </w:t>
            </w:r>
          </w:p>
        </w:tc>
        <w:tc>
          <w:tcPr>
            <w:tcW w:w="7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6,17 </w:t>
            </w:r>
          </w:p>
        </w:tc>
        <w:tc>
          <w:tcPr>
            <w:tcW w:w="7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4,18 </w:t>
            </w:r>
          </w:p>
        </w:tc>
      </w:tr>
    </w:tbl>
    <w:p w:rsidR="00D9475A" w:rsidRPr="001848AC" w:rsidRDefault="00D9475A" w:rsidP="00D9475A">
      <w:pPr>
        <w:rPr>
          <w:rFonts w:cs="Arial"/>
          <w:sz w:val="16"/>
          <w:szCs w:val="16"/>
          <w:lang w:eastAsia="pt-BR"/>
        </w:rPr>
      </w:pPr>
      <w:r w:rsidRPr="001848AC">
        <w:rPr>
          <w:rFonts w:cs="Arial"/>
          <w:sz w:val="16"/>
          <w:szCs w:val="16"/>
          <w:lang w:eastAsia="pt-BR"/>
        </w:rPr>
        <w:t xml:space="preserve">Fontes: Censos Demográficos / IBGE </w:t>
      </w:r>
    </w:p>
    <w:p w:rsidR="00D9475A" w:rsidRPr="001848AC" w:rsidRDefault="00D9475A" w:rsidP="00D9475A">
      <w:r w:rsidRPr="001848AC">
        <w:t>A estrutura etária também pode ser apreendida pela razão de dependência, ou seja, o percentual da população de menos de 15 anos e da população de 65 anos e mais (população dependente) em relação à população de 15 a 64 anos (população potencialmente ativa). É importante ressaltar ainda, que a concentração da população no grupo adulto indica a predominância da população em idade ativa (PIA) e, por conseguinte, uma razão de dependência equilibrada. Nota-se em todos os municípios que a razão de dependência diminuiu entre 2000 e 2010, indicando um aumento de população na idade ativa. São Jose dos Campos destaca-se pela menor razão de dependência acusando a predominância da PIA.</w:t>
      </w:r>
    </w:p>
    <w:p w:rsidR="00D9475A" w:rsidRPr="001848AC" w:rsidRDefault="00D9475A" w:rsidP="00D9475A">
      <w:pPr>
        <w:pStyle w:val="Quadro"/>
      </w:pPr>
      <w:r w:rsidRPr="001848AC">
        <w:t>Tabela 6.</w:t>
      </w:r>
      <w:r w:rsidR="00AA7C96" w:rsidRPr="001848AC">
        <w:t>5</w:t>
      </w:r>
      <w:r w:rsidRPr="001848AC">
        <w:t>.15</w:t>
      </w:r>
      <w:r w:rsidR="0092296A">
        <w:t xml:space="preserve">. </w:t>
      </w:r>
      <w:r w:rsidRPr="001848AC">
        <w:t>Razão de Dependência</w:t>
      </w:r>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42"/>
        <w:gridCol w:w="2127"/>
        <w:gridCol w:w="1429"/>
        <w:gridCol w:w="1560"/>
      </w:tblGrid>
      <w:tr w:rsidR="00D9475A" w:rsidRPr="001848AC" w:rsidTr="00410E12">
        <w:trPr>
          <w:tblHeader/>
          <w:jc w:val="center"/>
        </w:trPr>
        <w:tc>
          <w:tcPr>
            <w:tcW w:w="1242"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2127"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142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2000</w:t>
            </w:r>
          </w:p>
        </w:tc>
        <w:tc>
          <w:tcPr>
            <w:tcW w:w="156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2010</w:t>
            </w:r>
          </w:p>
        </w:tc>
      </w:tr>
      <w:tr w:rsidR="00D9475A" w:rsidRPr="001848AC" w:rsidTr="00075FA0">
        <w:trPr>
          <w:jc w:val="center"/>
        </w:trPr>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1429"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46,90</w:t>
            </w:r>
          </w:p>
        </w:tc>
        <w:tc>
          <w:tcPr>
            <w:tcW w:w="1560"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38,90</w:t>
            </w:r>
          </w:p>
        </w:tc>
      </w:tr>
      <w:tr w:rsidR="00D9475A" w:rsidRPr="001848AC" w:rsidTr="00075FA0">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1429"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47,05</w:t>
            </w:r>
          </w:p>
        </w:tc>
        <w:tc>
          <w:tcPr>
            <w:tcW w:w="1560"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41,34</w:t>
            </w:r>
          </w:p>
        </w:tc>
      </w:tr>
      <w:tr w:rsidR="00D9475A" w:rsidRPr="001848AC" w:rsidTr="00075FA0">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54,07</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47,11</w:t>
            </w:r>
          </w:p>
        </w:tc>
      </w:tr>
      <w:tr w:rsidR="00D9475A" w:rsidRPr="001848AC" w:rsidTr="00075FA0">
        <w:trPr>
          <w:jc w:val="center"/>
        </w:trPr>
        <w:tc>
          <w:tcPr>
            <w:tcW w:w="1242" w:type="dxa"/>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52,82</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43,96</w:t>
            </w:r>
          </w:p>
        </w:tc>
      </w:tr>
      <w:tr w:rsidR="00D9475A" w:rsidRPr="001848AC" w:rsidTr="00075FA0">
        <w:trPr>
          <w:jc w:val="center"/>
        </w:trPr>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333333"/>
                <w:sz w:val="16"/>
                <w:szCs w:val="16"/>
              </w:rPr>
              <w:t>58,26</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333333"/>
                <w:sz w:val="16"/>
                <w:szCs w:val="16"/>
              </w:rPr>
              <w:t>46,71</w:t>
            </w:r>
          </w:p>
        </w:tc>
      </w:tr>
      <w:tr w:rsidR="00D9475A" w:rsidRPr="001848AC" w:rsidTr="00075FA0">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1429"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53,79</w:t>
            </w:r>
          </w:p>
        </w:tc>
        <w:tc>
          <w:tcPr>
            <w:tcW w:w="1560" w:type="dxa"/>
            <w:vAlign w:val="center"/>
          </w:tcPr>
          <w:p w:rsidR="00D9475A" w:rsidRPr="001848AC" w:rsidRDefault="00D9475A" w:rsidP="00365780">
            <w:pPr>
              <w:spacing w:after="0"/>
              <w:jc w:val="center"/>
              <w:rPr>
                <w:rFonts w:eastAsia="Times New Roman" w:cs="Arial"/>
                <w:bCs/>
                <w:sz w:val="16"/>
                <w:szCs w:val="16"/>
              </w:rPr>
            </w:pPr>
            <w:r w:rsidRPr="001848AC">
              <w:rPr>
                <w:rFonts w:cs="Arial"/>
                <w:color w:val="333333"/>
                <w:sz w:val="16"/>
                <w:szCs w:val="16"/>
              </w:rPr>
              <w:t>43,98</w:t>
            </w:r>
          </w:p>
        </w:tc>
      </w:tr>
    </w:tbl>
    <w:p w:rsidR="00D9475A" w:rsidRPr="001848AC" w:rsidRDefault="00D9475A" w:rsidP="00D9475A">
      <w:pPr>
        <w:rPr>
          <w:rFonts w:cs="Arial"/>
          <w:sz w:val="16"/>
          <w:szCs w:val="16"/>
          <w:lang w:eastAsia="pt-BR"/>
        </w:rPr>
      </w:pPr>
      <w:r w:rsidRPr="001848AC">
        <w:rPr>
          <w:rFonts w:cs="Arial"/>
          <w:sz w:val="16"/>
          <w:szCs w:val="16"/>
          <w:lang w:eastAsia="pt-BR"/>
        </w:rPr>
        <w:t>Fonte: Atlas de Desenvolvimento Humano no Brasil – PNUD/JP/IPEA - 2013</w:t>
      </w:r>
    </w:p>
    <w:p w:rsidR="00D9475A" w:rsidRPr="001848AC" w:rsidRDefault="00D9475A" w:rsidP="00D9475A">
      <w:r w:rsidRPr="001848AC">
        <w:lastRenderedPageBreak/>
        <w:t>A estrutura etária também pode ser vista pela taxa de envelhecimento, razão entre a população de 65 anos ou mais de idade em relação à população total. Nota-se que ocorreu um envelhecimento da população em todos os municípios da AII.</w:t>
      </w:r>
    </w:p>
    <w:p w:rsidR="00D9475A" w:rsidRPr="001848AC" w:rsidRDefault="00D9475A" w:rsidP="00D9475A">
      <w:pPr>
        <w:pStyle w:val="Quadro"/>
      </w:pPr>
      <w:r w:rsidRPr="001848AC">
        <w:t xml:space="preserve">Tabela </w:t>
      </w:r>
      <w:r w:rsidR="00410E12">
        <w:t>6.5-</w:t>
      </w:r>
      <w:r w:rsidRPr="001848AC">
        <w:t>16</w:t>
      </w:r>
      <w:r w:rsidR="0092296A">
        <w:t xml:space="preserve">. </w:t>
      </w:r>
      <w:r w:rsidRPr="001848AC">
        <w:t>Taxa de Envelhecimento</w:t>
      </w:r>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42"/>
        <w:gridCol w:w="2127"/>
        <w:gridCol w:w="1429"/>
        <w:gridCol w:w="1560"/>
      </w:tblGrid>
      <w:tr w:rsidR="00D9475A" w:rsidRPr="001848AC" w:rsidTr="00EB3D3A">
        <w:trPr>
          <w:tblHeader/>
          <w:jc w:val="center"/>
        </w:trPr>
        <w:tc>
          <w:tcPr>
            <w:tcW w:w="1242"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2127"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1429" w:type="dxa"/>
            <w:shd w:val="clear" w:color="auto" w:fill="BFBFBF" w:themeFill="background1" w:themeFillShade="BF"/>
            <w:vAlign w:val="center"/>
          </w:tcPr>
          <w:p w:rsidR="00D9475A" w:rsidRPr="001848AC" w:rsidRDefault="00D9475A" w:rsidP="00EB3D3A">
            <w:pPr>
              <w:spacing w:after="0"/>
              <w:jc w:val="center"/>
              <w:rPr>
                <w:rFonts w:cs="Arial"/>
                <w:b/>
                <w:sz w:val="16"/>
                <w:szCs w:val="16"/>
              </w:rPr>
            </w:pPr>
            <w:r w:rsidRPr="001848AC">
              <w:rPr>
                <w:rFonts w:cs="Arial"/>
                <w:b/>
                <w:sz w:val="16"/>
                <w:szCs w:val="16"/>
              </w:rPr>
              <w:t>2000</w:t>
            </w:r>
          </w:p>
        </w:tc>
        <w:tc>
          <w:tcPr>
            <w:tcW w:w="1560" w:type="dxa"/>
            <w:shd w:val="clear" w:color="auto" w:fill="BFBFBF" w:themeFill="background1" w:themeFillShade="BF"/>
            <w:vAlign w:val="center"/>
          </w:tcPr>
          <w:p w:rsidR="00D9475A" w:rsidRPr="001848AC" w:rsidRDefault="00D9475A" w:rsidP="00EB3D3A">
            <w:pPr>
              <w:spacing w:after="0"/>
              <w:jc w:val="center"/>
              <w:rPr>
                <w:rFonts w:cs="Arial"/>
                <w:b/>
                <w:sz w:val="16"/>
                <w:szCs w:val="16"/>
              </w:rPr>
            </w:pPr>
            <w:r w:rsidRPr="001848AC">
              <w:rPr>
                <w:rFonts w:cs="Arial"/>
                <w:b/>
                <w:sz w:val="16"/>
                <w:szCs w:val="16"/>
              </w:rPr>
              <w:t>2010</w:t>
            </w:r>
          </w:p>
        </w:tc>
      </w:tr>
      <w:tr w:rsidR="00D9475A" w:rsidRPr="001848AC" w:rsidTr="00075FA0">
        <w:trPr>
          <w:jc w:val="center"/>
        </w:trPr>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1429" w:type="dxa"/>
            <w:vAlign w:val="center"/>
          </w:tcPr>
          <w:p w:rsidR="00D9475A" w:rsidRPr="001848AC" w:rsidRDefault="00D9475A" w:rsidP="00EB3D3A">
            <w:pPr>
              <w:spacing w:after="0"/>
              <w:jc w:val="center"/>
              <w:rPr>
                <w:rFonts w:cs="Arial"/>
                <w:sz w:val="16"/>
                <w:szCs w:val="16"/>
              </w:rPr>
            </w:pPr>
            <w:r w:rsidRPr="001848AC">
              <w:rPr>
                <w:rFonts w:cs="Arial"/>
                <w:color w:val="333333"/>
                <w:sz w:val="16"/>
                <w:szCs w:val="16"/>
              </w:rPr>
              <w:t>4,38</w:t>
            </w:r>
          </w:p>
        </w:tc>
        <w:tc>
          <w:tcPr>
            <w:tcW w:w="1560" w:type="dxa"/>
            <w:vAlign w:val="center"/>
          </w:tcPr>
          <w:p w:rsidR="00D9475A" w:rsidRPr="001848AC" w:rsidRDefault="00D9475A" w:rsidP="00EB3D3A">
            <w:pPr>
              <w:spacing w:after="0"/>
              <w:jc w:val="center"/>
              <w:rPr>
                <w:rFonts w:cs="Arial"/>
                <w:sz w:val="16"/>
                <w:szCs w:val="16"/>
              </w:rPr>
            </w:pPr>
            <w:r w:rsidRPr="001848AC">
              <w:rPr>
                <w:rFonts w:cs="Arial"/>
                <w:color w:val="333333"/>
                <w:sz w:val="16"/>
                <w:szCs w:val="16"/>
              </w:rPr>
              <w:t>6,22</w:t>
            </w:r>
          </w:p>
        </w:tc>
      </w:tr>
      <w:tr w:rsidR="00D9475A" w:rsidRPr="001848AC" w:rsidTr="00075FA0">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1429" w:type="dxa"/>
            <w:vAlign w:val="center"/>
          </w:tcPr>
          <w:p w:rsidR="00D9475A" w:rsidRPr="001848AC" w:rsidRDefault="00D9475A" w:rsidP="00EB3D3A">
            <w:pPr>
              <w:spacing w:after="0"/>
              <w:jc w:val="center"/>
              <w:rPr>
                <w:rFonts w:cs="Arial"/>
                <w:sz w:val="16"/>
                <w:szCs w:val="16"/>
              </w:rPr>
            </w:pPr>
            <w:r w:rsidRPr="001848AC">
              <w:rPr>
                <w:rFonts w:cs="Arial"/>
                <w:color w:val="333333"/>
                <w:sz w:val="16"/>
                <w:szCs w:val="16"/>
              </w:rPr>
              <w:t>5,11</w:t>
            </w:r>
          </w:p>
        </w:tc>
        <w:tc>
          <w:tcPr>
            <w:tcW w:w="1560" w:type="dxa"/>
            <w:vAlign w:val="center"/>
          </w:tcPr>
          <w:p w:rsidR="00D9475A" w:rsidRPr="001848AC" w:rsidRDefault="00D9475A" w:rsidP="00EB3D3A">
            <w:pPr>
              <w:spacing w:after="0"/>
              <w:jc w:val="center"/>
              <w:rPr>
                <w:rFonts w:cs="Arial"/>
                <w:sz w:val="16"/>
                <w:szCs w:val="16"/>
              </w:rPr>
            </w:pPr>
            <w:r w:rsidRPr="001848AC">
              <w:rPr>
                <w:rFonts w:cs="Arial"/>
                <w:color w:val="333333"/>
                <w:sz w:val="16"/>
                <w:szCs w:val="16"/>
              </w:rPr>
              <w:t>7,11</w:t>
            </w:r>
          </w:p>
        </w:tc>
      </w:tr>
      <w:tr w:rsidR="00D9475A" w:rsidRPr="001848AC" w:rsidTr="00075FA0">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1429" w:type="dxa"/>
            <w:shd w:val="clear" w:color="auto" w:fill="D9D9D9" w:themeFill="background1" w:themeFillShade="D9"/>
            <w:vAlign w:val="center"/>
          </w:tcPr>
          <w:p w:rsidR="00D9475A" w:rsidRPr="001848AC" w:rsidRDefault="00D9475A" w:rsidP="00EB3D3A">
            <w:pPr>
              <w:spacing w:after="0"/>
              <w:jc w:val="center"/>
              <w:rPr>
                <w:rFonts w:cs="Arial"/>
                <w:sz w:val="16"/>
                <w:szCs w:val="16"/>
              </w:rPr>
            </w:pPr>
            <w:r w:rsidRPr="001848AC">
              <w:rPr>
                <w:rFonts w:cs="Arial"/>
                <w:color w:val="333333"/>
                <w:sz w:val="16"/>
                <w:szCs w:val="16"/>
              </w:rPr>
              <w:t>5,84</w:t>
            </w:r>
          </w:p>
        </w:tc>
        <w:tc>
          <w:tcPr>
            <w:tcW w:w="1560" w:type="dxa"/>
            <w:shd w:val="clear" w:color="auto" w:fill="D9D9D9" w:themeFill="background1" w:themeFillShade="D9"/>
            <w:vAlign w:val="center"/>
          </w:tcPr>
          <w:p w:rsidR="00D9475A" w:rsidRPr="001848AC" w:rsidRDefault="00D9475A" w:rsidP="00EB3D3A">
            <w:pPr>
              <w:spacing w:after="0"/>
              <w:jc w:val="center"/>
              <w:rPr>
                <w:rFonts w:cs="Arial"/>
                <w:sz w:val="16"/>
                <w:szCs w:val="16"/>
              </w:rPr>
            </w:pPr>
            <w:r w:rsidRPr="001848AC">
              <w:rPr>
                <w:rFonts w:cs="Arial"/>
                <w:color w:val="333333"/>
                <w:sz w:val="16"/>
                <w:szCs w:val="16"/>
              </w:rPr>
              <w:t>8,20</w:t>
            </w:r>
          </w:p>
        </w:tc>
      </w:tr>
      <w:tr w:rsidR="00D9475A" w:rsidRPr="001848AC" w:rsidTr="00075FA0">
        <w:trPr>
          <w:jc w:val="center"/>
        </w:trPr>
        <w:tc>
          <w:tcPr>
            <w:tcW w:w="1242" w:type="dxa"/>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1429" w:type="dxa"/>
            <w:shd w:val="clear" w:color="auto" w:fill="D9D9D9" w:themeFill="background1" w:themeFillShade="D9"/>
            <w:vAlign w:val="center"/>
          </w:tcPr>
          <w:p w:rsidR="00D9475A" w:rsidRPr="001848AC" w:rsidRDefault="00D9475A" w:rsidP="00EB3D3A">
            <w:pPr>
              <w:spacing w:after="0"/>
              <w:jc w:val="center"/>
              <w:rPr>
                <w:rFonts w:cs="Arial"/>
                <w:sz w:val="16"/>
                <w:szCs w:val="16"/>
              </w:rPr>
            </w:pPr>
            <w:r w:rsidRPr="001848AC">
              <w:rPr>
                <w:rFonts w:cs="Arial"/>
                <w:color w:val="333333"/>
                <w:sz w:val="16"/>
                <w:szCs w:val="16"/>
              </w:rPr>
              <w:t>5,17</w:t>
            </w:r>
          </w:p>
        </w:tc>
        <w:tc>
          <w:tcPr>
            <w:tcW w:w="1560" w:type="dxa"/>
            <w:shd w:val="clear" w:color="auto" w:fill="D9D9D9" w:themeFill="background1" w:themeFillShade="D9"/>
            <w:vAlign w:val="center"/>
          </w:tcPr>
          <w:p w:rsidR="00D9475A" w:rsidRPr="001848AC" w:rsidRDefault="00D9475A" w:rsidP="00EB3D3A">
            <w:pPr>
              <w:spacing w:after="0"/>
              <w:jc w:val="center"/>
              <w:rPr>
                <w:rFonts w:cs="Arial"/>
                <w:sz w:val="16"/>
                <w:szCs w:val="16"/>
              </w:rPr>
            </w:pPr>
            <w:r w:rsidRPr="001848AC">
              <w:rPr>
                <w:rFonts w:cs="Arial"/>
                <w:color w:val="333333"/>
                <w:sz w:val="16"/>
                <w:szCs w:val="16"/>
              </w:rPr>
              <w:t>7,13</w:t>
            </w:r>
          </w:p>
        </w:tc>
      </w:tr>
      <w:tr w:rsidR="00D9475A" w:rsidRPr="001848AC" w:rsidTr="00075FA0">
        <w:trPr>
          <w:jc w:val="center"/>
        </w:trPr>
        <w:tc>
          <w:tcPr>
            <w:tcW w:w="1242"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1429" w:type="dxa"/>
            <w:shd w:val="clear" w:color="auto" w:fill="D9D9D9" w:themeFill="background1" w:themeFillShade="D9"/>
            <w:vAlign w:val="center"/>
          </w:tcPr>
          <w:p w:rsidR="00D9475A" w:rsidRPr="001848AC" w:rsidRDefault="00D9475A" w:rsidP="00EB3D3A">
            <w:pPr>
              <w:spacing w:after="0"/>
              <w:jc w:val="center"/>
              <w:rPr>
                <w:rFonts w:cs="Arial"/>
                <w:sz w:val="16"/>
                <w:szCs w:val="16"/>
              </w:rPr>
            </w:pPr>
            <w:r w:rsidRPr="001848AC">
              <w:rPr>
                <w:rFonts w:eastAsia="Times New Roman" w:cs="Arial"/>
                <w:color w:val="333333"/>
                <w:sz w:val="16"/>
                <w:szCs w:val="16"/>
              </w:rPr>
              <w:t>7,56</w:t>
            </w:r>
          </w:p>
        </w:tc>
        <w:tc>
          <w:tcPr>
            <w:tcW w:w="1560" w:type="dxa"/>
            <w:shd w:val="clear" w:color="auto" w:fill="D9D9D9" w:themeFill="background1" w:themeFillShade="D9"/>
            <w:vAlign w:val="center"/>
          </w:tcPr>
          <w:p w:rsidR="00D9475A" w:rsidRPr="001848AC" w:rsidRDefault="00D9475A" w:rsidP="00EB3D3A">
            <w:pPr>
              <w:spacing w:after="0"/>
              <w:jc w:val="center"/>
              <w:rPr>
                <w:rFonts w:cs="Arial"/>
                <w:sz w:val="16"/>
                <w:szCs w:val="16"/>
              </w:rPr>
            </w:pPr>
            <w:r w:rsidRPr="001848AC">
              <w:rPr>
                <w:rFonts w:eastAsia="Times New Roman" w:cs="Arial"/>
                <w:color w:val="333333"/>
                <w:sz w:val="16"/>
                <w:szCs w:val="16"/>
              </w:rPr>
              <w:t>9,83</w:t>
            </w:r>
          </w:p>
        </w:tc>
      </w:tr>
      <w:tr w:rsidR="00D9475A" w:rsidRPr="001848AC" w:rsidTr="00075FA0">
        <w:trPr>
          <w:jc w:val="center"/>
        </w:trPr>
        <w:tc>
          <w:tcPr>
            <w:tcW w:w="1242" w:type="dxa"/>
            <w:vMerge/>
            <w:vAlign w:val="center"/>
          </w:tcPr>
          <w:p w:rsidR="00D9475A" w:rsidRPr="001848AC" w:rsidRDefault="00D9475A" w:rsidP="00365780">
            <w:pPr>
              <w:spacing w:after="0"/>
              <w:rPr>
                <w:rFonts w:cs="Arial"/>
                <w:sz w:val="16"/>
                <w:szCs w:val="16"/>
              </w:rPr>
            </w:pPr>
          </w:p>
        </w:tc>
        <w:tc>
          <w:tcPr>
            <w:tcW w:w="2127"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1429" w:type="dxa"/>
            <w:vAlign w:val="center"/>
          </w:tcPr>
          <w:p w:rsidR="00D9475A" w:rsidRPr="001848AC" w:rsidRDefault="00D9475A" w:rsidP="00EB3D3A">
            <w:pPr>
              <w:spacing w:after="0"/>
              <w:jc w:val="center"/>
              <w:rPr>
                <w:rFonts w:cs="Arial"/>
                <w:sz w:val="16"/>
                <w:szCs w:val="16"/>
              </w:rPr>
            </w:pPr>
            <w:r w:rsidRPr="001848AC">
              <w:rPr>
                <w:rFonts w:cs="Arial"/>
                <w:color w:val="333333"/>
                <w:sz w:val="16"/>
                <w:szCs w:val="16"/>
              </w:rPr>
              <w:t>7,23</w:t>
            </w:r>
          </w:p>
        </w:tc>
        <w:tc>
          <w:tcPr>
            <w:tcW w:w="1560" w:type="dxa"/>
            <w:vAlign w:val="center"/>
          </w:tcPr>
          <w:p w:rsidR="00D9475A" w:rsidRPr="001848AC" w:rsidRDefault="00D9475A" w:rsidP="00EB3D3A">
            <w:pPr>
              <w:spacing w:after="0"/>
              <w:jc w:val="center"/>
              <w:rPr>
                <w:rFonts w:eastAsia="Times New Roman" w:cs="Arial"/>
                <w:bCs/>
                <w:sz w:val="16"/>
                <w:szCs w:val="16"/>
              </w:rPr>
            </w:pPr>
            <w:r w:rsidRPr="001848AC">
              <w:rPr>
                <w:rFonts w:cs="Arial"/>
                <w:color w:val="333333"/>
                <w:sz w:val="16"/>
                <w:szCs w:val="16"/>
              </w:rPr>
              <w:t>8,92</w:t>
            </w:r>
          </w:p>
        </w:tc>
      </w:tr>
    </w:tbl>
    <w:p w:rsidR="00D9475A" w:rsidRPr="001848AC" w:rsidRDefault="00D9475A" w:rsidP="00D9475A">
      <w:pPr>
        <w:pStyle w:val="PargrafodaLista"/>
        <w:ind w:left="1080"/>
        <w:rPr>
          <w:rFonts w:cs="Arial"/>
          <w:sz w:val="16"/>
          <w:szCs w:val="16"/>
          <w:lang w:eastAsia="pt-BR"/>
        </w:rPr>
      </w:pPr>
      <w:r w:rsidRPr="001848AC">
        <w:rPr>
          <w:rFonts w:cs="Arial"/>
          <w:sz w:val="16"/>
          <w:szCs w:val="16"/>
          <w:lang w:eastAsia="pt-BR"/>
        </w:rPr>
        <w:t>Fonte: Atlas de Desenvolvimento Humano no Brasil – PNUD/JP/IPEA - 2013</w:t>
      </w:r>
    </w:p>
    <w:p w:rsidR="00D9475A" w:rsidRPr="001848AC" w:rsidRDefault="00D9475A" w:rsidP="008716E7">
      <w:pPr>
        <w:pStyle w:val="Ttulo4"/>
      </w:pPr>
      <w:bookmarkStart w:id="70" w:name="_Toc411876365"/>
      <w:r w:rsidRPr="001848AC">
        <w:t xml:space="preserve">Distribuição </w:t>
      </w:r>
      <w:r w:rsidR="00F844F4" w:rsidRPr="001848AC">
        <w:t>Espacial</w:t>
      </w:r>
      <w:r w:rsidR="00026EF9" w:rsidRPr="001848AC">
        <w:t xml:space="preserve"> da População na AII</w:t>
      </w:r>
      <w:r w:rsidR="00AD68E4" w:rsidRPr="001848AC">
        <w:t xml:space="preserve"> e AID</w:t>
      </w:r>
      <w:bookmarkEnd w:id="70"/>
    </w:p>
    <w:p w:rsidR="00D9475A" w:rsidRPr="001848AC" w:rsidRDefault="00D9475A" w:rsidP="00D9475A">
      <w:pPr>
        <w:rPr>
          <w:lang w:eastAsia="pt-BR"/>
        </w:rPr>
      </w:pPr>
      <w:r w:rsidRPr="001848AC">
        <w:rPr>
          <w:lang w:eastAsia="pt-BR"/>
        </w:rPr>
        <w:t xml:space="preserve">Como pode ser visualizado na </w:t>
      </w:r>
      <w:r w:rsidRPr="001848AC">
        <w:rPr>
          <w:b/>
          <w:lang w:eastAsia="pt-BR"/>
        </w:rPr>
        <w:t xml:space="preserve">Figura </w:t>
      </w:r>
      <w:r w:rsidR="00410E12">
        <w:rPr>
          <w:b/>
          <w:lang w:eastAsia="pt-BR"/>
        </w:rPr>
        <w:t>6.5-</w:t>
      </w:r>
      <w:r w:rsidR="00180DE5">
        <w:rPr>
          <w:b/>
          <w:lang w:eastAsia="pt-BR"/>
        </w:rPr>
        <w:t>10</w:t>
      </w:r>
      <w:r w:rsidRPr="001848AC">
        <w:rPr>
          <w:lang w:eastAsia="pt-BR"/>
        </w:rPr>
        <w:t xml:space="preserve">, a população na AII concentra-se no entorno do eixo da Via Dutra, em Jacareí e São José dos Campos, onde comparecem os setores censitários com densidades mais altas, acima de 45 </w:t>
      </w:r>
      <w:r w:rsidR="0099713F">
        <w:rPr>
          <w:lang w:eastAsia="pt-BR"/>
        </w:rPr>
        <w:t>hab./</w:t>
      </w:r>
      <w:r w:rsidRPr="001848AC">
        <w:rPr>
          <w:lang w:eastAsia="pt-BR"/>
        </w:rPr>
        <w:t xml:space="preserve">ha. Também se encontram essas densidades mais altas no entorno imediato das sedes municipais de São José dos Campos, Santa Isabel e Piracaia. Tanto Igaratá como Nazaré Paulista têm no entorno de suas sedes municipais densidades baixas entre 0,6 a 10 </w:t>
      </w:r>
      <w:r w:rsidR="0099713F">
        <w:rPr>
          <w:lang w:eastAsia="pt-BR"/>
        </w:rPr>
        <w:t>hab./</w:t>
      </w:r>
      <w:r w:rsidRPr="001848AC">
        <w:rPr>
          <w:lang w:eastAsia="pt-BR"/>
        </w:rPr>
        <w:t xml:space="preserve">ha. Tanto a adutora como o túnel e as instalações de captação e descarga situam-se integralmente em setores censitários onde a densidade é muito baixa, menos de 0,5 </w:t>
      </w:r>
      <w:r w:rsidR="0099713F">
        <w:rPr>
          <w:lang w:eastAsia="pt-BR"/>
        </w:rPr>
        <w:t>hab./</w:t>
      </w:r>
      <w:r w:rsidRPr="001848AC">
        <w:rPr>
          <w:lang w:eastAsia="pt-BR"/>
        </w:rPr>
        <w:t>ha.</w:t>
      </w:r>
    </w:p>
    <w:p w:rsidR="00D9475A" w:rsidRPr="001848AC" w:rsidRDefault="00D9475A" w:rsidP="0061611A">
      <w:pPr>
        <w:pStyle w:val="Ttulo3"/>
        <w:spacing w:before="240" w:after="240"/>
      </w:pPr>
      <w:bookmarkStart w:id="71" w:name="_Toc250399959"/>
      <w:bookmarkStart w:id="72" w:name="_Toc289445933"/>
      <w:bookmarkStart w:id="73" w:name="_Toc411876366"/>
      <w:r w:rsidRPr="001848AC">
        <w:t>Condições Sociais</w:t>
      </w:r>
      <w:bookmarkEnd w:id="71"/>
      <w:bookmarkEnd w:id="72"/>
      <w:r w:rsidR="00026EF9" w:rsidRPr="001848AC">
        <w:t xml:space="preserve"> na AII</w:t>
      </w:r>
      <w:r w:rsidR="00AD68E4" w:rsidRPr="001848AC">
        <w:t xml:space="preserve"> e AID</w:t>
      </w:r>
      <w:bookmarkEnd w:id="73"/>
    </w:p>
    <w:p w:rsidR="00D9475A" w:rsidRPr="001848AC" w:rsidRDefault="00D9475A" w:rsidP="008716E7">
      <w:pPr>
        <w:pStyle w:val="Ttulo4"/>
      </w:pPr>
      <w:bookmarkStart w:id="74" w:name="_Toc289445936"/>
      <w:bookmarkStart w:id="75" w:name="_Toc411876367"/>
      <w:bookmarkStart w:id="76" w:name="_Toc289445934"/>
      <w:r w:rsidRPr="001848AC">
        <w:t>Índice de Desenvolvimento Humano Municipal (IDH-M)</w:t>
      </w:r>
      <w:bookmarkEnd w:id="74"/>
      <w:r w:rsidR="00026EF9" w:rsidRPr="001848AC">
        <w:t xml:space="preserve"> na AII</w:t>
      </w:r>
      <w:bookmarkEnd w:id="75"/>
    </w:p>
    <w:p w:rsidR="00D9475A" w:rsidRPr="001848AC" w:rsidRDefault="00D9475A" w:rsidP="00D9475A">
      <w:pPr>
        <w:rPr>
          <w:lang w:eastAsia="pt-BR"/>
        </w:rPr>
      </w:pPr>
      <w:r w:rsidRPr="001848AC">
        <w:rPr>
          <w:lang w:eastAsia="pt-BR"/>
        </w:rPr>
        <w:t xml:space="preserve">A </w:t>
      </w:r>
      <w:r w:rsidRPr="001848AC">
        <w:rPr>
          <w:b/>
          <w:lang w:eastAsia="pt-BR"/>
        </w:rPr>
        <w:t xml:space="preserve">Tabela </w:t>
      </w:r>
      <w:r w:rsidR="00410E12">
        <w:rPr>
          <w:b/>
          <w:lang w:eastAsia="pt-BR"/>
        </w:rPr>
        <w:t>6.5-</w:t>
      </w:r>
      <w:r w:rsidR="00F844F4" w:rsidRPr="001848AC">
        <w:rPr>
          <w:b/>
          <w:lang w:eastAsia="pt-BR"/>
        </w:rPr>
        <w:t>17</w:t>
      </w:r>
      <w:r w:rsidRPr="001848AC">
        <w:rPr>
          <w:lang w:eastAsia="pt-BR"/>
        </w:rPr>
        <w:t xml:space="preserve"> registra a evolução do IDHM nos municípios da AII. São José dos Campos destaca-se com um índice qualificado como </w:t>
      </w:r>
      <w:r w:rsidRPr="001848AC">
        <w:t>Muito Alto (IDHM entre 0,8 e 1)</w:t>
      </w:r>
      <w:r w:rsidRPr="001848AC">
        <w:rPr>
          <w:lang w:eastAsia="pt-BR"/>
        </w:rPr>
        <w:t>, posicionando-se como o 12</w:t>
      </w:r>
      <w:r w:rsidRPr="001848AC">
        <w:rPr>
          <w:vertAlign w:val="superscript"/>
          <w:lang w:eastAsia="pt-BR"/>
        </w:rPr>
        <w:t>o</w:t>
      </w:r>
      <w:r w:rsidRPr="001848AC">
        <w:rPr>
          <w:lang w:eastAsia="pt-BR"/>
        </w:rPr>
        <w:t xml:space="preserve"> no ranking estadual. Jacareí, Igaratá, Santa Isabel e Piracaia alcançaram um índice classificado como Alto </w:t>
      </w:r>
      <w:r w:rsidRPr="001848AC">
        <w:t>(IDHM entre 0,7 e 0,799). Apenas Nazaré Paulista tem um IDHM classificado como Médio (IDHM entre 0,6 e 0,699), posicionando-se como o 625</w:t>
      </w:r>
      <w:r w:rsidRPr="001848AC">
        <w:rPr>
          <w:vertAlign w:val="superscript"/>
        </w:rPr>
        <w:t>o</w:t>
      </w:r>
      <w:r w:rsidRPr="001848AC">
        <w:t xml:space="preserve"> município do estado.</w:t>
      </w:r>
    </w:p>
    <w:p w:rsidR="00D9475A" w:rsidRPr="001848AC" w:rsidRDefault="00D9475A" w:rsidP="00D9475A">
      <w:pPr>
        <w:pStyle w:val="Quadro"/>
      </w:pPr>
      <w:r w:rsidRPr="001848AC">
        <w:t xml:space="preserve">Tabela </w:t>
      </w:r>
      <w:r w:rsidR="00410E12">
        <w:t>6.5-</w:t>
      </w:r>
      <w:r w:rsidRPr="001848AC">
        <w:t>17</w:t>
      </w:r>
      <w:r w:rsidR="0092296A">
        <w:t xml:space="preserve">. </w:t>
      </w:r>
      <w:r w:rsidRPr="001848AC">
        <w:t>Índice de Desenvolvimento Humano Municipal (IDH-M)</w:t>
      </w:r>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42"/>
        <w:gridCol w:w="2127"/>
        <w:gridCol w:w="1429"/>
        <w:gridCol w:w="1560"/>
        <w:gridCol w:w="1560"/>
      </w:tblGrid>
      <w:tr w:rsidR="00D9475A" w:rsidRPr="001848AC" w:rsidTr="00365780">
        <w:trPr>
          <w:jc w:val="center"/>
        </w:trPr>
        <w:tc>
          <w:tcPr>
            <w:tcW w:w="1242" w:type="dxa"/>
            <w:shd w:val="clear" w:color="auto" w:fill="BFBFBF" w:themeFill="background1" w:themeFillShade="BF"/>
            <w:vAlign w:val="center"/>
          </w:tcPr>
          <w:p w:rsidR="00D9475A" w:rsidRPr="001848AC" w:rsidRDefault="00D9475A" w:rsidP="00365780">
            <w:pPr>
              <w:spacing w:after="0"/>
              <w:jc w:val="left"/>
              <w:rPr>
                <w:rFonts w:cs="Arial"/>
                <w:b/>
                <w:sz w:val="16"/>
                <w:szCs w:val="16"/>
              </w:rPr>
            </w:pPr>
            <w:r w:rsidRPr="001848AC">
              <w:rPr>
                <w:rFonts w:cs="Arial"/>
                <w:b/>
                <w:sz w:val="16"/>
                <w:szCs w:val="16"/>
              </w:rPr>
              <w:t>Região</w:t>
            </w:r>
          </w:p>
        </w:tc>
        <w:tc>
          <w:tcPr>
            <w:tcW w:w="2127" w:type="dxa"/>
            <w:shd w:val="clear" w:color="auto" w:fill="BFBFBF" w:themeFill="background1" w:themeFillShade="BF"/>
            <w:vAlign w:val="center"/>
          </w:tcPr>
          <w:p w:rsidR="00D9475A" w:rsidRPr="001848AC" w:rsidRDefault="00D9475A" w:rsidP="00365780">
            <w:pPr>
              <w:spacing w:after="0"/>
              <w:jc w:val="left"/>
              <w:rPr>
                <w:rFonts w:cs="Arial"/>
                <w:b/>
                <w:sz w:val="16"/>
                <w:szCs w:val="16"/>
              </w:rPr>
            </w:pPr>
            <w:r w:rsidRPr="001848AC">
              <w:rPr>
                <w:rFonts w:cs="Arial"/>
                <w:b/>
                <w:sz w:val="16"/>
                <w:szCs w:val="16"/>
              </w:rPr>
              <w:t>Município</w:t>
            </w:r>
          </w:p>
        </w:tc>
        <w:tc>
          <w:tcPr>
            <w:tcW w:w="142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2000</w:t>
            </w:r>
          </w:p>
        </w:tc>
        <w:tc>
          <w:tcPr>
            <w:tcW w:w="156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2010</w:t>
            </w:r>
          </w:p>
        </w:tc>
        <w:tc>
          <w:tcPr>
            <w:tcW w:w="156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Ranking Munic. Paulistas</w:t>
            </w:r>
          </w:p>
        </w:tc>
      </w:tr>
      <w:tr w:rsidR="00D9475A" w:rsidRPr="001848AC" w:rsidTr="00365780">
        <w:trPr>
          <w:jc w:val="center"/>
        </w:trPr>
        <w:tc>
          <w:tcPr>
            <w:tcW w:w="1242" w:type="dxa"/>
            <w:vMerge w:val="restart"/>
            <w:vAlign w:val="center"/>
          </w:tcPr>
          <w:p w:rsidR="00D9475A" w:rsidRPr="001848AC" w:rsidRDefault="00D9475A" w:rsidP="00365780">
            <w:pPr>
              <w:spacing w:after="0"/>
              <w:jc w:val="left"/>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S. José dos Campos</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0,739</w:t>
            </w:r>
          </w:p>
        </w:tc>
        <w:tc>
          <w:tcPr>
            <w:tcW w:w="1560"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0,807</w:t>
            </w:r>
          </w:p>
        </w:tc>
        <w:tc>
          <w:tcPr>
            <w:tcW w:w="1560"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12</w:t>
            </w:r>
          </w:p>
        </w:tc>
      </w:tr>
      <w:tr w:rsidR="00D9475A" w:rsidRPr="001848AC" w:rsidTr="0036578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Jacareí</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0,700</w:t>
            </w:r>
          </w:p>
        </w:tc>
        <w:tc>
          <w:tcPr>
            <w:tcW w:w="1560"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0,798</w:t>
            </w:r>
          </w:p>
        </w:tc>
        <w:tc>
          <w:tcPr>
            <w:tcW w:w="1560" w:type="dxa"/>
            <w:vAlign w:val="center"/>
          </w:tcPr>
          <w:p w:rsidR="00D9475A" w:rsidRPr="001848AC" w:rsidRDefault="00D9475A" w:rsidP="00365780">
            <w:pPr>
              <w:spacing w:after="0"/>
              <w:jc w:val="center"/>
              <w:rPr>
                <w:rFonts w:cs="Arial"/>
                <w:sz w:val="16"/>
                <w:szCs w:val="16"/>
              </w:rPr>
            </w:pPr>
            <w:r w:rsidRPr="001848AC">
              <w:rPr>
                <w:rFonts w:cs="Arial"/>
                <w:sz w:val="16"/>
                <w:szCs w:val="16"/>
              </w:rPr>
              <w:t>78</w:t>
            </w:r>
          </w:p>
        </w:tc>
      </w:tr>
      <w:tr w:rsidR="00D9475A" w:rsidRPr="001848AC" w:rsidTr="00075FA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Igaratá</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0,603</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0,711</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528</w:t>
            </w:r>
          </w:p>
        </w:tc>
      </w:tr>
      <w:tr w:rsidR="00D9475A" w:rsidRPr="001848AC" w:rsidTr="00075FA0">
        <w:trPr>
          <w:jc w:val="center"/>
        </w:trPr>
        <w:tc>
          <w:tcPr>
            <w:tcW w:w="1242" w:type="dxa"/>
            <w:vAlign w:val="center"/>
          </w:tcPr>
          <w:p w:rsidR="00D9475A" w:rsidRPr="001848AC" w:rsidRDefault="00D9475A" w:rsidP="00365780">
            <w:pPr>
              <w:spacing w:after="0"/>
              <w:jc w:val="left"/>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Santa Isabel</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0,628</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0,738</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321</w:t>
            </w:r>
          </w:p>
        </w:tc>
      </w:tr>
      <w:tr w:rsidR="00D9475A" w:rsidRPr="001848AC" w:rsidTr="00075FA0">
        <w:trPr>
          <w:jc w:val="center"/>
        </w:trPr>
        <w:tc>
          <w:tcPr>
            <w:tcW w:w="1242" w:type="dxa"/>
            <w:vMerge w:val="restart"/>
            <w:vAlign w:val="center"/>
          </w:tcPr>
          <w:p w:rsidR="00D9475A" w:rsidRPr="001848AC" w:rsidRDefault="00D9475A" w:rsidP="00365780">
            <w:pPr>
              <w:spacing w:after="0"/>
              <w:jc w:val="left"/>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Nazaré Paulista</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0,527</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0,678</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625</w:t>
            </w:r>
          </w:p>
        </w:tc>
      </w:tr>
      <w:tr w:rsidR="00D9475A" w:rsidRPr="001848AC" w:rsidTr="0036578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Piracaia</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0,620</w:t>
            </w:r>
          </w:p>
        </w:tc>
        <w:tc>
          <w:tcPr>
            <w:tcW w:w="1560"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0,739</w:t>
            </w:r>
          </w:p>
        </w:tc>
        <w:tc>
          <w:tcPr>
            <w:tcW w:w="1560"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314</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lang w:eastAsia="pt-BR"/>
        </w:rPr>
        <w:t xml:space="preserve">Fonte: </w:t>
      </w:r>
      <w:r w:rsidRPr="001848AC">
        <w:rPr>
          <w:rFonts w:eastAsia="Times New Roman" w:cs="Arial"/>
          <w:color w:val="000000"/>
          <w:sz w:val="16"/>
          <w:szCs w:val="16"/>
          <w:lang w:eastAsia="pt-BR"/>
        </w:rPr>
        <w:t>Fundação SEADE</w:t>
      </w:r>
    </w:p>
    <w:p w:rsidR="0061611A" w:rsidRPr="001848AC" w:rsidRDefault="0061611A" w:rsidP="006711D5">
      <w:pPr>
        <w:rPr>
          <w:lang w:eastAsia="pt-BR"/>
        </w:rPr>
      </w:pPr>
      <w:r w:rsidRPr="001848AC">
        <w:rPr>
          <w:b/>
          <w:lang w:eastAsia="pt-BR"/>
        </w:rPr>
        <w:br w:type="page"/>
      </w:r>
    </w:p>
    <w:p w:rsidR="0061611A" w:rsidRPr="001848AC" w:rsidRDefault="0061611A" w:rsidP="0061611A">
      <w:pPr>
        <w:spacing w:after="200" w:line="276" w:lineRule="auto"/>
        <w:jc w:val="left"/>
        <w:rPr>
          <w:b/>
          <w:lang w:eastAsia="pt-BR"/>
        </w:rPr>
      </w:pPr>
      <w:r w:rsidRPr="00EB3D3A">
        <w:rPr>
          <w:b/>
          <w:highlight w:val="yellow"/>
          <w:lang w:eastAsia="pt-BR"/>
        </w:rPr>
        <w:lastRenderedPageBreak/>
        <w:t xml:space="preserve">Figura </w:t>
      </w:r>
      <w:r w:rsidR="00410E12" w:rsidRPr="00EB3D3A">
        <w:rPr>
          <w:b/>
          <w:highlight w:val="yellow"/>
          <w:lang w:eastAsia="pt-BR"/>
        </w:rPr>
        <w:t>6.5-</w:t>
      </w:r>
      <w:r w:rsidR="00E06C5E" w:rsidRPr="00EB3D3A">
        <w:rPr>
          <w:b/>
          <w:highlight w:val="yellow"/>
          <w:lang w:eastAsia="pt-BR"/>
        </w:rPr>
        <w:t>10</w:t>
      </w:r>
      <w:r w:rsidRPr="00EB3D3A">
        <w:rPr>
          <w:b/>
          <w:highlight w:val="yellow"/>
          <w:lang w:eastAsia="pt-BR"/>
        </w:rPr>
        <w:t xml:space="preserve"> – Distribuição da População na AII</w:t>
      </w:r>
      <w:r w:rsidR="00AD68E4" w:rsidRPr="00EB3D3A">
        <w:rPr>
          <w:b/>
          <w:highlight w:val="yellow"/>
          <w:lang w:eastAsia="pt-BR"/>
        </w:rPr>
        <w:t xml:space="preserve"> </w:t>
      </w:r>
      <w:r w:rsidRPr="00EB3D3A">
        <w:rPr>
          <w:b/>
          <w:highlight w:val="yellow"/>
          <w:lang w:eastAsia="pt-BR"/>
        </w:rPr>
        <w:t>- Densidades</w:t>
      </w:r>
    </w:p>
    <w:p w:rsidR="0061611A" w:rsidRPr="001848AC" w:rsidRDefault="0061611A" w:rsidP="0061611A">
      <w:pPr>
        <w:spacing w:after="200" w:line="276" w:lineRule="auto"/>
        <w:jc w:val="left"/>
        <w:rPr>
          <w:rFonts w:eastAsia="Arial Unicode MS" w:cs="Times New Roman"/>
          <w:b/>
          <w:smallCaps/>
          <w:snapToGrid w:val="0"/>
          <w:sz w:val="20"/>
          <w:szCs w:val="24"/>
          <w:lang w:eastAsia="pt-BR"/>
        </w:rPr>
      </w:pPr>
      <w:r w:rsidRPr="001848AC">
        <w:br w:type="page"/>
      </w:r>
    </w:p>
    <w:p w:rsidR="000E28CF" w:rsidRDefault="000E28CF" w:rsidP="000E28CF">
      <w:r w:rsidRPr="001848AC">
        <w:rPr>
          <w:lang w:eastAsia="pt-BR"/>
        </w:rPr>
        <w:lastRenderedPageBreak/>
        <w:t>Verifica-se, no entanto que todos os municípios apresentaram uma melhora do índice de 2000 a 2010 devido à dimensão Educação, que mais cresceu em termos absolutos, seguida por Longevidade e por Renda.</w:t>
      </w:r>
    </w:p>
    <w:p w:rsidR="00D9475A" w:rsidRPr="001848AC" w:rsidRDefault="00D9475A" w:rsidP="008716E7">
      <w:pPr>
        <w:pStyle w:val="Ttulo4"/>
      </w:pPr>
      <w:bookmarkStart w:id="77" w:name="_Toc411876368"/>
      <w:r w:rsidRPr="001848AC">
        <w:t>Índice Paulista de Responsabilidade Social</w:t>
      </w:r>
      <w:bookmarkEnd w:id="76"/>
      <w:r w:rsidR="00026EF9" w:rsidRPr="001848AC">
        <w:t xml:space="preserve"> na AII</w:t>
      </w:r>
      <w:r w:rsidR="00AD68E4" w:rsidRPr="001848AC">
        <w:t xml:space="preserve"> e AID</w:t>
      </w:r>
      <w:bookmarkEnd w:id="77"/>
    </w:p>
    <w:p w:rsidR="00D9475A" w:rsidRPr="001848AC" w:rsidRDefault="00D9475A" w:rsidP="00D9475A">
      <w:r w:rsidRPr="001848AC">
        <w:t>O Índice Paulista de Responsabilidade Social (IPRS) objetiva avaliar a qualidade de vida nos municípios paulistas e fornecer subsídios para os gestores na formulação de políticas públicas. O Índice qualifica os municípios paulistas segundo quatro grupos, de qualidade descendente:</w:t>
      </w:r>
    </w:p>
    <w:p w:rsidR="00D9475A" w:rsidRPr="001848AC" w:rsidRDefault="00D9475A" w:rsidP="00D9475A">
      <w:r w:rsidRPr="001848AC">
        <w:t>Grupo 1 - Municípios com nível elevado de riqueza e bons níveis nos indicadores sociais;</w:t>
      </w:r>
    </w:p>
    <w:p w:rsidR="00D9475A" w:rsidRPr="001848AC" w:rsidRDefault="00D9475A" w:rsidP="00D9475A">
      <w:r w:rsidRPr="001848AC">
        <w:t>Grupo 2 - Municípios que, embora com níveis de riqueza elevados, não exibem bons indicadores sociais;</w:t>
      </w:r>
    </w:p>
    <w:p w:rsidR="00D9475A" w:rsidRPr="001848AC" w:rsidRDefault="00D9475A" w:rsidP="00D9475A">
      <w:r w:rsidRPr="001848AC">
        <w:t>Grupo 3 - Municípios com nível de riqueza baixo, mas com bons indicadores nas demais dimensões;</w:t>
      </w:r>
    </w:p>
    <w:p w:rsidR="00D9475A" w:rsidRPr="001848AC" w:rsidRDefault="00D9475A" w:rsidP="00D9475A">
      <w:r w:rsidRPr="001848AC">
        <w:t>Grupo 4 - Municípios que apresentam baixos níveis de riqueza e nível intermediário de longevidade e/ou escolaridade.</w:t>
      </w:r>
    </w:p>
    <w:p w:rsidR="00D9475A" w:rsidRPr="001848AC" w:rsidRDefault="00D9475A" w:rsidP="00D9475A">
      <w:r w:rsidRPr="001848AC">
        <w:t>Por esse índice, verifica-se que na AII apenas São José dos Campos qualifica-se no melhor grupo, tendo mantido essa posição até 2010. Os municípios de Jacareí e Piracaia melhoraram seus índices, o primeiro alcançando o grupo 1 e o segundo passando do 4 ao grupo 3. Dos municípios atravessados pela Interligação, Igaratá e Santa Isabel pioraram seus índices, passando em 2 anos, do grupo 3 para o 4; e Nazaré Paulista permaneceu no grupo 4 em 2010.</w:t>
      </w:r>
    </w:p>
    <w:p w:rsidR="00D9475A" w:rsidRPr="001848AC" w:rsidRDefault="00D9475A" w:rsidP="00D9475A">
      <w:pPr>
        <w:pStyle w:val="Quadro"/>
      </w:pPr>
      <w:r w:rsidRPr="001848AC">
        <w:t xml:space="preserve">Tabela </w:t>
      </w:r>
      <w:r w:rsidR="00410E12">
        <w:t>6.5-</w:t>
      </w:r>
      <w:r w:rsidRPr="001848AC">
        <w:t>18</w:t>
      </w:r>
      <w:r w:rsidR="0092296A">
        <w:t xml:space="preserve">. </w:t>
      </w:r>
      <w:r w:rsidRPr="001848AC">
        <w:t>Índice Paulista de Responsabilidade Social</w:t>
      </w:r>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42"/>
        <w:gridCol w:w="2127"/>
        <w:gridCol w:w="1429"/>
        <w:gridCol w:w="1560"/>
      </w:tblGrid>
      <w:tr w:rsidR="00D9475A" w:rsidRPr="001848AC" w:rsidTr="00365780">
        <w:trPr>
          <w:jc w:val="center"/>
        </w:trPr>
        <w:tc>
          <w:tcPr>
            <w:tcW w:w="1242" w:type="dxa"/>
            <w:shd w:val="clear" w:color="auto" w:fill="BFBFBF" w:themeFill="background1" w:themeFillShade="BF"/>
            <w:vAlign w:val="center"/>
          </w:tcPr>
          <w:p w:rsidR="00D9475A" w:rsidRPr="001848AC" w:rsidRDefault="00D9475A" w:rsidP="00365780">
            <w:pPr>
              <w:spacing w:after="0"/>
              <w:jc w:val="left"/>
              <w:rPr>
                <w:rFonts w:cs="Arial"/>
                <w:b/>
                <w:sz w:val="16"/>
                <w:szCs w:val="16"/>
              </w:rPr>
            </w:pPr>
            <w:r w:rsidRPr="001848AC">
              <w:rPr>
                <w:rFonts w:cs="Arial"/>
                <w:b/>
                <w:sz w:val="16"/>
                <w:szCs w:val="16"/>
              </w:rPr>
              <w:t>Região</w:t>
            </w:r>
          </w:p>
        </w:tc>
        <w:tc>
          <w:tcPr>
            <w:tcW w:w="2127" w:type="dxa"/>
            <w:shd w:val="clear" w:color="auto" w:fill="BFBFBF" w:themeFill="background1" w:themeFillShade="BF"/>
            <w:vAlign w:val="center"/>
          </w:tcPr>
          <w:p w:rsidR="00D9475A" w:rsidRPr="001848AC" w:rsidRDefault="00D9475A" w:rsidP="00365780">
            <w:pPr>
              <w:spacing w:after="0"/>
              <w:jc w:val="left"/>
              <w:rPr>
                <w:rFonts w:cs="Arial"/>
                <w:b/>
                <w:sz w:val="16"/>
                <w:szCs w:val="16"/>
              </w:rPr>
            </w:pPr>
            <w:r w:rsidRPr="001848AC">
              <w:rPr>
                <w:rFonts w:cs="Arial"/>
                <w:b/>
                <w:sz w:val="16"/>
                <w:szCs w:val="16"/>
              </w:rPr>
              <w:t>Município</w:t>
            </w:r>
          </w:p>
        </w:tc>
        <w:tc>
          <w:tcPr>
            <w:tcW w:w="142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2008</w:t>
            </w:r>
          </w:p>
        </w:tc>
        <w:tc>
          <w:tcPr>
            <w:tcW w:w="156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2010</w:t>
            </w:r>
          </w:p>
        </w:tc>
      </w:tr>
      <w:tr w:rsidR="00D9475A" w:rsidRPr="001848AC" w:rsidTr="00365780">
        <w:trPr>
          <w:jc w:val="center"/>
        </w:trPr>
        <w:tc>
          <w:tcPr>
            <w:tcW w:w="1242" w:type="dxa"/>
            <w:vMerge w:val="restart"/>
            <w:vAlign w:val="center"/>
          </w:tcPr>
          <w:p w:rsidR="00D9475A" w:rsidRPr="001848AC" w:rsidRDefault="00D9475A" w:rsidP="00365780">
            <w:pPr>
              <w:spacing w:after="0"/>
              <w:jc w:val="left"/>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S. José dos Campos</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Grupo 1</w:t>
            </w:r>
          </w:p>
        </w:tc>
        <w:tc>
          <w:tcPr>
            <w:tcW w:w="1560"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Grupo 1</w:t>
            </w:r>
          </w:p>
        </w:tc>
      </w:tr>
      <w:tr w:rsidR="00D9475A" w:rsidRPr="001848AC" w:rsidTr="0036578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Jacareí</w:t>
            </w:r>
          </w:p>
        </w:tc>
        <w:tc>
          <w:tcPr>
            <w:tcW w:w="1429" w:type="dxa"/>
            <w:shd w:val="clear" w:color="auto" w:fill="C2D69B" w:themeFill="accent3" w:themeFillTint="9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Grupo 2</w:t>
            </w:r>
          </w:p>
        </w:tc>
        <w:tc>
          <w:tcPr>
            <w:tcW w:w="1560" w:type="dxa"/>
            <w:shd w:val="clear" w:color="auto" w:fill="C2D69B" w:themeFill="accent3" w:themeFillTint="9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Grupo 1</w:t>
            </w:r>
          </w:p>
        </w:tc>
      </w:tr>
      <w:tr w:rsidR="00D9475A" w:rsidRPr="001848AC" w:rsidTr="00075FA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Igaratá</w:t>
            </w:r>
          </w:p>
        </w:tc>
        <w:tc>
          <w:tcPr>
            <w:tcW w:w="1429" w:type="dxa"/>
            <w:shd w:val="clear" w:color="auto" w:fill="E5B8B7" w:themeFill="accent2" w:themeFillTint="66"/>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Grupo 3</w:t>
            </w:r>
          </w:p>
        </w:tc>
        <w:tc>
          <w:tcPr>
            <w:tcW w:w="1560" w:type="dxa"/>
            <w:shd w:val="clear" w:color="auto" w:fill="E5B8B7" w:themeFill="accent2" w:themeFillTint="66"/>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Grupo 4</w:t>
            </w:r>
          </w:p>
        </w:tc>
      </w:tr>
      <w:tr w:rsidR="00D9475A" w:rsidRPr="001848AC" w:rsidTr="00075FA0">
        <w:trPr>
          <w:jc w:val="center"/>
        </w:trPr>
        <w:tc>
          <w:tcPr>
            <w:tcW w:w="1242" w:type="dxa"/>
            <w:vAlign w:val="center"/>
          </w:tcPr>
          <w:p w:rsidR="00D9475A" w:rsidRPr="001848AC" w:rsidRDefault="00D9475A" w:rsidP="00365780">
            <w:pPr>
              <w:spacing w:after="0"/>
              <w:jc w:val="left"/>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Santa Isabel</w:t>
            </w:r>
          </w:p>
        </w:tc>
        <w:tc>
          <w:tcPr>
            <w:tcW w:w="1429" w:type="dxa"/>
            <w:shd w:val="clear" w:color="auto" w:fill="E5B8B7" w:themeFill="accent2" w:themeFillTint="66"/>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Grupo 3</w:t>
            </w:r>
          </w:p>
        </w:tc>
        <w:tc>
          <w:tcPr>
            <w:tcW w:w="1560" w:type="dxa"/>
            <w:shd w:val="clear" w:color="auto" w:fill="E5B8B7" w:themeFill="accent2" w:themeFillTint="66"/>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Grupo 4</w:t>
            </w:r>
          </w:p>
        </w:tc>
      </w:tr>
      <w:tr w:rsidR="00D9475A" w:rsidRPr="001848AC" w:rsidTr="00075FA0">
        <w:trPr>
          <w:jc w:val="center"/>
        </w:trPr>
        <w:tc>
          <w:tcPr>
            <w:tcW w:w="1242" w:type="dxa"/>
            <w:vMerge w:val="restart"/>
            <w:vAlign w:val="center"/>
          </w:tcPr>
          <w:p w:rsidR="00D9475A" w:rsidRPr="001848AC" w:rsidRDefault="00D9475A" w:rsidP="00365780">
            <w:pPr>
              <w:spacing w:after="0"/>
              <w:jc w:val="left"/>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Nazaré Paulista</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Grupo 4</w:t>
            </w:r>
          </w:p>
        </w:tc>
        <w:tc>
          <w:tcPr>
            <w:tcW w:w="1560"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Grupo 4</w:t>
            </w:r>
          </w:p>
        </w:tc>
      </w:tr>
      <w:tr w:rsidR="00D9475A" w:rsidRPr="001848AC" w:rsidTr="0036578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Piracaia</w:t>
            </w:r>
          </w:p>
        </w:tc>
        <w:tc>
          <w:tcPr>
            <w:tcW w:w="1429" w:type="dxa"/>
            <w:shd w:val="clear" w:color="auto" w:fill="C2D69B" w:themeFill="accent3" w:themeFillTint="9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Grupo 4</w:t>
            </w:r>
          </w:p>
        </w:tc>
        <w:tc>
          <w:tcPr>
            <w:tcW w:w="1560" w:type="dxa"/>
            <w:shd w:val="clear" w:color="auto" w:fill="C2D69B" w:themeFill="accent3" w:themeFillTint="99"/>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Grupo 3</w:t>
            </w:r>
          </w:p>
        </w:tc>
      </w:tr>
    </w:tbl>
    <w:p w:rsidR="00D9475A" w:rsidRPr="001848AC" w:rsidRDefault="00D9475A" w:rsidP="00D9475A">
      <w:pPr>
        <w:rPr>
          <w:rFonts w:cs="Arial"/>
          <w:sz w:val="16"/>
          <w:szCs w:val="16"/>
          <w:lang w:eastAsia="pt-BR"/>
        </w:rPr>
      </w:pPr>
      <w:r w:rsidRPr="001848AC">
        <w:rPr>
          <w:rFonts w:cs="Arial"/>
          <w:sz w:val="16"/>
          <w:szCs w:val="16"/>
          <w:lang w:eastAsia="pt-BR"/>
        </w:rPr>
        <w:t>Fonte: Fundação SEADE</w:t>
      </w:r>
    </w:p>
    <w:p w:rsidR="00D9475A" w:rsidRPr="001848AC" w:rsidRDefault="00D9475A" w:rsidP="008716E7">
      <w:pPr>
        <w:pStyle w:val="Ttulo4"/>
      </w:pPr>
      <w:bookmarkStart w:id="78" w:name="_Toc289445935"/>
      <w:bookmarkStart w:id="79" w:name="_Toc411876369"/>
      <w:r w:rsidRPr="001848AC">
        <w:t>Índice Paulista de Vulnerabilidade Social</w:t>
      </w:r>
      <w:bookmarkEnd w:id="78"/>
      <w:r w:rsidR="00026EF9" w:rsidRPr="001848AC">
        <w:t xml:space="preserve"> na AII</w:t>
      </w:r>
      <w:r w:rsidR="00AD68E4" w:rsidRPr="001848AC">
        <w:t xml:space="preserve"> e AID</w:t>
      </w:r>
      <w:bookmarkEnd w:id="79"/>
    </w:p>
    <w:p w:rsidR="00D9475A" w:rsidRPr="001848AC" w:rsidRDefault="00D9475A" w:rsidP="00D9475A">
      <w:r w:rsidRPr="001848AC">
        <w:t>O sistema de indicadores que compõem o IDH e o IPRS não responde integralmente às questões de equidade e pobreza existentes no interior dos municípios, porque, mesmo nos municípios mais bem posicionados nos grupos do IPRS e IDH, sobretudo os de maior porte – como São Paulo e Campinas – há parcelas de seus territórios que abrigam expressivos segmentos populacionais expostos a diferentes condições de vulnerabilidade social. Assim, a desigualdade das condições de vida, aliada aos grandes contingentes populacionais residentes nos principais centros urbanos, traz importantes desafios às políticas públicas estaduais e municipais, especialmente no campo do combate à pobreza, nem sempre revelados em indicadores agregados em âmbito municipal, como é o caso do IDH e IPRS.</w:t>
      </w:r>
    </w:p>
    <w:p w:rsidR="00D9475A" w:rsidRPr="001848AC" w:rsidRDefault="00D9475A" w:rsidP="00D9475A">
      <w:r w:rsidRPr="001848AC">
        <w:t>A diversidade de situação socioeconômica internamente às cidades relaciona-se com as diversas formas de fragmentação urbana existentes nesses núcleos urbanos, que se expressam em níveis crescentes de segregação residencial e constituem um dos determinantes do processo de manutenção e reprodução da pobreza e da desiguald</w:t>
      </w:r>
      <w:r w:rsidR="0023163B">
        <w:t xml:space="preserve">ade social. As diferenças </w:t>
      </w:r>
      <w:proofErr w:type="spellStart"/>
      <w:r w:rsidR="0023163B">
        <w:t>intra-</w:t>
      </w:r>
      <w:r w:rsidRPr="001848AC">
        <w:t>urbanas</w:t>
      </w:r>
      <w:proofErr w:type="spellEnd"/>
      <w:r w:rsidRPr="001848AC">
        <w:t xml:space="preserve"> na oferta de infraestrutura, segurança, espaços públicos, etc., influenciam os níveis de bem-estar de indivíduos e famílias e a ausência desses elementos pode gerar desintegração e marginalidade social. Em sua forma extrema, a segregação residencial cria “guetos” de famílias pobres ou que comungam de determinadas características que as tornam vulneráveis à pobreza e, no outro extremo, produz as áreas que concentram as parcelas da população com altíssimos níveis de riqueza.</w:t>
      </w:r>
    </w:p>
    <w:p w:rsidR="00D9475A" w:rsidRPr="001848AC" w:rsidRDefault="00D9475A" w:rsidP="00D9475A">
      <w:r w:rsidRPr="001848AC">
        <w:t>O Índice Paulista de Vulnerabilidade Social - IPVS, estabelecido por setor censitário, vem responder à captação dessas situações diversas encontradas no interior dos municípios.</w:t>
      </w:r>
    </w:p>
    <w:p w:rsidR="00D9475A" w:rsidRPr="001848AC" w:rsidRDefault="00D9475A" w:rsidP="00D9475A">
      <w:r w:rsidRPr="001848AC">
        <w:lastRenderedPageBreak/>
        <w:t>Os seis grupos ou tipos de áreas que constituem o IPVS são um importante instrumento para subsidiar a definição de prioridades e estratégias para a ação pública, visando o combate à pobreza. São eles:</w:t>
      </w:r>
    </w:p>
    <w:p w:rsidR="00D9475A" w:rsidRPr="001848AC" w:rsidRDefault="00D9475A" w:rsidP="00D9475A">
      <w:r w:rsidRPr="001848AC">
        <w:rPr>
          <w:u w:val="single"/>
        </w:rPr>
        <w:t>Grupo 1</w:t>
      </w:r>
      <w:r w:rsidRPr="001848AC">
        <w:t xml:space="preserve"> – Nenhuma Vulnerabilidade: engloba os setores censitários em melhor situação socioeconômica (muito alta), com os responsáveis pelo domicílio possuindo os mais elevados níveis de renda e escolaridade. Apesar de o estágio das famílias no ciclo de vida não ser um definidor do grupo, seus responsáveis tendem a ser mais velhos, com menor presença de crianças pequenas e de moradores nos domicílios, quando comparados com o conjunto do estado de São Paulo.</w:t>
      </w:r>
    </w:p>
    <w:p w:rsidR="00D9475A" w:rsidRPr="001848AC" w:rsidRDefault="00D9475A" w:rsidP="00D9475A">
      <w:r w:rsidRPr="001848AC">
        <w:rPr>
          <w:u w:val="single"/>
        </w:rPr>
        <w:t>Grupo 2</w:t>
      </w:r>
      <w:r w:rsidRPr="001848AC">
        <w:t xml:space="preserve"> – Vulnerabilidade Muito Baixa: abrange os setores censitários que se classificam em segundo lugar, no estado, em termos da dimensão socioeconômica (média ou alta). Nessas áreas concentram-se, em média, as famílias mais velhas.</w:t>
      </w:r>
    </w:p>
    <w:p w:rsidR="00D9475A" w:rsidRPr="001848AC" w:rsidRDefault="00D9475A" w:rsidP="00D9475A">
      <w:r w:rsidRPr="001848AC">
        <w:rPr>
          <w:u w:val="single"/>
        </w:rPr>
        <w:t>Grupo 3</w:t>
      </w:r>
      <w:r w:rsidRPr="001848AC">
        <w:t xml:space="preserve"> – Vulnerabilidade Baixa: formado pelos setores censitários que se classificam nos níveis altos ou médios da dimensão socioeconômica e seu perfil demográfico caracteriza-se pela predominância de famílias jovens e adultas.</w:t>
      </w:r>
    </w:p>
    <w:p w:rsidR="00D9475A" w:rsidRPr="001848AC" w:rsidRDefault="00D9475A" w:rsidP="00D9475A">
      <w:r w:rsidRPr="001848AC">
        <w:rPr>
          <w:u w:val="single"/>
        </w:rPr>
        <w:t>Grupo 4</w:t>
      </w:r>
      <w:r w:rsidRPr="001848AC">
        <w:t xml:space="preserve"> – Vulnerabilidade Média: composto pelos setores que apresentam níveis médios na dimensão socioeconômica, estando em quarto lugar na escala em termos de renda e escolaridade do responsável pelo domicílio. Nesses setores concentram-se famílias jovens, isto é, com forte presença de chefes jovens (com menos de 30 anos) e de crianças pequenas.</w:t>
      </w:r>
    </w:p>
    <w:p w:rsidR="00D9475A" w:rsidRPr="001848AC" w:rsidRDefault="00D9475A" w:rsidP="00D9475A">
      <w:r w:rsidRPr="001848AC">
        <w:rPr>
          <w:u w:val="single"/>
        </w:rPr>
        <w:t>Grupo 5</w:t>
      </w:r>
      <w:r w:rsidRPr="001848AC">
        <w:t xml:space="preserve"> – Vulnerabilidade Alta: engloba os setores censitários que possuem as piores condições na dimensão socioeconômica (baixa), estando entre os dois grupos em que os chefes de domicílios apresentam, em média, os níveis mais baixos de renda e escolaridade. Concentra famílias mais velhas, com menor presença de crianças pequenas. Divide-se nos setores censitários urbanos e rurais.</w:t>
      </w:r>
    </w:p>
    <w:p w:rsidR="00D9475A" w:rsidRPr="001848AC" w:rsidRDefault="00D9475A" w:rsidP="00D9475A">
      <w:r w:rsidRPr="001848AC">
        <w:rPr>
          <w:u w:val="single"/>
        </w:rPr>
        <w:t>Grupo 6</w:t>
      </w:r>
      <w:r w:rsidRPr="001848AC">
        <w:t xml:space="preserve"> – Vulnerabilidade Muito Alta: o segundo dos dois piores grupos em termos da dimensão socioeconômica (baixa), com grande concentração de famílias jovens. A combinação entre chefes jovens, com baixos níveis de renda e de escolaridade e presença significativa de crianças pequenas permite inferir ser este o grupo de maior vulnerabilidade à pobreza.</w:t>
      </w:r>
    </w:p>
    <w:p w:rsidR="00D9475A" w:rsidRPr="001848AC" w:rsidRDefault="00D9475A" w:rsidP="00D9475A">
      <w:r w:rsidRPr="001848AC">
        <w:t>Verifica-se que na AII apenas São José dos Campos e Jacareí apresentam população de nenhuma vulnerabilidade, respectivamente 9,3% e 2,2%. Nesses dois municípios predominam ainda os grupos de vulnerabilidade baixa, mas também são os únicos que apresentam vulnerabilidade muito alta em aglomerados subnormais, 1,1% e 2,2%, respectivamente.</w:t>
      </w:r>
    </w:p>
    <w:p w:rsidR="00D9475A" w:rsidRPr="001848AC" w:rsidRDefault="00D9475A" w:rsidP="00D9475A">
      <w:r w:rsidRPr="001848AC">
        <w:t xml:space="preserve">Nos municípios menores predominam os grupos de média vulnerabilidade, com 45,4% em Igaratá, 38,3% em Santa Isabel, 56,8% em Nazaré Paulista e 54,3% em Piracaia. </w:t>
      </w:r>
    </w:p>
    <w:p w:rsidR="00D9475A" w:rsidRPr="001848AC" w:rsidRDefault="00D9475A" w:rsidP="00D9475A">
      <w:r w:rsidRPr="001848AC">
        <w:t>Os municípios atravessados pela Interligação apresentam altos valores para os grupos de vulnerabilidade alta, tanto urbanos como rurais: Igaratá tem 25,6% da população urbana e 7,6% da rural nesse grupo; Santa Isabel tem 12,5% e 8,0%; e Nazaré Paulista, 12,2% no urbano e 12,7% no rural. Em compensação, esses municípios pequenos não têm populações de muito alta vulnerabilidade.</w:t>
      </w:r>
    </w:p>
    <w:p w:rsidR="00D9475A" w:rsidRPr="001848AC" w:rsidRDefault="00D9475A" w:rsidP="00D9475A">
      <w:pPr>
        <w:pStyle w:val="Quadro"/>
      </w:pPr>
      <w:r w:rsidRPr="001848AC">
        <w:t xml:space="preserve">Tabela </w:t>
      </w:r>
      <w:r w:rsidR="00410E12">
        <w:t>6.5-</w:t>
      </w:r>
      <w:r w:rsidRPr="001848AC">
        <w:t>19</w:t>
      </w:r>
      <w:r w:rsidR="0092296A">
        <w:t xml:space="preserve">. </w:t>
      </w:r>
      <w:r w:rsidRPr="001848AC">
        <w:t>Índice Paulista de Vulnerabilidade Social</w:t>
      </w:r>
      <w:r w:rsidR="00F844F4" w:rsidRPr="001848AC">
        <w:rPr>
          <w:rFonts w:eastAsia="SimSun"/>
        </w:rPr>
        <w:t xml:space="preserve"> na AII</w:t>
      </w:r>
      <w:r w:rsidR="00AD68E4" w:rsidRPr="001848AC">
        <w:rPr>
          <w:rFonts w:eastAsia="SimSun"/>
        </w:rPr>
        <w:t xml:space="preserve"> e AID</w:t>
      </w:r>
    </w:p>
    <w:tbl>
      <w:tblPr>
        <w:tblW w:w="939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357"/>
        <w:gridCol w:w="881"/>
        <w:gridCol w:w="850"/>
        <w:gridCol w:w="851"/>
        <w:gridCol w:w="883"/>
        <w:gridCol w:w="818"/>
        <w:gridCol w:w="850"/>
        <w:gridCol w:w="901"/>
      </w:tblGrid>
      <w:tr w:rsidR="00D9475A" w:rsidRPr="001848AC" w:rsidTr="00365780">
        <w:trPr>
          <w:cantSplit/>
          <w:jc w:val="center"/>
        </w:trPr>
        <w:tc>
          <w:tcPr>
            <w:tcW w:w="3357" w:type="dxa"/>
            <w:shd w:val="clear" w:color="auto" w:fill="D9D9D9" w:themeFill="background1" w:themeFillShade="D9"/>
            <w:vAlign w:val="center"/>
            <w:hideMark/>
          </w:tcPr>
          <w:p w:rsidR="00D9475A" w:rsidRPr="001848AC" w:rsidRDefault="00D9475A" w:rsidP="00365780">
            <w:pPr>
              <w:spacing w:after="0"/>
              <w:jc w:val="left"/>
              <w:rPr>
                <w:rFonts w:eastAsia="Times New Roman" w:cs="Arial"/>
                <w:b/>
                <w:bCs/>
                <w:sz w:val="16"/>
                <w:szCs w:val="16"/>
                <w:lang w:eastAsia="pt-BR"/>
              </w:rPr>
            </w:pPr>
            <w:r w:rsidRPr="001848AC">
              <w:rPr>
                <w:rFonts w:eastAsia="Times New Roman" w:cs="Arial"/>
                <w:b/>
                <w:bCs/>
                <w:sz w:val="16"/>
                <w:szCs w:val="16"/>
                <w:lang w:eastAsia="pt-BR"/>
              </w:rPr>
              <w:t>Grupos de Vulnerabilidade</w:t>
            </w:r>
          </w:p>
        </w:tc>
        <w:tc>
          <w:tcPr>
            <w:tcW w:w="881" w:type="dxa"/>
            <w:shd w:val="clear" w:color="auto" w:fill="D9D9D9" w:themeFill="background1" w:themeFillShade="D9"/>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SJC</w:t>
            </w:r>
          </w:p>
        </w:tc>
        <w:tc>
          <w:tcPr>
            <w:tcW w:w="850" w:type="dxa"/>
            <w:shd w:val="clear" w:color="auto" w:fill="D9D9D9" w:themeFill="background1" w:themeFillShade="D9"/>
            <w:vAlign w:val="center"/>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Jacareí</w:t>
            </w:r>
          </w:p>
        </w:tc>
        <w:tc>
          <w:tcPr>
            <w:tcW w:w="851" w:type="dxa"/>
            <w:shd w:val="clear" w:color="auto" w:fill="D9D9D9" w:themeFill="background1" w:themeFillShade="D9"/>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Igaratá</w:t>
            </w:r>
          </w:p>
        </w:tc>
        <w:tc>
          <w:tcPr>
            <w:tcW w:w="883" w:type="dxa"/>
            <w:shd w:val="clear" w:color="auto" w:fill="D9D9D9" w:themeFill="background1" w:themeFillShade="D9"/>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Santa Isabel</w:t>
            </w:r>
          </w:p>
        </w:tc>
        <w:tc>
          <w:tcPr>
            <w:tcW w:w="818" w:type="dxa"/>
            <w:shd w:val="clear" w:color="auto" w:fill="D9D9D9" w:themeFill="background1" w:themeFillShade="D9"/>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Nazaré Paulista</w:t>
            </w:r>
          </w:p>
        </w:tc>
        <w:tc>
          <w:tcPr>
            <w:tcW w:w="850" w:type="dxa"/>
            <w:shd w:val="clear" w:color="auto" w:fill="D9D9D9" w:themeFill="background1" w:themeFillShade="D9"/>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Piracaia</w:t>
            </w:r>
          </w:p>
        </w:tc>
        <w:tc>
          <w:tcPr>
            <w:tcW w:w="901" w:type="dxa"/>
            <w:shd w:val="clear" w:color="auto" w:fill="D9D9D9" w:themeFill="background1" w:themeFillShade="D9"/>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AII</w:t>
            </w:r>
          </w:p>
        </w:tc>
      </w:tr>
      <w:tr w:rsidR="00D9475A" w:rsidRPr="001848AC" w:rsidTr="00075FA0">
        <w:trPr>
          <w:cantSplit/>
          <w:jc w:val="center"/>
        </w:trPr>
        <w:tc>
          <w:tcPr>
            <w:tcW w:w="3357" w:type="dxa"/>
            <w:shd w:val="clear" w:color="auto" w:fill="auto"/>
            <w:noWrap/>
            <w:vAlign w:val="center"/>
            <w:hideMark/>
          </w:tcPr>
          <w:p w:rsidR="00D9475A" w:rsidRPr="001848AC" w:rsidRDefault="00D9475A" w:rsidP="00365780">
            <w:pPr>
              <w:spacing w:after="0"/>
              <w:jc w:val="left"/>
              <w:rPr>
                <w:rFonts w:eastAsia="Times New Roman" w:cs="Arial"/>
                <w:color w:val="000000"/>
                <w:sz w:val="16"/>
                <w:szCs w:val="16"/>
                <w:lang w:eastAsia="pt-BR"/>
              </w:rPr>
            </w:pPr>
            <w:r w:rsidRPr="001848AC">
              <w:rPr>
                <w:rFonts w:eastAsia="Times New Roman" w:cs="Arial"/>
                <w:color w:val="000000"/>
                <w:sz w:val="16"/>
                <w:szCs w:val="16"/>
                <w:lang w:eastAsia="pt-BR"/>
              </w:rPr>
              <w:t>Nenhuma Vulnerabilidade</w:t>
            </w:r>
          </w:p>
        </w:tc>
        <w:tc>
          <w:tcPr>
            <w:tcW w:w="88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9,30</w:t>
            </w:r>
          </w:p>
        </w:tc>
        <w:tc>
          <w:tcPr>
            <w:tcW w:w="850" w:type="dxa"/>
            <w:vAlign w:val="center"/>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2,20</w:t>
            </w:r>
          </w:p>
        </w:tc>
        <w:tc>
          <w:tcPr>
            <w:tcW w:w="851"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883"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818"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90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6,71</w:t>
            </w:r>
          </w:p>
        </w:tc>
      </w:tr>
      <w:tr w:rsidR="00D9475A" w:rsidRPr="001848AC" w:rsidTr="00075FA0">
        <w:trPr>
          <w:cantSplit/>
          <w:jc w:val="center"/>
        </w:trPr>
        <w:tc>
          <w:tcPr>
            <w:tcW w:w="3357" w:type="dxa"/>
            <w:shd w:val="clear" w:color="auto" w:fill="auto"/>
            <w:vAlign w:val="center"/>
            <w:hideMark/>
          </w:tcPr>
          <w:p w:rsidR="00D9475A" w:rsidRPr="001848AC" w:rsidRDefault="00D9475A" w:rsidP="00365780">
            <w:pPr>
              <w:spacing w:after="0"/>
              <w:jc w:val="left"/>
              <w:rPr>
                <w:rFonts w:eastAsia="Times New Roman" w:cs="Arial"/>
                <w:color w:val="000000"/>
                <w:sz w:val="16"/>
                <w:szCs w:val="16"/>
                <w:lang w:eastAsia="pt-BR"/>
              </w:rPr>
            </w:pPr>
            <w:r w:rsidRPr="001848AC">
              <w:rPr>
                <w:rFonts w:eastAsia="Times New Roman" w:cs="Arial"/>
                <w:color w:val="000000"/>
                <w:sz w:val="16"/>
                <w:szCs w:val="16"/>
                <w:lang w:eastAsia="pt-BR"/>
              </w:rPr>
              <w:t>Muito Baixa</w:t>
            </w:r>
          </w:p>
        </w:tc>
        <w:tc>
          <w:tcPr>
            <w:tcW w:w="88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45,40</w:t>
            </w:r>
          </w:p>
        </w:tc>
        <w:tc>
          <w:tcPr>
            <w:tcW w:w="850" w:type="dxa"/>
            <w:vAlign w:val="center"/>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41,00</w:t>
            </w:r>
          </w:p>
        </w:tc>
        <w:tc>
          <w:tcPr>
            <w:tcW w:w="851"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11,70</w:t>
            </w:r>
          </w:p>
        </w:tc>
        <w:tc>
          <w:tcPr>
            <w:tcW w:w="883"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22,50</w:t>
            </w:r>
          </w:p>
        </w:tc>
        <w:tc>
          <w:tcPr>
            <w:tcW w:w="818"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7,10</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23,90</w:t>
            </w:r>
          </w:p>
        </w:tc>
        <w:tc>
          <w:tcPr>
            <w:tcW w:w="90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41,63</w:t>
            </w:r>
          </w:p>
        </w:tc>
      </w:tr>
      <w:tr w:rsidR="00D9475A" w:rsidRPr="001848AC" w:rsidTr="00075FA0">
        <w:trPr>
          <w:cantSplit/>
          <w:jc w:val="center"/>
        </w:trPr>
        <w:tc>
          <w:tcPr>
            <w:tcW w:w="3357" w:type="dxa"/>
            <w:shd w:val="clear" w:color="auto" w:fill="auto"/>
            <w:vAlign w:val="center"/>
            <w:hideMark/>
          </w:tcPr>
          <w:p w:rsidR="00D9475A" w:rsidRPr="001848AC" w:rsidRDefault="00D9475A" w:rsidP="00365780">
            <w:pPr>
              <w:spacing w:after="0"/>
              <w:jc w:val="left"/>
              <w:rPr>
                <w:rFonts w:eastAsia="Times New Roman" w:cs="Arial"/>
                <w:color w:val="000000"/>
                <w:sz w:val="16"/>
                <w:szCs w:val="16"/>
                <w:lang w:eastAsia="pt-BR"/>
              </w:rPr>
            </w:pPr>
            <w:r w:rsidRPr="001848AC">
              <w:rPr>
                <w:rFonts w:eastAsia="Times New Roman" w:cs="Arial"/>
                <w:color w:val="000000"/>
                <w:sz w:val="16"/>
                <w:szCs w:val="16"/>
                <w:lang w:eastAsia="pt-BR"/>
              </w:rPr>
              <w:t>Baixa</w:t>
            </w:r>
          </w:p>
        </w:tc>
        <w:tc>
          <w:tcPr>
            <w:tcW w:w="88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21,20</w:t>
            </w:r>
          </w:p>
        </w:tc>
        <w:tc>
          <w:tcPr>
            <w:tcW w:w="850" w:type="dxa"/>
            <w:vAlign w:val="center"/>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16,80</w:t>
            </w:r>
          </w:p>
        </w:tc>
        <w:tc>
          <w:tcPr>
            <w:tcW w:w="851"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9,40</w:t>
            </w:r>
          </w:p>
        </w:tc>
        <w:tc>
          <w:tcPr>
            <w:tcW w:w="883"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18,70</w:t>
            </w:r>
          </w:p>
        </w:tc>
        <w:tc>
          <w:tcPr>
            <w:tcW w:w="818"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11,20</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10,40</w:t>
            </w:r>
          </w:p>
        </w:tc>
        <w:tc>
          <w:tcPr>
            <w:tcW w:w="90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19,51</w:t>
            </w:r>
          </w:p>
        </w:tc>
      </w:tr>
      <w:tr w:rsidR="00D9475A" w:rsidRPr="001848AC" w:rsidTr="00075FA0">
        <w:trPr>
          <w:cantSplit/>
          <w:jc w:val="center"/>
        </w:trPr>
        <w:tc>
          <w:tcPr>
            <w:tcW w:w="3357" w:type="dxa"/>
            <w:shd w:val="clear" w:color="auto" w:fill="auto"/>
            <w:vAlign w:val="center"/>
            <w:hideMark/>
          </w:tcPr>
          <w:p w:rsidR="00D9475A" w:rsidRPr="001848AC" w:rsidRDefault="00D9475A" w:rsidP="00365780">
            <w:pPr>
              <w:spacing w:after="0"/>
              <w:jc w:val="left"/>
              <w:rPr>
                <w:rFonts w:eastAsia="Times New Roman" w:cs="Arial"/>
                <w:color w:val="000000"/>
                <w:sz w:val="16"/>
                <w:szCs w:val="16"/>
                <w:lang w:eastAsia="pt-BR"/>
              </w:rPr>
            </w:pPr>
            <w:r w:rsidRPr="001848AC">
              <w:rPr>
                <w:rFonts w:eastAsia="Times New Roman" w:cs="Arial"/>
                <w:color w:val="000000"/>
                <w:sz w:val="16"/>
                <w:szCs w:val="16"/>
                <w:lang w:eastAsia="pt-BR"/>
              </w:rPr>
              <w:t>Média (Urbanos)</w:t>
            </w:r>
          </w:p>
        </w:tc>
        <w:tc>
          <w:tcPr>
            <w:tcW w:w="88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14,40</w:t>
            </w:r>
          </w:p>
        </w:tc>
        <w:tc>
          <w:tcPr>
            <w:tcW w:w="850" w:type="dxa"/>
            <w:vAlign w:val="center"/>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30,80</w:t>
            </w:r>
          </w:p>
        </w:tc>
        <w:tc>
          <w:tcPr>
            <w:tcW w:w="851"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45,40</w:t>
            </w:r>
          </w:p>
        </w:tc>
        <w:tc>
          <w:tcPr>
            <w:tcW w:w="883"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38,30</w:t>
            </w:r>
          </w:p>
        </w:tc>
        <w:tc>
          <w:tcPr>
            <w:tcW w:w="818"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56,80</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54,30</w:t>
            </w:r>
          </w:p>
        </w:tc>
        <w:tc>
          <w:tcPr>
            <w:tcW w:w="90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21,45</w:t>
            </w:r>
          </w:p>
        </w:tc>
      </w:tr>
      <w:tr w:rsidR="00D9475A" w:rsidRPr="001848AC" w:rsidTr="00075FA0">
        <w:trPr>
          <w:cantSplit/>
          <w:jc w:val="center"/>
        </w:trPr>
        <w:tc>
          <w:tcPr>
            <w:tcW w:w="3357" w:type="dxa"/>
            <w:shd w:val="clear" w:color="auto" w:fill="auto"/>
            <w:vAlign w:val="center"/>
            <w:hideMark/>
          </w:tcPr>
          <w:p w:rsidR="00D9475A" w:rsidRPr="001848AC" w:rsidRDefault="00D9475A" w:rsidP="00365780">
            <w:pPr>
              <w:spacing w:after="0"/>
              <w:jc w:val="left"/>
              <w:rPr>
                <w:rFonts w:eastAsia="Times New Roman" w:cs="Arial"/>
                <w:color w:val="000000"/>
                <w:sz w:val="16"/>
                <w:szCs w:val="16"/>
                <w:lang w:eastAsia="pt-BR"/>
              </w:rPr>
            </w:pPr>
            <w:r w:rsidRPr="001848AC">
              <w:rPr>
                <w:rFonts w:eastAsia="Times New Roman" w:cs="Arial"/>
                <w:color w:val="000000"/>
                <w:sz w:val="16"/>
                <w:szCs w:val="16"/>
                <w:lang w:eastAsia="pt-BR"/>
              </w:rPr>
              <w:t>Alta (Urbanos)</w:t>
            </w:r>
          </w:p>
        </w:tc>
        <w:tc>
          <w:tcPr>
            <w:tcW w:w="88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7,80</w:t>
            </w:r>
          </w:p>
        </w:tc>
        <w:tc>
          <w:tcPr>
            <w:tcW w:w="850" w:type="dxa"/>
            <w:vAlign w:val="center"/>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6,30</w:t>
            </w:r>
          </w:p>
        </w:tc>
        <w:tc>
          <w:tcPr>
            <w:tcW w:w="851"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25,90</w:t>
            </w:r>
          </w:p>
        </w:tc>
        <w:tc>
          <w:tcPr>
            <w:tcW w:w="883"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12,50</w:t>
            </w:r>
          </w:p>
        </w:tc>
        <w:tc>
          <w:tcPr>
            <w:tcW w:w="818"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12,20</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11,40</w:t>
            </w:r>
          </w:p>
        </w:tc>
        <w:tc>
          <w:tcPr>
            <w:tcW w:w="90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8,06</w:t>
            </w:r>
          </w:p>
        </w:tc>
      </w:tr>
      <w:tr w:rsidR="00D9475A" w:rsidRPr="001848AC" w:rsidTr="00075FA0">
        <w:trPr>
          <w:cantSplit/>
          <w:jc w:val="center"/>
        </w:trPr>
        <w:tc>
          <w:tcPr>
            <w:tcW w:w="3357" w:type="dxa"/>
            <w:shd w:val="clear" w:color="auto" w:fill="auto"/>
            <w:vAlign w:val="center"/>
            <w:hideMark/>
          </w:tcPr>
          <w:p w:rsidR="00D9475A" w:rsidRPr="001848AC" w:rsidRDefault="00D9475A" w:rsidP="00365780">
            <w:pPr>
              <w:spacing w:after="0"/>
              <w:jc w:val="left"/>
              <w:rPr>
                <w:rFonts w:eastAsia="Times New Roman" w:cs="Arial"/>
                <w:color w:val="000000"/>
                <w:sz w:val="16"/>
                <w:szCs w:val="16"/>
                <w:lang w:eastAsia="pt-BR"/>
              </w:rPr>
            </w:pPr>
            <w:r w:rsidRPr="001848AC">
              <w:rPr>
                <w:rFonts w:eastAsia="Times New Roman" w:cs="Arial"/>
                <w:color w:val="000000"/>
                <w:sz w:val="16"/>
                <w:szCs w:val="16"/>
                <w:lang w:eastAsia="pt-BR"/>
              </w:rPr>
              <w:t>Alta (Rurais)</w:t>
            </w:r>
          </w:p>
        </w:tc>
        <w:tc>
          <w:tcPr>
            <w:tcW w:w="88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0,80</w:t>
            </w:r>
          </w:p>
        </w:tc>
        <w:tc>
          <w:tcPr>
            <w:tcW w:w="850" w:type="dxa"/>
            <w:vAlign w:val="center"/>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0,70</w:t>
            </w:r>
          </w:p>
        </w:tc>
        <w:tc>
          <w:tcPr>
            <w:tcW w:w="851"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7,60</w:t>
            </w:r>
          </w:p>
        </w:tc>
        <w:tc>
          <w:tcPr>
            <w:tcW w:w="883"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8,00</w:t>
            </w:r>
          </w:p>
        </w:tc>
        <w:tc>
          <w:tcPr>
            <w:tcW w:w="818"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12,70</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90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1,41</w:t>
            </w:r>
          </w:p>
        </w:tc>
      </w:tr>
      <w:tr w:rsidR="00D9475A" w:rsidRPr="001848AC" w:rsidTr="00075FA0">
        <w:trPr>
          <w:cantSplit/>
          <w:jc w:val="center"/>
        </w:trPr>
        <w:tc>
          <w:tcPr>
            <w:tcW w:w="3357" w:type="dxa"/>
            <w:shd w:val="clear" w:color="auto" w:fill="auto"/>
            <w:vAlign w:val="center"/>
            <w:hideMark/>
          </w:tcPr>
          <w:p w:rsidR="00D9475A" w:rsidRPr="001848AC" w:rsidRDefault="00D9475A" w:rsidP="00365780">
            <w:pPr>
              <w:spacing w:after="0"/>
              <w:jc w:val="left"/>
              <w:rPr>
                <w:rFonts w:eastAsia="Times New Roman" w:cs="Arial"/>
                <w:color w:val="000000"/>
                <w:sz w:val="16"/>
                <w:szCs w:val="16"/>
                <w:lang w:eastAsia="pt-BR"/>
              </w:rPr>
            </w:pPr>
            <w:r w:rsidRPr="001848AC">
              <w:rPr>
                <w:rFonts w:eastAsia="Times New Roman" w:cs="Arial"/>
                <w:color w:val="000000"/>
                <w:sz w:val="16"/>
                <w:szCs w:val="16"/>
                <w:lang w:eastAsia="pt-BR"/>
              </w:rPr>
              <w:t>Muito Alta (Aglomerados Subnormais Urbanos)</w:t>
            </w:r>
          </w:p>
        </w:tc>
        <w:tc>
          <w:tcPr>
            <w:tcW w:w="88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1,10</w:t>
            </w:r>
          </w:p>
        </w:tc>
        <w:tc>
          <w:tcPr>
            <w:tcW w:w="850" w:type="dxa"/>
            <w:vAlign w:val="center"/>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2,20</w:t>
            </w:r>
          </w:p>
        </w:tc>
        <w:tc>
          <w:tcPr>
            <w:tcW w:w="851"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883"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818" w:type="dxa"/>
            <w:shd w:val="clear" w:color="auto" w:fill="D9D9D9" w:themeFill="background1" w:themeFillShade="D9"/>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90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1,23</w:t>
            </w:r>
          </w:p>
        </w:tc>
      </w:tr>
    </w:tbl>
    <w:p w:rsidR="00D9475A" w:rsidRPr="001848AC" w:rsidRDefault="00D9475A" w:rsidP="00D9475A">
      <w:pPr>
        <w:rPr>
          <w:sz w:val="16"/>
          <w:szCs w:val="16"/>
        </w:rPr>
      </w:pPr>
      <w:r w:rsidRPr="001848AC">
        <w:rPr>
          <w:sz w:val="16"/>
          <w:szCs w:val="16"/>
        </w:rPr>
        <w:t>Fonte: Fundação SEADE</w:t>
      </w:r>
    </w:p>
    <w:p w:rsidR="00D9475A" w:rsidRPr="001848AC" w:rsidRDefault="00D9475A" w:rsidP="008716E7">
      <w:pPr>
        <w:pStyle w:val="Ttulo4"/>
      </w:pPr>
      <w:bookmarkStart w:id="80" w:name="_Toc289445937"/>
      <w:bookmarkStart w:id="81" w:name="_Toc411876370"/>
      <w:r w:rsidRPr="001848AC">
        <w:lastRenderedPageBreak/>
        <w:t>Evolução da Renda</w:t>
      </w:r>
      <w:bookmarkEnd w:id="80"/>
      <w:r w:rsidR="00026EF9" w:rsidRPr="001848AC">
        <w:t xml:space="preserve"> na AII</w:t>
      </w:r>
      <w:r w:rsidR="00AD68E4" w:rsidRPr="001848AC">
        <w:t xml:space="preserve"> e AID</w:t>
      </w:r>
      <w:bookmarkEnd w:id="81"/>
    </w:p>
    <w:p w:rsidR="00D9475A" w:rsidRPr="001848AC" w:rsidRDefault="00D9475A" w:rsidP="00D9475A">
      <w:r w:rsidRPr="001848AC">
        <w:t>Observa-se que a renda per capita apresentou crescimento de 2,07% na AII, sendo que São José dos Campos lidera com uma renda mais alta, quase o dobro ou mais dos valores apresentados pelos municípios menores, exceção de Piracaia. Este município destacou-se no período com uma elevação de 4,53% a.a., chegando a 70% do valor de São José dos Campos. Os municípios atravessados pela Interligação apresentam rendas mais baixas, entre R$ 600 a R$ 720,00.</w:t>
      </w:r>
    </w:p>
    <w:p w:rsidR="00D9475A" w:rsidRPr="001848AC" w:rsidRDefault="00D9475A" w:rsidP="00D9475A">
      <w:pPr>
        <w:pStyle w:val="Quadro"/>
      </w:pPr>
      <w:r w:rsidRPr="001848AC">
        <w:t xml:space="preserve">Tabela </w:t>
      </w:r>
      <w:r w:rsidR="00410E12">
        <w:t>6.5-</w:t>
      </w:r>
      <w:r w:rsidRPr="001848AC">
        <w:t>20</w:t>
      </w:r>
      <w:r w:rsidR="0092296A">
        <w:t xml:space="preserve">. </w:t>
      </w:r>
      <w:r w:rsidRPr="001848AC">
        <w:t xml:space="preserve">Evolução da </w:t>
      </w:r>
      <w:r w:rsidR="00F844F4" w:rsidRPr="001848AC">
        <w:t>Renda p</w:t>
      </w:r>
      <w:r w:rsidRPr="001848AC">
        <w:t>er capita</w:t>
      </w:r>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242"/>
        <w:gridCol w:w="2127"/>
        <w:gridCol w:w="1429"/>
        <w:gridCol w:w="1560"/>
        <w:gridCol w:w="1560"/>
      </w:tblGrid>
      <w:tr w:rsidR="00D9475A" w:rsidRPr="001848AC" w:rsidTr="00075FA0">
        <w:trPr>
          <w:jc w:val="center"/>
        </w:trPr>
        <w:tc>
          <w:tcPr>
            <w:tcW w:w="1242" w:type="dxa"/>
            <w:shd w:val="clear" w:color="auto" w:fill="BFBFBF" w:themeFill="background1" w:themeFillShade="BF"/>
            <w:vAlign w:val="center"/>
          </w:tcPr>
          <w:p w:rsidR="00D9475A" w:rsidRPr="001848AC" w:rsidRDefault="00D9475A" w:rsidP="00365780">
            <w:pPr>
              <w:spacing w:after="0"/>
              <w:jc w:val="left"/>
              <w:rPr>
                <w:rFonts w:cs="Arial"/>
                <w:b/>
                <w:sz w:val="16"/>
                <w:szCs w:val="16"/>
              </w:rPr>
            </w:pPr>
            <w:r w:rsidRPr="001848AC">
              <w:rPr>
                <w:rFonts w:cs="Arial"/>
                <w:b/>
                <w:sz w:val="16"/>
                <w:szCs w:val="16"/>
              </w:rPr>
              <w:t>Região</w:t>
            </w:r>
          </w:p>
        </w:tc>
        <w:tc>
          <w:tcPr>
            <w:tcW w:w="2127" w:type="dxa"/>
            <w:shd w:val="clear" w:color="auto" w:fill="BFBFBF" w:themeFill="background1" w:themeFillShade="BF"/>
            <w:vAlign w:val="center"/>
          </w:tcPr>
          <w:p w:rsidR="00D9475A" w:rsidRPr="001848AC" w:rsidRDefault="00D9475A" w:rsidP="00365780">
            <w:pPr>
              <w:spacing w:after="0"/>
              <w:jc w:val="left"/>
              <w:rPr>
                <w:rFonts w:cs="Arial"/>
                <w:b/>
                <w:sz w:val="16"/>
                <w:szCs w:val="16"/>
              </w:rPr>
            </w:pPr>
            <w:r w:rsidRPr="001848AC">
              <w:rPr>
                <w:rFonts w:cs="Arial"/>
                <w:b/>
                <w:sz w:val="16"/>
                <w:szCs w:val="16"/>
              </w:rPr>
              <w:t>Município</w:t>
            </w:r>
          </w:p>
        </w:tc>
        <w:tc>
          <w:tcPr>
            <w:tcW w:w="142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2000</w:t>
            </w:r>
          </w:p>
        </w:tc>
        <w:tc>
          <w:tcPr>
            <w:tcW w:w="156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2010</w:t>
            </w:r>
          </w:p>
        </w:tc>
        <w:tc>
          <w:tcPr>
            <w:tcW w:w="156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TGCA</w:t>
            </w:r>
          </w:p>
        </w:tc>
      </w:tr>
      <w:tr w:rsidR="00D9475A" w:rsidRPr="001848AC" w:rsidTr="00075FA0">
        <w:trPr>
          <w:trHeight w:val="179"/>
          <w:jc w:val="center"/>
        </w:trPr>
        <w:tc>
          <w:tcPr>
            <w:tcW w:w="1242" w:type="dxa"/>
            <w:vMerge w:val="restart"/>
            <w:vAlign w:val="center"/>
          </w:tcPr>
          <w:p w:rsidR="00D9475A" w:rsidRPr="001848AC" w:rsidRDefault="00D9475A" w:rsidP="00365780">
            <w:pPr>
              <w:spacing w:after="0"/>
              <w:jc w:val="left"/>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S. José dos Campos</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1.143,61</w:t>
            </w:r>
          </w:p>
        </w:tc>
        <w:tc>
          <w:tcPr>
            <w:tcW w:w="1560"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1.396,86</w:t>
            </w:r>
          </w:p>
        </w:tc>
        <w:tc>
          <w:tcPr>
            <w:tcW w:w="1560" w:type="dxa"/>
            <w:vAlign w:val="center"/>
          </w:tcPr>
          <w:p w:rsidR="00D9475A" w:rsidRPr="001848AC" w:rsidRDefault="00D9475A" w:rsidP="00365780">
            <w:pPr>
              <w:spacing w:after="0"/>
              <w:jc w:val="center"/>
              <w:rPr>
                <w:rFonts w:cs="Arial"/>
                <w:sz w:val="16"/>
                <w:szCs w:val="16"/>
              </w:rPr>
            </w:pPr>
            <w:r w:rsidRPr="001848AC">
              <w:rPr>
                <w:rFonts w:cs="Arial"/>
                <w:sz w:val="16"/>
                <w:szCs w:val="16"/>
              </w:rPr>
              <w:t>2,02</w:t>
            </w:r>
          </w:p>
        </w:tc>
      </w:tr>
      <w:tr w:rsidR="00D9475A" w:rsidRPr="001848AC" w:rsidTr="00075FA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Jacareí</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825,38</w:t>
            </w:r>
          </w:p>
        </w:tc>
        <w:tc>
          <w:tcPr>
            <w:tcW w:w="1560"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995,03</w:t>
            </w:r>
          </w:p>
        </w:tc>
        <w:tc>
          <w:tcPr>
            <w:tcW w:w="1560" w:type="dxa"/>
            <w:vAlign w:val="center"/>
          </w:tcPr>
          <w:p w:rsidR="00D9475A" w:rsidRPr="001848AC" w:rsidRDefault="00D9475A" w:rsidP="00365780">
            <w:pPr>
              <w:spacing w:after="0"/>
              <w:jc w:val="center"/>
              <w:rPr>
                <w:rFonts w:cs="Arial"/>
                <w:sz w:val="16"/>
                <w:szCs w:val="16"/>
              </w:rPr>
            </w:pPr>
            <w:r w:rsidRPr="001848AC">
              <w:rPr>
                <w:rFonts w:cs="Arial"/>
                <w:sz w:val="16"/>
                <w:szCs w:val="16"/>
              </w:rPr>
              <w:t>1,89</w:t>
            </w:r>
          </w:p>
        </w:tc>
      </w:tr>
      <w:tr w:rsidR="00D9475A" w:rsidRPr="001848AC" w:rsidTr="00075FA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Igaratá</w:t>
            </w:r>
          </w:p>
        </w:tc>
        <w:tc>
          <w:tcPr>
            <w:tcW w:w="1429" w:type="dxa"/>
            <w:shd w:val="clear" w:color="auto" w:fill="D9D9D9" w:themeFill="background1" w:themeFillShade="D9"/>
            <w:vAlign w:val="center"/>
          </w:tcPr>
          <w:p w:rsidR="00D9475A" w:rsidRPr="001848AC" w:rsidRDefault="00D9475A" w:rsidP="00365780">
            <w:pPr>
              <w:spacing w:after="0"/>
              <w:jc w:val="center"/>
              <w:rPr>
                <w:rFonts w:cs="Arial"/>
                <w:b/>
                <w:sz w:val="16"/>
                <w:szCs w:val="16"/>
              </w:rPr>
            </w:pPr>
            <w:r w:rsidRPr="001848AC">
              <w:rPr>
                <w:rFonts w:eastAsia="Times New Roman" w:cs="Arial"/>
                <w:color w:val="000000"/>
                <w:sz w:val="16"/>
                <w:szCs w:val="16"/>
              </w:rPr>
              <w:t>602,41</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661,25</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0,94</w:t>
            </w:r>
          </w:p>
        </w:tc>
      </w:tr>
      <w:tr w:rsidR="00D9475A" w:rsidRPr="001848AC" w:rsidTr="00075FA0">
        <w:trPr>
          <w:jc w:val="center"/>
        </w:trPr>
        <w:tc>
          <w:tcPr>
            <w:tcW w:w="1242" w:type="dxa"/>
            <w:vAlign w:val="center"/>
          </w:tcPr>
          <w:p w:rsidR="00D9475A" w:rsidRPr="001848AC" w:rsidRDefault="00D9475A" w:rsidP="00365780">
            <w:pPr>
              <w:spacing w:after="0"/>
              <w:jc w:val="left"/>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Santa Isabel</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624,71</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721,33</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1,45</w:t>
            </w:r>
          </w:p>
        </w:tc>
      </w:tr>
      <w:tr w:rsidR="00D9475A" w:rsidRPr="001848AC" w:rsidTr="00075FA0">
        <w:trPr>
          <w:jc w:val="center"/>
        </w:trPr>
        <w:tc>
          <w:tcPr>
            <w:tcW w:w="1242" w:type="dxa"/>
            <w:vMerge w:val="restart"/>
            <w:vAlign w:val="center"/>
          </w:tcPr>
          <w:p w:rsidR="00D9475A" w:rsidRPr="001848AC" w:rsidRDefault="00D9475A" w:rsidP="00365780">
            <w:pPr>
              <w:spacing w:after="0"/>
              <w:jc w:val="left"/>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Nazaré Paulista</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501,25</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640,08</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2,48</w:t>
            </w:r>
          </w:p>
        </w:tc>
      </w:tr>
      <w:tr w:rsidR="00D9475A" w:rsidRPr="001848AC" w:rsidTr="00075FA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Piracaia</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683,93</w:t>
            </w:r>
          </w:p>
        </w:tc>
        <w:tc>
          <w:tcPr>
            <w:tcW w:w="1560"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color w:val="000000"/>
                <w:sz w:val="16"/>
                <w:szCs w:val="16"/>
              </w:rPr>
              <w:t>1.065,20</w:t>
            </w:r>
          </w:p>
        </w:tc>
        <w:tc>
          <w:tcPr>
            <w:tcW w:w="1560"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bCs/>
                <w:sz w:val="16"/>
                <w:szCs w:val="16"/>
              </w:rPr>
              <w:t>4,53</w:t>
            </w:r>
          </w:p>
        </w:tc>
      </w:tr>
      <w:tr w:rsidR="00D9475A" w:rsidRPr="001848AC" w:rsidTr="00075FA0">
        <w:trPr>
          <w:jc w:val="center"/>
        </w:trPr>
        <w:tc>
          <w:tcPr>
            <w:tcW w:w="3369" w:type="dxa"/>
            <w:gridSpan w:val="2"/>
            <w:vAlign w:val="center"/>
          </w:tcPr>
          <w:p w:rsidR="00D9475A" w:rsidRPr="001848AC" w:rsidRDefault="00D9475A" w:rsidP="00365780">
            <w:pPr>
              <w:spacing w:after="0"/>
              <w:jc w:val="left"/>
              <w:rPr>
                <w:rFonts w:eastAsia="Times New Roman" w:cs="Arial"/>
                <w:bCs/>
                <w:sz w:val="16"/>
                <w:szCs w:val="16"/>
              </w:rPr>
            </w:pPr>
            <w:r w:rsidRPr="001848AC">
              <w:rPr>
                <w:rFonts w:cs="Arial"/>
                <w:sz w:val="16"/>
                <w:szCs w:val="16"/>
              </w:rPr>
              <w:t>Total AII</w:t>
            </w:r>
          </w:p>
        </w:tc>
        <w:tc>
          <w:tcPr>
            <w:tcW w:w="142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1.011,88</w:t>
            </w:r>
          </w:p>
        </w:tc>
        <w:tc>
          <w:tcPr>
            <w:tcW w:w="15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1.241,61</w:t>
            </w:r>
          </w:p>
        </w:tc>
        <w:tc>
          <w:tcPr>
            <w:tcW w:w="1560"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bCs/>
                <w:sz w:val="16"/>
                <w:szCs w:val="16"/>
              </w:rPr>
              <w:t>2,07</w:t>
            </w:r>
          </w:p>
        </w:tc>
      </w:tr>
    </w:tbl>
    <w:p w:rsidR="00D9475A" w:rsidRPr="001848AC" w:rsidRDefault="00D9475A" w:rsidP="00D9475A">
      <w:pPr>
        <w:rPr>
          <w:rFonts w:cs="Arial"/>
          <w:sz w:val="16"/>
          <w:szCs w:val="16"/>
          <w:lang w:eastAsia="pt-BR"/>
        </w:rPr>
      </w:pPr>
      <w:r w:rsidRPr="001848AC">
        <w:rPr>
          <w:rFonts w:cs="Arial"/>
          <w:sz w:val="16"/>
          <w:szCs w:val="16"/>
          <w:lang w:eastAsia="pt-BR"/>
        </w:rPr>
        <w:t>Fonte: Censos Demográficos IBGE</w:t>
      </w:r>
    </w:p>
    <w:p w:rsidR="00D9475A" w:rsidRPr="001848AC" w:rsidRDefault="00D9475A" w:rsidP="00D9475A">
      <w:r w:rsidRPr="001848AC">
        <w:t>A Extrema Pobreza medida pela proporção de pessoas com renda domiciliar per capita inferior a R$ 70,00, em reais de agosto de 2010, apresentou também redução (melhoria) em todos os municípios da AII.</w:t>
      </w:r>
    </w:p>
    <w:p w:rsidR="00D9475A" w:rsidRPr="001848AC" w:rsidRDefault="00D9475A" w:rsidP="00D9475A">
      <w:pPr>
        <w:pStyle w:val="Quadro"/>
      </w:pPr>
      <w:r w:rsidRPr="001848AC">
        <w:t xml:space="preserve">Tabela </w:t>
      </w:r>
      <w:r w:rsidR="00410E12">
        <w:t>6.5-</w:t>
      </w:r>
      <w:r w:rsidRPr="001848AC">
        <w:t>21</w:t>
      </w:r>
      <w:r w:rsidR="0092296A">
        <w:t xml:space="preserve">. </w:t>
      </w:r>
      <w:r w:rsidRPr="001848AC">
        <w:t>Evolução da Extrema Pobreza</w:t>
      </w:r>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42"/>
        <w:gridCol w:w="2127"/>
        <w:gridCol w:w="1429"/>
        <w:gridCol w:w="1560"/>
      </w:tblGrid>
      <w:tr w:rsidR="00D9475A" w:rsidRPr="001848AC" w:rsidTr="00365780">
        <w:trPr>
          <w:cantSplit/>
          <w:tblHeader/>
          <w:jc w:val="center"/>
        </w:trPr>
        <w:tc>
          <w:tcPr>
            <w:tcW w:w="1242" w:type="dxa"/>
            <w:shd w:val="clear" w:color="auto" w:fill="BFBFBF" w:themeFill="background1" w:themeFillShade="BF"/>
            <w:vAlign w:val="center"/>
          </w:tcPr>
          <w:p w:rsidR="00D9475A" w:rsidRPr="001848AC" w:rsidRDefault="00D9475A" w:rsidP="00365780">
            <w:pPr>
              <w:spacing w:after="0"/>
              <w:jc w:val="left"/>
              <w:rPr>
                <w:rFonts w:cs="Arial"/>
                <w:b/>
                <w:sz w:val="16"/>
                <w:szCs w:val="16"/>
              </w:rPr>
            </w:pPr>
            <w:r w:rsidRPr="001848AC">
              <w:rPr>
                <w:rFonts w:cs="Arial"/>
                <w:b/>
                <w:sz w:val="16"/>
                <w:szCs w:val="16"/>
              </w:rPr>
              <w:t>Região</w:t>
            </w:r>
          </w:p>
        </w:tc>
        <w:tc>
          <w:tcPr>
            <w:tcW w:w="2127" w:type="dxa"/>
            <w:shd w:val="clear" w:color="auto" w:fill="BFBFBF" w:themeFill="background1" w:themeFillShade="BF"/>
            <w:vAlign w:val="center"/>
          </w:tcPr>
          <w:p w:rsidR="00D9475A" w:rsidRPr="001848AC" w:rsidRDefault="00D9475A" w:rsidP="00365780">
            <w:pPr>
              <w:spacing w:after="0"/>
              <w:jc w:val="left"/>
              <w:rPr>
                <w:rFonts w:cs="Arial"/>
                <w:b/>
                <w:sz w:val="16"/>
                <w:szCs w:val="16"/>
              </w:rPr>
            </w:pPr>
            <w:r w:rsidRPr="001848AC">
              <w:rPr>
                <w:rFonts w:cs="Arial"/>
                <w:b/>
                <w:sz w:val="16"/>
                <w:szCs w:val="16"/>
              </w:rPr>
              <w:t>Município</w:t>
            </w:r>
          </w:p>
        </w:tc>
        <w:tc>
          <w:tcPr>
            <w:tcW w:w="142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2000</w:t>
            </w:r>
          </w:p>
        </w:tc>
        <w:tc>
          <w:tcPr>
            <w:tcW w:w="156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2010</w:t>
            </w:r>
          </w:p>
        </w:tc>
      </w:tr>
      <w:tr w:rsidR="00D9475A" w:rsidRPr="001848AC" w:rsidTr="00365780">
        <w:trPr>
          <w:cantSplit/>
          <w:jc w:val="center"/>
        </w:trPr>
        <w:tc>
          <w:tcPr>
            <w:tcW w:w="1242" w:type="dxa"/>
            <w:vMerge w:val="restart"/>
            <w:vAlign w:val="center"/>
          </w:tcPr>
          <w:p w:rsidR="00D9475A" w:rsidRPr="001848AC" w:rsidRDefault="00D9475A" w:rsidP="00365780">
            <w:pPr>
              <w:spacing w:after="0"/>
              <w:jc w:val="left"/>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S. José dos Campos</w:t>
            </w:r>
          </w:p>
        </w:tc>
        <w:tc>
          <w:tcPr>
            <w:tcW w:w="1429"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2,31</w:t>
            </w:r>
          </w:p>
        </w:tc>
        <w:tc>
          <w:tcPr>
            <w:tcW w:w="1560" w:type="dxa"/>
            <w:vAlign w:val="center"/>
          </w:tcPr>
          <w:p w:rsidR="00D9475A" w:rsidRPr="001848AC" w:rsidRDefault="00D9475A" w:rsidP="00365780">
            <w:pPr>
              <w:spacing w:after="0"/>
              <w:jc w:val="center"/>
              <w:rPr>
                <w:rFonts w:cs="Arial"/>
                <w:sz w:val="16"/>
                <w:szCs w:val="16"/>
              </w:rPr>
            </w:pPr>
            <w:r w:rsidRPr="001848AC">
              <w:rPr>
                <w:rFonts w:cs="Arial"/>
                <w:sz w:val="16"/>
                <w:szCs w:val="16"/>
              </w:rPr>
              <w:t>1,01</w:t>
            </w:r>
          </w:p>
        </w:tc>
      </w:tr>
      <w:tr w:rsidR="00D9475A" w:rsidRPr="001848AC" w:rsidTr="00365780">
        <w:trPr>
          <w:cantSplit/>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Jacareí</w:t>
            </w:r>
          </w:p>
        </w:tc>
        <w:tc>
          <w:tcPr>
            <w:tcW w:w="1429"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2,48</w:t>
            </w:r>
          </w:p>
        </w:tc>
        <w:tc>
          <w:tcPr>
            <w:tcW w:w="1560" w:type="dxa"/>
            <w:vAlign w:val="center"/>
          </w:tcPr>
          <w:p w:rsidR="00D9475A" w:rsidRPr="001848AC" w:rsidRDefault="00D9475A" w:rsidP="00365780">
            <w:pPr>
              <w:spacing w:after="0"/>
              <w:jc w:val="center"/>
              <w:rPr>
                <w:rFonts w:cs="Arial"/>
                <w:sz w:val="16"/>
                <w:szCs w:val="16"/>
              </w:rPr>
            </w:pPr>
            <w:r w:rsidRPr="001848AC">
              <w:rPr>
                <w:rFonts w:cs="Arial"/>
                <w:sz w:val="16"/>
                <w:szCs w:val="16"/>
              </w:rPr>
              <w:t>1,11</w:t>
            </w:r>
          </w:p>
        </w:tc>
      </w:tr>
      <w:tr w:rsidR="00D9475A" w:rsidRPr="001848AC" w:rsidTr="00075FA0">
        <w:trPr>
          <w:cantSplit/>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Igaratá</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2,68</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0,78</w:t>
            </w:r>
          </w:p>
        </w:tc>
      </w:tr>
      <w:tr w:rsidR="00D9475A" w:rsidRPr="001848AC" w:rsidTr="00075FA0">
        <w:trPr>
          <w:cantSplit/>
          <w:jc w:val="center"/>
        </w:trPr>
        <w:tc>
          <w:tcPr>
            <w:tcW w:w="1242" w:type="dxa"/>
            <w:vAlign w:val="center"/>
          </w:tcPr>
          <w:p w:rsidR="00D9475A" w:rsidRPr="001848AC" w:rsidRDefault="00D9475A" w:rsidP="00365780">
            <w:pPr>
              <w:spacing w:after="0"/>
              <w:jc w:val="left"/>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Santa Isabel</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4,45</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3,21</w:t>
            </w:r>
          </w:p>
        </w:tc>
      </w:tr>
      <w:tr w:rsidR="00D9475A" w:rsidRPr="001848AC" w:rsidTr="00075FA0">
        <w:trPr>
          <w:cantSplit/>
          <w:jc w:val="center"/>
        </w:trPr>
        <w:tc>
          <w:tcPr>
            <w:tcW w:w="1242" w:type="dxa"/>
            <w:vMerge w:val="restart"/>
            <w:vAlign w:val="center"/>
          </w:tcPr>
          <w:p w:rsidR="00D9475A" w:rsidRPr="001848AC" w:rsidRDefault="00D9475A" w:rsidP="00365780">
            <w:pPr>
              <w:spacing w:after="0"/>
              <w:jc w:val="left"/>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Nazaré Paulista</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7,97</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2,59</w:t>
            </w:r>
          </w:p>
        </w:tc>
      </w:tr>
      <w:tr w:rsidR="00D9475A" w:rsidRPr="001848AC" w:rsidTr="00365780">
        <w:trPr>
          <w:cantSplit/>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Piracaia</w:t>
            </w:r>
          </w:p>
        </w:tc>
        <w:tc>
          <w:tcPr>
            <w:tcW w:w="1429"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1,85</w:t>
            </w:r>
          </w:p>
        </w:tc>
        <w:tc>
          <w:tcPr>
            <w:tcW w:w="1560" w:type="dxa"/>
            <w:vAlign w:val="center"/>
          </w:tcPr>
          <w:p w:rsidR="00D9475A" w:rsidRPr="001848AC" w:rsidRDefault="00D9475A" w:rsidP="00365780">
            <w:pPr>
              <w:spacing w:after="0"/>
              <w:jc w:val="center"/>
              <w:rPr>
                <w:rFonts w:eastAsia="Times New Roman" w:cs="Arial"/>
                <w:bCs/>
                <w:sz w:val="16"/>
                <w:szCs w:val="16"/>
              </w:rPr>
            </w:pPr>
            <w:r w:rsidRPr="001848AC">
              <w:rPr>
                <w:rFonts w:eastAsia="Times New Roman" w:cs="Arial"/>
                <w:bCs/>
                <w:sz w:val="16"/>
                <w:szCs w:val="16"/>
              </w:rPr>
              <w:t>2,01</w:t>
            </w:r>
          </w:p>
        </w:tc>
      </w:tr>
    </w:tbl>
    <w:p w:rsidR="00D9475A" w:rsidRPr="001848AC" w:rsidRDefault="00D9475A" w:rsidP="00D9475A">
      <w:pPr>
        <w:rPr>
          <w:rFonts w:cs="Arial"/>
          <w:sz w:val="16"/>
          <w:szCs w:val="16"/>
          <w:lang w:eastAsia="pt-BR"/>
        </w:rPr>
      </w:pPr>
      <w:r w:rsidRPr="001848AC">
        <w:rPr>
          <w:rFonts w:cs="Arial"/>
          <w:sz w:val="16"/>
          <w:szCs w:val="16"/>
          <w:lang w:eastAsia="pt-BR"/>
        </w:rPr>
        <w:t>Fonte: Atlas do Desenvolvimento Humano no Brasil – PNUD/JP/IPEA 2013</w:t>
      </w:r>
    </w:p>
    <w:p w:rsidR="00D9475A" w:rsidRPr="001848AC" w:rsidRDefault="00D9475A" w:rsidP="00D9475A">
      <w:r w:rsidRPr="001848AC">
        <w:t xml:space="preserve">Outro indicador da distribuição de riqueza refere-se ao Índice de </w:t>
      </w:r>
      <w:proofErr w:type="spellStart"/>
      <w:r w:rsidRPr="001848AC">
        <w:t>Gini</w:t>
      </w:r>
      <w:proofErr w:type="spellEnd"/>
      <w:r w:rsidRPr="001848AC">
        <w:t>, que numericamente varia de 0 a 1, sendo que 0 representa a situação de total igualdade, ou seja, todos têm a mesma renda, e o valor 1 significa completa desigualdade de renda, ou seja, uma só pessoa detém toda a renda do lugar. Verifica-se que a desigualdade aumentou em Piracaia. Nos demais municípios houve uma diminuição deste indicador, especialmente nos 3 municípios atravessados pela Interligação.</w:t>
      </w:r>
    </w:p>
    <w:p w:rsidR="00D9475A" w:rsidRPr="001848AC" w:rsidRDefault="00D9475A" w:rsidP="00D9475A">
      <w:pPr>
        <w:pStyle w:val="Quadro"/>
      </w:pPr>
      <w:r w:rsidRPr="001848AC">
        <w:t xml:space="preserve">Tabela </w:t>
      </w:r>
      <w:r w:rsidR="00410E12">
        <w:t>6.5-</w:t>
      </w:r>
      <w:r w:rsidRPr="001848AC">
        <w:t>22</w:t>
      </w:r>
      <w:r w:rsidR="0092296A">
        <w:t xml:space="preserve">. </w:t>
      </w:r>
      <w:r w:rsidRPr="001848AC">
        <w:t xml:space="preserve">Evolução do Índice de </w:t>
      </w:r>
      <w:proofErr w:type="spellStart"/>
      <w:r w:rsidRPr="001848AC">
        <w:t>Gini</w:t>
      </w:r>
      <w:proofErr w:type="spellEnd"/>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242"/>
        <w:gridCol w:w="2127"/>
        <w:gridCol w:w="1429"/>
        <w:gridCol w:w="1560"/>
      </w:tblGrid>
      <w:tr w:rsidR="00D9475A" w:rsidRPr="001848AC" w:rsidTr="00075FA0">
        <w:trPr>
          <w:jc w:val="center"/>
        </w:trPr>
        <w:tc>
          <w:tcPr>
            <w:tcW w:w="1242" w:type="dxa"/>
            <w:shd w:val="clear" w:color="auto" w:fill="BFBFBF" w:themeFill="background1" w:themeFillShade="BF"/>
            <w:vAlign w:val="center"/>
          </w:tcPr>
          <w:p w:rsidR="00D9475A" w:rsidRPr="001848AC" w:rsidRDefault="00D9475A" w:rsidP="00365780">
            <w:pPr>
              <w:spacing w:after="0"/>
              <w:jc w:val="left"/>
              <w:rPr>
                <w:rFonts w:cs="Arial"/>
                <w:b/>
                <w:sz w:val="16"/>
                <w:szCs w:val="16"/>
              </w:rPr>
            </w:pPr>
            <w:r w:rsidRPr="001848AC">
              <w:rPr>
                <w:rFonts w:cs="Arial"/>
                <w:b/>
                <w:sz w:val="16"/>
                <w:szCs w:val="16"/>
              </w:rPr>
              <w:t>Região</w:t>
            </w:r>
          </w:p>
        </w:tc>
        <w:tc>
          <w:tcPr>
            <w:tcW w:w="2127" w:type="dxa"/>
            <w:shd w:val="clear" w:color="auto" w:fill="BFBFBF" w:themeFill="background1" w:themeFillShade="BF"/>
            <w:vAlign w:val="center"/>
          </w:tcPr>
          <w:p w:rsidR="00D9475A" w:rsidRPr="001848AC" w:rsidRDefault="00D9475A" w:rsidP="00365780">
            <w:pPr>
              <w:spacing w:after="0"/>
              <w:jc w:val="left"/>
              <w:rPr>
                <w:rFonts w:cs="Arial"/>
                <w:b/>
                <w:sz w:val="16"/>
                <w:szCs w:val="16"/>
              </w:rPr>
            </w:pPr>
            <w:r w:rsidRPr="001848AC">
              <w:rPr>
                <w:rFonts w:cs="Arial"/>
                <w:b/>
                <w:sz w:val="16"/>
                <w:szCs w:val="16"/>
              </w:rPr>
              <w:t>Município</w:t>
            </w:r>
          </w:p>
        </w:tc>
        <w:tc>
          <w:tcPr>
            <w:tcW w:w="142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2000</w:t>
            </w:r>
          </w:p>
        </w:tc>
        <w:tc>
          <w:tcPr>
            <w:tcW w:w="156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2010</w:t>
            </w:r>
          </w:p>
        </w:tc>
      </w:tr>
      <w:tr w:rsidR="00D9475A" w:rsidRPr="001848AC" w:rsidTr="00075FA0">
        <w:trPr>
          <w:jc w:val="center"/>
        </w:trPr>
        <w:tc>
          <w:tcPr>
            <w:tcW w:w="1242" w:type="dxa"/>
            <w:vMerge w:val="restart"/>
            <w:vAlign w:val="center"/>
          </w:tcPr>
          <w:p w:rsidR="00D9475A" w:rsidRPr="001848AC" w:rsidRDefault="00D9475A" w:rsidP="00365780">
            <w:pPr>
              <w:spacing w:after="0"/>
              <w:jc w:val="left"/>
              <w:rPr>
                <w:rFonts w:cs="Arial"/>
                <w:sz w:val="16"/>
                <w:szCs w:val="16"/>
              </w:rPr>
            </w:pPr>
            <w:r w:rsidRPr="001848AC">
              <w:rPr>
                <w:rFonts w:cs="Arial"/>
                <w:sz w:val="16"/>
                <w:szCs w:val="16"/>
              </w:rPr>
              <w:t>Vale Paraíba</w:t>
            </w: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S. José dos Campos</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333333"/>
                <w:sz w:val="16"/>
                <w:szCs w:val="16"/>
              </w:rPr>
              <w:t>0,56</w:t>
            </w:r>
          </w:p>
        </w:tc>
        <w:tc>
          <w:tcPr>
            <w:tcW w:w="1560" w:type="dxa"/>
            <w:vAlign w:val="center"/>
          </w:tcPr>
          <w:p w:rsidR="00D9475A" w:rsidRPr="001848AC" w:rsidRDefault="00D9475A" w:rsidP="00365780">
            <w:pPr>
              <w:spacing w:after="0"/>
              <w:jc w:val="center"/>
              <w:rPr>
                <w:rFonts w:cs="Arial"/>
                <w:sz w:val="16"/>
                <w:szCs w:val="16"/>
              </w:rPr>
            </w:pPr>
            <w:r w:rsidRPr="001848AC">
              <w:rPr>
                <w:rFonts w:eastAsia="Times New Roman" w:cs="Arial"/>
                <w:color w:val="333333"/>
                <w:sz w:val="16"/>
                <w:szCs w:val="16"/>
              </w:rPr>
              <w:t>0,55</w:t>
            </w:r>
          </w:p>
        </w:tc>
      </w:tr>
      <w:tr w:rsidR="00D9475A" w:rsidRPr="001848AC" w:rsidTr="00075FA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Jacareí</w:t>
            </w:r>
          </w:p>
        </w:tc>
        <w:tc>
          <w:tcPr>
            <w:tcW w:w="1429" w:type="dxa"/>
            <w:vAlign w:val="center"/>
          </w:tcPr>
          <w:p w:rsidR="00D9475A" w:rsidRPr="001848AC" w:rsidRDefault="00D9475A" w:rsidP="00365780">
            <w:pPr>
              <w:spacing w:after="0"/>
              <w:jc w:val="center"/>
              <w:rPr>
                <w:rFonts w:cs="Arial"/>
                <w:sz w:val="16"/>
                <w:szCs w:val="16"/>
              </w:rPr>
            </w:pPr>
            <w:r w:rsidRPr="001848AC">
              <w:rPr>
                <w:rFonts w:eastAsia="Times New Roman" w:cs="Arial"/>
                <w:color w:val="333333"/>
                <w:sz w:val="16"/>
                <w:szCs w:val="16"/>
              </w:rPr>
              <w:t>0,51</w:t>
            </w:r>
          </w:p>
        </w:tc>
        <w:tc>
          <w:tcPr>
            <w:tcW w:w="1560" w:type="dxa"/>
            <w:vAlign w:val="center"/>
          </w:tcPr>
          <w:p w:rsidR="00D9475A" w:rsidRPr="001848AC" w:rsidRDefault="00D9475A" w:rsidP="00365780">
            <w:pPr>
              <w:spacing w:after="0"/>
              <w:jc w:val="center"/>
              <w:rPr>
                <w:rFonts w:cs="Arial"/>
                <w:sz w:val="16"/>
                <w:szCs w:val="16"/>
              </w:rPr>
            </w:pPr>
            <w:r w:rsidRPr="001848AC">
              <w:rPr>
                <w:rFonts w:cs="Arial"/>
                <w:sz w:val="16"/>
                <w:szCs w:val="16"/>
              </w:rPr>
              <w:t>0,49</w:t>
            </w:r>
          </w:p>
        </w:tc>
      </w:tr>
      <w:tr w:rsidR="00D9475A" w:rsidRPr="001848AC" w:rsidTr="00075FA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Igaratá</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0,52</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0,41</w:t>
            </w:r>
          </w:p>
        </w:tc>
      </w:tr>
      <w:tr w:rsidR="00D9475A" w:rsidRPr="001848AC" w:rsidTr="00075FA0">
        <w:trPr>
          <w:jc w:val="center"/>
        </w:trPr>
        <w:tc>
          <w:tcPr>
            <w:tcW w:w="1242" w:type="dxa"/>
            <w:vAlign w:val="center"/>
          </w:tcPr>
          <w:p w:rsidR="00D9475A" w:rsidRPr="001848AC" w:rsidRDefault="00D9475A" w:rsidP="00365780">
            <w:pPr>
              <w:spacing w:after="0"/>
              <w:jc w:val="left"/>
              <w:rPr>
                <w:rFonts w:cs="Arial"/>
                <w:sz w:val="16"/>
                <w:szCs w:val="16"/>
              </w:rPr>
            </w:pPr>
            <w:r w:rsidRPr="001848AC">
              <w:rPr>
                <w:rFonts w:cs="Arial"/>
                <w:sz w:val="16"/>
                <w:szCs w:val="16"/>
              </w:rPr>
              <w:t>RMSP</w:t>
            </w: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Santa Isabel</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333333"/>
                <w:sz w:val="16"/>
                <w:szCs w:val="16"/>
              </w:rPr>
              <w:t>0,51</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eastAsia="Times New Roman" w:cs="Arial"/>
                <w:color w:val="333333"/>
                <w:sz w:val="16"/>
                <w:szCs w:val="16"/>
              </w:rPr>
              <w:t>0,45</w:t>
            </w:r>
          </w:p>
        </w:tc>
      </w:tr>
      <w:tr w:rsidR="00D9475A" w:rsidRPr="001848AC" w:rsidTr="00075FA0">
        <w:trPr>
          <w:jc w:val="center"/>
        </w:trPr>
        <w:tc>
          <w:tcPr>
            <w:tcW w:w="1242" w:type="dxa"/>
            <w:vMerge w:val="restart"/>
            <w:vAlign w:val="center"/>
          </w:tcPr>
          <w:p w:rsidR="00D9475A" w:rsidRPr="001848AC" w:rsidRDefault="00D9475A" w:rsidP="00365780">
            <w:pPr>
              <w:spacing w:after="0"/>
              <w:jc w:val="left"/>
              <w:rPr>
                <w:rFonts w:cs="Arial"/>
                <w:sz w:val="16"/>
                <w:szCs w:val="16"/>
              </w:rPr>
            </w:pPr>
            <w:r w:rsidRPr="001848AC">
              <w:rPr>
                <w:rFonts w:cs="Arial"/>
                <w:sz w:val="16"/>
                <w:szCs w:val="16"/>
              </w:rPr>
              <w:t>Campinas</w:t>
            </w:r>
          </w:p>
        </w:tc>
        <w:tc>
          <w:tcPr>
            <w:tcW w:w="2127" w:type="dxa"/>
            <w:shd w:val="clear" w:color="auto" w:fill="D9D9D9" w:themeFill="background1" w:themeFillShade="D9"/>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Nazaré Paulista</w:t>
            </w:r>
          </w:p>
        </w:tc>
        <w:tc>
          <w:tcPr>
            <w:tcW w:w="1429"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0,55</w:t>
            </w:r>
          </w:p>
        </w:tc>
        <w:tc>
          <w:tcPr>
            <w:tcW w:w="1560"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0,45</w:t>
            </w:r>
          </w:p>
        </w:tc>
      </w:tr>
      <w:tr w:rsidR="00D9475A" w:rsidRPr="001848AC" w:rsidTr="00075FA0">
        <w:trPr>
          <w:jc w:val="center"/>
        </w:trPr>
        <w:tc>
          <w:tcPr>
            <w:tcW w:w="1242" w:type="dxa"/>
            <w:vMerge/>
            <w:vAlign w:val="center"/>
          </w:tcPr>
          <w:p w:rsidR="00D9475A" w:rsidRPr="001848AC" w:rsidRDefault="00D9475A" w:rsidP="00365780">
            <w:pPr>
              <w:spacing w:after="0"/>
              <w:jc w:val="left"/>
              <w:rPr>
                <w:rFonts w:cs="Arial"/>
                <w:sz w:val="16"/>
                <w:szCs w:val="16"/>
              </w:rPr>
            </w:pPr>
          </w:p>
        </w:tc>
        <w:tc>
          <w:tcPr>
            <w:tcW w:w="2127" w:type="dxa"/>
            <w:vAlign w:val="center"/>
          </w:tcPr>
          <w:p w:rsidR="00D9475A" w:rsidRPr="001848AC" w:rsidRDefault="00D9475A" w:rsidP="00365780">
            <w:pPr>
              <w:spacing w:after="0"/>
              <w:jc w:val="left"/>
              <w:rPr>
                <w:rFonts w:cs="Arial"/>
                <w:sz w:val="16"/>
                <w:szCs w:val="16"/>
              </w:rPr>
            </w:pPr>
            <w:r w:rsidRPr="001848AC">
              <w:rPr>
                <w:rFonts w:eastAsia="Times New Roman" w:cs="Arial"/>
                <w:bCs/>
                <w:sz w:val="16"/>
                <w:szCs w:val="16"/>
              </w:rPr>
              <w:t>Piracaia</w:t>
            </w:r>
          </w:p>
        </w:tc>
        <w:tc>
          <w:tcPr>
            <w:tcW w:w="1429" w:type="dxa"/>
            <w:vAlign w:val="center"/>
          </w:tcPr>
          <w:p w:rsidR="00D9475A" w:rsidRPr="001848AC" w:rsidRDefault="00D9475A" w:rsidP="00365780">
            <w:pPr>
              <w:spacing w:after="0"/>
              <w:jc w:val="center"/>
              <w:rPr>
                <w:rFonts w:cs="Arial"/>
                <w:sz w:val="16"/>
                <w:szCs w:val="16"/>
              </w:rPr>
            </w:pPr>
            <w:r w:rsidRPr="001848AC">
              <w:rPr>
                <w:rFonts w:cs="Arial"/>
                <w:color w:val="333333"/>
                <w:sz w:val="16"/>
                <w:szCs w:val="16"/>
              </w:rPr>
              <w:t>0,51</w:t>
            </w:r>
          </w:p>
        </w:tc>
        <w:tc>
          <w:tcPr>
            <w:tcW w:w="1560" w:type="dxa"/>
            <w:vAlign w:val="center"/>
          </w:tcPr>
          <w:p w:rsidR="00D9475A" w:rsidRPr="001848AC" w:rsidRDefault="00D9475A" w:rsidP="00365780">
            <w:pPr>
              <w:spacing w:after="0"/>
              <w:jc w:val="center"/>
              <w:rPr>
                <w:rFonts w:eastAsia="Times New Roman" w:cs="Arial"/>
                <w:bCs/>
                <w:sz w:val="16"/>
                <w:szCs w:val="16"/>
              </w:rPr>
            </w:pPr>
            <w:r w:rsidRPr="001848AC">
              <w:rPr>
                <w:rFonts w:cs="Arial"/>
                <w:color w:val="333333"/>
                <w:sz w:val="16"/>
                <w:szCs w:val="16"/>
              </w:rPr>
              <w:t>0,57</w:t>
            </w:r>
          </w:p>
        </w:tc>
      </w:tr>
    </w:tbl>
    <w:p w:rsidR="00D9475A" w:rsidRPr="001848AC" w:rsidRDefault="00D9475A" w:rsidP="00D9475A">
      <w:pPr>
        <w:rPr>
          <w:rFonts w:cs="Arial"/>
          <w:sz w:val="16"/>
          <w:szCs w:val="16"/>
          <w:lang w:eastAsia="pt-BR"/>
        </w:rPr>
      </w:pPr>
      <w:r w:rsidRPr="001848AC">
        <w:rPr>
          <w:rFonts w:cs="Arial"/>
          <w:sz w:val="16"/>
          <w:szCs w:val="16"/>
          <w:lang w:eastAsia="pt-BR"/>
        </w:rPr>
        <w:t>Fonte: Atlas do Desenvolvimento Humano no Brasil – PNUD/JP/IPEA 2013</w:t>
      </w:r>
    </w:p>
    <w:p w:rsidR="00D9475A" w:rsidRPr="001848AC" w:rsidRDefault="00D9475A" w:rsidP="00D9475A">
      <w:r w:rsidRPr="001848AC">
        <w:t>Na AII a predominância de renda está nos grupos sem rendimento ou até 2 SM, considerados pobres, que alcançam 72% da população total. Observa-se que apenas o grupo até 2 SM se ampliou em todos os municípios da AII, os demais tendo apresentado redução, incluindo os sem rendimento. No grupo de + 10 SM, todos os municípios apresentaram forte declínio entre 2000 e 2010, indicando perda acentuada de rendimentos.</w:t>
      </w:r>
    </w:p>
    <w:p w:rsidR="00D9475A" w:rsidRPr="001848AC" w:rsidRDefault="00D9475A" w:rsidP="00D9475A">
      <w:pPr>
        <w:pStyle w:val="Quadro"/>
      </w:pPr>
      <w:r w:rsidRPr="001848AC">
        <w:t xml:space="preserve">Tabela </w:t>
      </w:r>
      <w:r w:rsidR="00410E12">
        <w:t>6.5-</w:t>
      </w:r>
      <w:r w:rsidRPr="001848AC">
        <w:t>23</w:t>
      </w:r>
      <w:r w:rsidR="0092296A">
        <w:t xml:space="preserve">. </w:t>
      </w:r>
      <w:r w:rsidRPr="001848AC">
        <w:t>Evolução dos Grupos de Renda</w:t>
      </w:r>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1385"/>
        <w:gridCol w:w="877"/>
        <w:gridCol w:w="917"/>
        <w:gridCol w:w="1079"/>
        <w:gridCol w:w="1079"/>
      </w:tblGrid>
      <w:tr w:rsidR="00D9475A" w:rsidRPr="001848AC" w:rsidTr="00EB7FBE">
        <w:trPr>
          <w:tblHeade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38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Sem rendimento</w:t>
            </w:r>
          </w:p>
        </w:tc>
        <w:tc>
          <w:tcPr>
            <w:tcW w:w="87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Até 2 SM</w:t>
            </w:r>
          </w:p>
        </w:tc>
        <w:tc>
          <w:tcPr>
            <w:tcW w:w="91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 a 5 SM</w:t>
            </w:r>
          </w:p>
        </w:tc>
        <w:tc>
          <w:tcPr>
            <w:tcW w:w="107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5 a 10 SM</w:t>
            </w:r>
          </w:p>
        </w:tc>
        <w:tc>
          <w:tcPr>
            <w:tcW w:w="107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+ 10 SM</w:t>
            </w:r>
          </w:p>
        </w:tc>
      </w:tr>
      <w:tr w:rsidR="00D9475A" w:rsidRPr="001848AC" w:rsidTr="00075FA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41,27 </w:t>
            </w:r>
          </w:p>
        </w:tc>
        <w:tc>
          <w:tcPr>
            <w:tcW w:w="87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18,79 </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19,41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11,95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8,58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31,23 </w:t>
            </w:r>
          </w:p>
        </w:tc>
        <w:tc>
          <w:tcPr>
            <w:tcW w:w="87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38,19 </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18,80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7,28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4,50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-2,75 </w:t>
            </w:r>
          </w:p>
        </w:tc>
        <w:tc>
          <w:tcPr>
            <w:tcW w:w="87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7,35 </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-0,32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-4,84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-6,26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41,04 </w:t>
            </w:r>
          </w:p>
        </w:tc>
        <w:tc>
          <w:tcPr>
            <w:tcW w:w="87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22,31 </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20,03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11,45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5,18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32,18 </w:t>
            </w:r>
          </w:p>
        </w:tc>
        <w:tc>
          <w:tcPr>
            <w:tcW w:w="87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42,26 </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18,37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5,26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1,93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-2,40 </w:t>
            </w:r>
          </w:p>
        </w:tc>
        <w:tc>
          <w:tcPr>
            <w:tcW w:w="87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6,60 </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-0,86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-7,49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-9,38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40,05 </w:t>
            </w:r>
          </w:p>
        </w:tc>
        <w:tc>
          <w:tcPr>
            <w:tcW w:w="87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34,70 </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15,42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6,63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3,20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30,72 </w:t>
            </w:r>
          </w:p>
        </w:tc>
        <w:tc>
          <w:tcPr>
            <w:tcW w:w="87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55,28 </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11,12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1,86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1,01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-2,62 </w:t>
            </w:r>
          </w:p>
        </w:tc>
        <w:tc>
          <w:tcPr>
            <w:tcW w:w="87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4,77 </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-3,22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-11,92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-10,87 </w:t>
            </w:r>
          </w:p>
        </w:tc>
      </w:tr>
      <w:tr w:rsidR="00D9475A" w:rsidRPr="001848AC" w:rsidTr="00075FA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42,43 </w:t>
            </w:r>
          </w:p>
        </w:tc>
        <w:tc>
          <w:tcPr>
            <w:tcW w:w="87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25,30 </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21,26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7,51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3,50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34,82 </w:t>
            </w:r>
          </w:p>
        </w:tc>
        <w:tc>
          <w:tcPr>
            <w:tcW w:w="87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48,19 </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13,10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3,22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0,67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-1,96 </w:t>
            </w:r>
          </w:p>
        </w:tc>
        <w:tc>
          <w:tcPr>
            <w:tcW w:w="87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6,66 </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-4,73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-8,11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-15,19 </w:t>
            </w:r>
          </w:p>
        </w:tc>
      </w:tr>
      <w:tr w:rsidR="00D9475A" w:rsidRPr="001848AC" w:rsidTr="00075FA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44,04 </w:t>
            </w:r>
          </w:p>
        </w:tc>
        <w:tc>
          <w:tcPr>
            <w:tcW w:w="87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34,88 </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14,59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4,36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2,12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36,14 </w:t>
            </w:r>
          </w:p>
        </w:tc>
        <w:tc>
          <w:tcPr>
            <w:tcW w:w="87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50,00 </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11,28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1,83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0,74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-1,96 </w:t>
            </w:r>
          </w:p>
        </w:tc>
        <w:tc>
          <w:tcPr>
            <w:tcW w:w="87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3,67 </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-2,54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-8,31 </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-9,97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34,91 </w:t>
            </w:r>
          </w:p>
        </w:tc>
        <w:tc>
          <w:tcPr>
            <w:tcW w:w="87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33,24 </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21,68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6,76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3,40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27,30 </w:t>
            </w:r>
          </w:p>
        </w:tc>
        <w:tc>
          <w:tcPr>
            <w:tcW w:w="87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54,43 </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13,64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3,15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1,48 </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-2,43 </w:t>
            </w:r>
          </w:p>
        </w:tc>
        <w:tc>
          <w:tcPr>
            <w:tcW w:w="87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5,06 </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-4,53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-7,35 </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-7,96 </w:t>
            </w:r>
          </w:p>
        </w:tc>
      </w:tr>
      <w:tr w:rsidR="00D9475A" w:rsidRPr="001848AC" w:rsidTr="00075FA0">
        <w:trPr>
          <w:jc w:val="center"/>
        </w:trPr>
        <w:tc>
          <w:tcPr>
            <w:tcW w:w="2848"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41,13 </w:t>
            </w:r>
          </w:p>
        </w:tc>
        <w:tc>
          <w:tcPr>
            <w:tcW w:w="87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20,80 </w:t>
            </w:r>
          </w:p>
        </w:tc>
        <w:tc>
          <w:tcPr>
            <w:tcW w:w="91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19,59 </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11,27 </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7,21 </w:t>
            </w:r>
          </w:p>
        </w:tc>
      </w:tr>
      <w:tr w:rsidR="00D9475A" w:rsidRPr="001848AC" w:rsidTr="00075FA0">
        <w:trPr>
          <w:trHeight w:val="80"/>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31,61 </w:t>
            </w:r>
          </w:p>
        </w:tc>
        <w:tc>
          <w:tcPr>
            <w:tcW w:w="87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40,44 </w:t>
            </w:r>
          </w:p>
        </w:tc>
        <w:tc>
          <w:tcPr>
            <w:tcW w:w="91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18,06 </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6,35 </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3,54 </w:t>
            </w:r>
          </w:p>
        </w:tc>
      </w:tr>
      <w:tr w:rsidR="00D9475A" w:rsidRPr="001848AC" w:rsidTr="00075FA0">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 xml:space="preserve">-2,60 </w:t>
            </w:r>
          </w:p>
        </w:tc>
        <w:tc>
          <w:tcPr>
            <w:tcW w:w="87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6,87 </w:t>
            </w:r>
          </w:p>
        </w:tc>
        <w:tc>
          <w:tcPr>
            <w:tcW w:w="91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 xml:space="preserve">-0,81 </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 xml:space="preserve">-5,57 </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 xml:space="preserve">-6,86 </w:t>
            </w:r>
          </w:p>
        </w:tc>
      </w:tr>
    </w:tbl>
    <w:p w:rsidR="00D9475A" w:rsidRPr="001848AC" w:rsidRDefault="00D9475A" w:rsidP="00D9475A">
      <w:pPr>
        <w:rPr>
          <w:rFonts w:eastAsia="Times New Roman" w:cs="Arial"/>
          <w:color w:val="000000"/>
          <w:sz w:val="16"/>
          <w:szCs w:val="16"/>
          <w:lang w:eastAsia="pt-BR"/>
        </w:rPr>
      </w:pPr>
      <w:bookmarkStart w:id="82" w:name="_Toc289445939"/>
      <w:r w:rsidRPr="001848AC">
        <w:rPr>
          <w:rFonts w:cs="Arial"/>
          <w:sz w:val="16"/>
          <w:szCs w:val="16"/>
        </w:rPr>
        <w:t xml:space="preserve">Fonte: </w:t>
      </w:r>
      <w:r w:rsidRPr="001848AC">
        <w:rPr>
          <w:rFonts w:eastAsia="Times New Roman" w:cs="Arial"/>
          <w:color w:val="000000"/>
          <w:sz w:val="16"/>
          <w:szCs w:val="16"/>
          <w:lang w:eastAsia="pt-BR"/>
        </w:rPr>
        <w:t>Censos Populacionais IBGE - 2000 e 2010</w:t>
      </w:r>
    </w:p>
    <w:p w:rsidR="00D9475A" w:rsidRPr="001848AC" w:rsidRDefault="00D9475A" w:rsidP="008716E7">
      <w:pPr>
        <w:pStyle w:val="Ttulo4"/>
      </w:pPr>
      <w:bookmarkStart w:id="83" w:name="_Toc411876371"/>
      <w:r w:rsidRPr="001848AC">
        <w:t>Evolução dos Níveis de Educação</w:t>
      </w:r>
      <w:bookmarkEnd w:id="82"/>
      <w:r w:rsidR="00026EF9" w:rsidRPr="001848AC">
        <w:t xml:space="preserve"> na AII</w:t>
      </w:r>
      <w:r w:rsidR="00AD68E4" w:rsidRPr="001848AC">
        <w:t xml:space="preserve"> e AID</w:t>
      </w:r>
      <w:bookmarkEnd w:id="83"/>
    </w:p>
    <w:p w:rsidR="00D9475A" w:rsidRPr="001848AC" w:rsidRDefault="00D9475A" w:rsidP="00D9475A">
      <w:pPr>
        <w:rPr>
          <w:lang w:eastAsia="pt-BR"/>
        </w:rPr>
      </w:pPr>
      <w:r w:rsidRPr="001848AC">
        <w:rPr>
          <w:lang w:eastAsia="pt-BR"/>
        </w:rPr>
        <w:t>O analfabetismo vem diminuindo em todos os municípios da AII e nessa condição existem apenas 3,87% da população total em 2010. São José dos Campos e Jacareí, pela maior dimensão de suas populações, concentram 73% da população sem instrução da AII. Nos municípios atravessados pela Interligação, Nazaré Paulista tem 11,37%, Igaratá 10,24% e Santa Isabel 7,64% de população sem instrução entre o total das pessoas com mais de 15 anos.</w:t>
      </w:r>
    </w:p>
    <w:p w:rsidR="00D9475A" w:rsidRPr="001848AC" w:rsidRDefault="00D9475A" w:rsidP="00D9475A">
      <w:pPr>
        <w:pStyle w:val="Quadro"/>
      </w:pPr>
      <w:r w:rsidRPr="001848AC">
        <w:t>Tabela 6.</w:t>
      </w:r>
      <w:r w:rsidR="0085582E" w:rsidRPr="001848AC">
        <w:t>5</w:t>
      </w:r>
      <w:r w:rsidRPr="001848AC">
        <w:t>.24</w:t>
      </w:r>
      <w:r w:rsidR="0092296A">
        <w:t xml:space="preserve">. </w:t>
      </w:r>
      <w:r w:rsidRPr="001848AC">
        <w:t>Evolução do Analfabetismo</w:t>
      </w:r>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1385"/>
        <w:gridCol w:w="1747"/>
        <w:gridCol w:w="1747"/>
      </w:tblGrid>
      <w:tr w:rsidR="00D9475A" w:rsidRPr="001848AC" w:rsidTr="00365780">
        <w:trPr>
          <w:tblHeade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Ano</w:t>
            </w:r>
          </w:p>
        </w:tc>
        <w:tc>
          <w:tcPr>
            <w:tcW w:w="138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Pop. sem Instrução</w:t>
            </w:r>
          </w:p>
        </w:tc>
        <w:tc>
          <w:tcPr>
            <w:tcW w:w="174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 sobre Pop. Total c/ + 15 Anos</w:t>
            </w:r>
          </w:p>
        </w:tc>
        <w:tc>
          <w:tcPr>
            <w:tcW w:w="174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Participação</w:t>
            </w:r>
          </w:p>
          <w:p w:rsidR="00D9475A" w:rsidRPr="001848AC" w:rsidRDefault="00D9475A" w:rsidP="00365780">
            <w:pPr>
              <w:spacing w:after="0"/>
              <w:jc w:val="center"/>
              <w:rPr>
                <w:rFonts w:cs="Arial"/>
                <w:b/>
                <w:sz w:val="16"/>
                <w:szCs w:val="16"/>
              </w:rPr>
            </w:pPr>
            <w:proofErr w:type="gramStart"/>
            <w:r w:rsidRPr="001848AC">
              <w:rPr>
                <w:rFonts w:cs="Arial"/>
                <w:b/>
                <w:sz w:val="16"/>
                <w:szCs w:val="16"/>
              </w:rPr>
              <w:t>na</w:t>
            </w:r>
            <w:proofErr w:type="gramEnd"/>
            <w:r w:rsidRPr="001848AC">
              <w:rPr>
                <w:rFonts w:cs="Arial"/>
                <w:b/>
                <w:sz w:val="16"/>
                <w:szCs w:val="16"/>
              </w:rPr>
              <w:t xml:space="preserve"> AII (%)</w:t>
            </w:r>
          </w:p>
        </w:tc>
      </w:tr>
      <w:tr w:rsidR="00D9475A" w:rsidRPr="001848AC" w:rsidTr="0036578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17.394</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4,45 </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52,2</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15.228</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3,09 </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53,5</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-1,32</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-3,58 </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8.135</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5,82 </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6.506</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3,96 </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19,5</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-2,21</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-3,78 </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800</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13,64 </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689</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10,24 </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-1,48</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-2,82 </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075FA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3.286</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10,64 </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9,8</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2.954</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7,64 </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10,4</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-1,06</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-3,25 </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075FA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1.547</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15,17 </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4,6</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1.455</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11,37 </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5,1</w:t>
            </w:r>
          </w:p>
        </w:tc>
      </w:tr>
      <w:tr w:rsidR="00D9475A" w:rsidRPr="001848AC" w:rsidTr="00075FA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-0,61</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-2,85 </w:t>
            </w:r>
          </w:p>
        </w:tc>
        <w:tc>
          <w:tcPr>
            <w:tcW w:w="174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2.155</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12,78 </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6,5</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1.585</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8,04 </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5,6</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-3,03</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 xml:space="preserve">-4,53 </w:t>
            </w:r>
          </w:p>
        </w:tc>
        <w:tc>
          <w:tcPr>
            <w:tcW w:w="174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365780">
        <w:trPr>
          <w:jc w:val="center"/>
        </w:trPr>
        <w:tc>
          <w:tcPr>
            <w:tcW w:w="2848"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16" w:type="dxa"/>
            <w:vAlign w:val="center"/>
          </w:tcPr>
          <w:p w:rsidR="00D9475A" w:rsidRPr="001848AC" w:rsidRDefault="00D9475A" w:rsidP="00365780">
            <w:pPr>
              <w:spacing w:after="0"/>
              <w:jc w:val="center"/>
              <w:rPr>
                <w:rFonts w:cs="Arial"/>
                <w:i/>
                <w:sz w:val="16"/>
                <w:szCs w:val="16"/>
              </w:rPr>
            </w:pPr>
            <w:r w:rsidRPr="001848AC">
              <w:rPr>
                <w:rFonts w:cs="Arial"/>
                <w:i/>
                <w:sz w:val="16"/>
                <w:szCs w:val="16"/>
              </w:rPr>
              <w:t>2000</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33.317</w:t>
            </w:r>
          </w:p>
        </w:tc>
        <w:tc>
          <w:tcPr>
            <w:tcW w:w="174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5,60 </w:t>
            </w:r>
          </w:p>
        </w:tc>
        <w:tc>
          <w:tcPr>
            <w:tcW w:w="174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100</w:t>
            </w:r>
          </w:p>
        </w:tc>
      </w:tr>
      <w:tr w:rsidR="00D9475A" w:rsidRPr="001848AC" w:rsidTr="00365780">
        <w:trPr>
          <w:trHeight w:val="80"/>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jc w:val="center"/>
              <w:rPr>
                <w:rFonts w:cs="Arial"/>
                <w:i/>
                <w:sz w:val="16"/>
                <w:szCs w:val="16"/>
              </w:rPr>
            </w:pPr>
            <w:r w:rsidRPr="001848AC">
              <w:rPr>
                <w:rFonts w:cs="Arial"/>
                <w:i/>
                <w:sz w:val="16"/>
                <w:szCs w:val="16"/>
              </w:rPr>
              <w:t>2010</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28.417</w:t>
            </w:r>
          </w:p>
        </w:tc>
        <w:tc>
          <w:tcPr>
            <w:tcW w:w="174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3,87 </w:t>
            </w:r>
          </w:p>
        </w:tc>
        <w:tc>
          <w:tcPr>
            <w:tcW w:w="174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100</w:t>
            </w:r>
          </w:p>
        </w:tc>
      </w:tr>
      <w:tr w:rsidR="00D9475A" w:rsidRPr="001848AC" w:rsidTr="00365780">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jc w:val="center"/>
              <w:rPr>
                <w:rFonts w:cs="Arial"/>
                <w:i/>
                <w:sz w:val="16"/>
                <w:szCs w:val="16"/>
              </w:rPr>
            </w:pPr>
            <w:r w:rsidRPr="001848AC">
              <w:rPr>
                <w:rFonts w:cs="Arial"/>
                <w:i/>
                <w:sz w:val="16"/>
                <w:szCs w:val="16"/>
              </w:rPr>
              <w:t>TGCA</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-1,58</w:t>
            </w:r>
          </w:p>
        </w:tc>
        <w:tc>
          <w:tcPr>
            <w:tcW w:w="174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 xml:space="preserve">-3,64 </w:t>
            </w:r>
          </w:p>
        </w:tc>
        <w:tc>
          <w:tcPr>
            <w:tcW w:w="174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 xml:space="preserve">Fonte: </w:t>
      </w:r>
      <w:r w:rsidRPr="001848AC">
        <w:rPr>
          <w:rFonts w:eastAsia="Times New Roman" w:cs="Arial"/>
          <w:color w:val="000000"/>
          <w:sz w:val="16"/>
          <w:szCs w:val="16"/>
          <w:lang w:eastAsia="pt-BR"/>
        </w:rPr>
        <w:t>Censos Populacionais IBGE - 2000 e 2010</w:t>
      </w:r>
    </w:p>
    <w:p w:rsidR="00D9475A" w:rsidRPr="001848AC" w:rsidRDefault="00D9475A" w:rsidP="00D9475A">
      <w:r w:rsidRPr="001848AC">
        <w:t>Em termos de anos de estudo, cerca de 60% da população da AII tem até 7 anos, o que significa o nível fundamental incompleto. Cerca de 32% têm de 8 a 14 anos, ou seja, o fundamental e talvez o nível médio completo ou incompleto. E apenas 12,3% têm mais de 15 anos, ou seja, os dois níveis básicos e talvez o superior. Pelas matrículas no ensino superior (Tabela 6.</w:t>
      </w:r>
      <w:r w:rsidR="00CE7BD0" w:rsidRPr="001848AC">
        <w:t>5</w:t>
      </w:r>
      <w:r w:rsidRPr="001848AC">
        <w:t>.26 adiante), apenas 2,6% da população da AII frequentam esse nível de ensino.</w:t>
      </w:r>
    </w:p>
    <w:p w:rsidR="00D9475A" w:rsidRPr="001848AC" w:rsidRDefault="00D9475A" w:rsidP="00D9475A">
      <w:r w:rsidRPr="001848AC">
        <w:t>Esta situação representa níveis educacionais baixos, salientando-se que, se a população da AII cresceu a taxas de 1,4% a.a. e a população com até 7 anos de estudo a 3,49%, muito provavelmente há grande evasão no ensino fundamental.</w:t>
      </w:r>
    </w:p>
    <w:p w:rsidR="00D9475A" w:rsidRPr="001848AC" w:rsidRDefault="00D9475A" w:rsidP="00D9475A">
      <w:pPr>
        <w:pStyle w:val="Quadro"/>
      </w:pPr>
      <w:r w:rsidRPr="001848AC">
        <w:t xml:space="preserve">Tabela </w:t>
      </w:r>
      <w:r w:rsidR="00410E12">
        <w:t>6.5-</w:t>
      </w:r>
      <w:r w:rsidRPr="001848AC">
        <w:t>25</w:t>
      </w:r>
      <w:r w:rsidR="0092296A">
        <w:t xml:space="preserve">. </w:t>
      </w:r>
      <w:r w:rsidRPr="001848AC">
        <w:t>Anos de Estudo</w:t>
      </w:r>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1385"/>
        <w:gridCol w:w="1260"/>
        <w:gridCol w:w="1137"/>
      </w:tblGrid>
      <w:tr w:rsidR="00D9475A" w:rsidRPr="001848AC" w:rsidTr="00131984">
        <w:trPr>
          <w:tblHeade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38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Até 7</w:t>
            </w:r>
          </w:p>
        </w:tc>
        <w:tc>
          <w:tcPr>
            <w:tcW w:w="126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8 a 14</w:t>
            </w:r>
          </w:p>
        </w:tc>
        <w:tc>
          <w:tcPr>
            <w:tcW w:w="113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15 ou mais</w:t>
            </w:r>
          </w:p>
        </w:tc>
      </w:tr>
      <w:tr w:rsidR="00D9475A" w:rsidRPr="001848AC" w:rsidTr="00131984">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191.859</w:t>
            </w:r>
          </w:p>
        </w:tc>
        <w:tc>
          <w:tcPr>
            <w:tcW w:w="12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201.791</w:t>
            </w:r>
          </w:p>
        </w:tc>
        <w:tc>
          <w:tcPr>
            <w:tcW w:w="113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32.140</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281.659</w:t>
            </w:r>
          </w:p>
        </w:tc>
        <w:tc>
          <w:tcPr>
            <w:tcW w:w="12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172.311</w:t>
            </w:r>
          </w:p>
        </w:tc>
        <w:tc>
          <w:tcPr>
            <w:tcW w:w="113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74.753</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3,91</w:t>
            </w:r>
          </w:p>
        </w:tc>
        <w:tc>
          <w:tcPr>
            <w:tcW w:w="12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-1,57</w:t>
            </w:r>
          </w:p>
        </w:tc>
        <w:tc>
          <w:tcPr>
            <w:tcW w:w="113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8,81</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75.324</w:t>
            </w:r>
          </w:p>
        </w:tc>
        <w:tc>
          <w:tcPr>
            <w:tcW w:w="12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66.917</w:t>
            </w:r>
          </w:p>
        </w:tc>
        <w:tc>
          <w:tcPr>
            <w:tcW w:w="113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7.083</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99.734</w:t>
            </w:r>
          </w:p>
        </w:tc>
        <w:tc>
          <w:tcPr>
            <w:tcW w:w="12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58.481</w:t>
            </w:r>
          </w:p>
        </w:tc>
        <w:tc>
          <w:tcPr>
            <w:tcW w:w="113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17.086</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2,85</w:t>
            </w:r>
          </w:p>
        </w:tc>
        <w:tc>
          <w:tcPr>
            <w:tcW w:w="12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-1,34</w:t>
            </w:r>
          </w:p>
        </w:tc>
        <w:tc>
          <w:tcPr>
            <w:tcW w:w="113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9,20</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4.115</w:t>
            </w:r>
          </w:p>
        </w:tc>
        <w:tc>
          <w:tcPr>
            <w:tcW w:w="12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1.609</w:t>
            </w:r>
          </w:p>
        </w:tc>
        <w:tc>
          <w:tcPr>
            <w:tcW w:w="113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174</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5.297</w:t>
            </w:r>
          </w:p>
        </w:tc>
        <w:tc>
          <w:tcPr>
            <w:tcW w:w="12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1.213</w:t>
            </w:r>
          </w:p>
        </w:tc>
        <w:tc>
          <w:tcPr>
            <w:tcW w:w="113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316</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2,56</w:t>
            </w:r>
          </w:p>
        </w:tc>
        <w:tc>
          <w:tcPr>
            <w:tcW w:w="12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-2,79</w:t>
            </w:r>
          </w:p>
        </w:tc>
        <w:tc>
          <w:tcPr>
            <w:tcW w:w="113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6,15</w:t>
            </w:r>
          </w:p>
        </w:tc>
      </w:tr>
      <w:tr w:rsidR="00D9475A" w:rsidRPr="001848AC" w:rsidTr="00131984">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20.664</w:t>
            </w:r>
          </w:p>
        </w:tc>
        <w:tc>
          <w:tcPr>
            <w:tcW w:w="12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10.426</w:t>
            </w:r>
          </w:p>
        </w:tc>
        <w:tc>
          <w:tcPr>
            <w:tcW w:w="113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981</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27.361</w:t>
            </w:r>
          </w:p>
        </w:tc>
        <w:tc>
          <w:tcPr>
            <w:tcW w:w="12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10.566</w:t>
            </w:r>
          </w:p>
        </w:tc>
        <w:tc>
          <w:tcPr>
            <w:tcW w:w="113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2.360</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2,85</w:t>
            </w:r>
          </w:p>
        </w:tc>
        <w:tc>
          <w:tcPr>
            <w:tcW w:w="12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0,13</w:t>
            </w:r>
          </w:p>
        </w:tc>
        <w:tc>
          <w:tcPr>
            <w:tcW w:w="113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9,18</w:t>
            </w:r>
          </w:p>
        </w:tc>
      </w:tr>
      <w:tr w:rsidR="00D9475A" w:rsidRPr="001848AC" w:rsidTr="00131984">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7.843</w:t>
            </w:r>
          </w:p>
        </w:tc>
        <w:tc>
          <w:tcPr>
            <w:tcW w:w="12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2.147</w:t>
            </w:r>
          </w:p>
        </w:tc>
        <w:tc>
          <w:tcPr>
            <w:tcW w:w="113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229</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9.827</w:t>
            </w:r>
          </w:p>
        </w:tc>
        <w:tc>
          <w:tcPr>
            <w:tcW w:w="12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2.481</w:t>
            </w:r>
          </w:p>
        </w:tc>
        <w:tc>
          <w:tcPr>
            <w:tcW w:w="113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498</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2,28</w:t>
            </w:r>
          </w:p>
        </w:tc>
        <w:tc>
          <w:tcPr>
            <w:tcW w:w="126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1,46</w:t>
            </w:r>
          </w:p>
        </w:tc>
        <w:tc>
          <w:tcPr>
            <w:tcW w:w="113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8,08</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10.978</w:t>
            </w:r>
          </w:p>
        </w:tc>
        <w:tc>
          <w:tcPr>
            <w:tcW w:w="12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5.352</w:t>
            </w:r>
          </w:p>
        </w:tc>
        <w:tc>
          <w:tcPr>
            <w:tcW w:w="113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624</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14.106</w:t>
            </w:r>
          </w:p>
        </w:tc>
        <w:tc>
          <w:tcPr>
            <w:tcW w:w="12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4.631</w:t>
            </w:r>
          </w:p>
        </w:tc>
        <w:tc>
          <w:tcPr>
            <w:tcW w:w="113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1.584</w:t>
            </w:r>
          </w:p>
        </w:tc>
      </w:tr>
      <w:tr w:rsidR="00D9475A" w:rsidRPr="001848AC" w:rsidTr="0013198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2,54</w:t>
            </w:r>
          </w:p>
        </w:tc>
        <w:tc>
          <w:tcPr>
            <w:tcW w:w="126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-1,44</w:t>
            </w:r>
          </w:p>
        </w:tc>
        <w:tc>
          <w:tcPr>
            <w:tcW w:w="113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9,76</w:t>
            </w:r>
          </w:p>
        </w:tc>
      </w:tr>
      <w:tr w:rsidR="00D9475A" w:rsidRPr="001848AC" w:rsidTr="00131984">
        <w:trPr>
          <w:jc w:val="center"/>
        </w:trPr>
        <w:tc>
          <w:tcPr>
            <w:tcW w:w="2848"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310.783</w:t>
            </w:r>
          </w:p>
        </w:tc>
        <w:tc>
          <w:tcPr>
            <w:tcW w:w="1260"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288.242</w:t>
            </w:r>
          </w:p>
        </w:tc>
        <w:tc>
          <w:tcPr>
            <w:tcW w:w="113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41.231</w:t>
            </w:r>
          </w:p>
        </w:tc>
      </w:tr>
      <w:tr w:rsidR="00D9475A" w:rsidRPr="001848AC" w:rsidTr="00131984">
        <w:trPr>
          <w:trHeight w:val="80"/>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437.984</w:t>
            </w:r>
          </w:p>
        </w:tc>
        <w:tc>
          <w:tcPr>
            <w:tcW w:w="1260"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249.683</w:t>
            </w:r>
          </w:p>
        </w:tc>
        <w:tc>
          <w:tcPr>
            <w:tcW w:w="113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96.597</w:t>
            </w:r>
          </w:p>
        </w:tc>
      </w:tr>
      <w:tr w:rsidR="00D9475A" w:rsidRPr="001848AC" w:rsidTr="00131984">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3,49</w:t>
            </w:r>
          </w:p>
        </w:tc>
        <w:tc>
          <w:tcPr>
            <w:tcW w:w="1260"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-1,43</w:t>
            </w:r>
          </w:p>
        </w:tc>
        <w:tc>
          <w:tcPr>
            <w:tcW w:w="113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8,89</w:t>
            </w:r>
          </w:p>
        </w:tc>
      </w:tr>
      <w:tr w:rsidR="00D9475A" w:rsidRPr="001848AC" w:rsidTr="00131984">
        <w:trPr>
          <w:jc w:val="center"/>
        </w:trPr>
        <w:tc>
          <w:tcPr>
            <w:tcW w:w="2848" w:type="dxa"/>
            <w:gridSpan w:val="2"/>
            <w:vAlign w:val="center"/>
          </w:tcPr>
          <w:p w:rsidR="00D9475A" w:rsidRPr="001848AC" w:rsidRDefault="00D9475A" w:rsidP="00365780">
            <w:pPr>
              <w:spacing w:after="0"/>
              <w:rPr>
                <w:rFonts w:eastAsia="Times New Roman" w:cs="Arial"/>
                <w:bCs/>
                <w:sz w:val="16"/>
                <w:szCs w:val="16"/>
              </w:rPr>
            </w:pPr>
            <w:r w:rsidRPr="001848AC">
              <w:rPr>
                <w:rFonts w:eastAsia="Times New Roman" w:cs="Arial"/>
                <w:bCs/>
                <w:sz w:val="16"/>
                <w:szCs w:val="16"/>
              </w:rPr>
              <w:t>Participação na AII %</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55,9</w:t>
            </w:r>
          </w:p>
        </w:tc>
        <w:tc>
          <w:tcPr>
            <w:tcW w:w="1260" w:type="dxa"/>
            <w:vAlign w:val="center"/>
          </w:tcPr>
          <w:p w:rsidR="00D9475A" w:rsidRPr="001848AC" w:rsidRDefault="00D9475A" w:rsidP="00365780">
            <w:pPr>
              <w:spacing w:after="0"/>
              <w:jc w:val="center"/>
              <w:rPr>
                <w:rFonts w:eastAsia="Times New Roman" w:cs="Arial"/>
                <w:sz w:val="16"/>
                <w:szCs w:val="16"/>
              </w:rPr>
            </w:pPr>
            <w:r w:rsidRPr="001848AC">
              <w:rPr>
                <w:rFonts w:eastAsia="Times New Roman" w:cs="Arial"/>
                <w:sz w:val="16"/>
                <w:szCs w:val="16"/>
              </w:rPr>
              <w:t>31,8</w:t>
            </w:r>
          </w:p>
        </w:tc>
        <w:tc>
          <w:tcPr>
            <w:tcW w:w="113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12,3</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 xml:space="preserve">Fonte: </w:t>
      </w:r>
      <w:r w:rsidRPr="001848AC">
        <w:rPr>
          <w:rFonts w:eastAsia="Times New Roman" w:cs="Arial"/>
          <w:color w:val="000000"/>
          <w:sz w:val="16"/>
          <w:szCs w:val="16"/>
          <w:lang w:eastAsia="pt-BR"/>
        </w:rPr>
        <w:t>Censos Populacionais IBGE - 2000 e 2010</w:t>
      </w:r>
    </w:p>
    <w:p w:rsidR="00D9475A" w:rsidRPr="001848AC" w:rsidRDefault="00D9475A" w:rsidP="00D9475A">
      <w:r w:rsidRPr="001848AC">
        <w:t>Esta situação de evasão é corroborada pela evolução das matrículas por nível de ensino. Verifica-se que, com exceção de Piracaia, em todos os municípios as matrículas no ensino fundamental e médio sofreram retração no período, embora a população tenha crescido a 1,4% a.a.</w:t>
      </w:r>
    </w:p>
    <w:p w:rsidR="00D9475A" w:rsidRPr="001848AC" w:rsidRDefault="00D9475A" w:rsidP="00D9475A">
      <w:r w:rsidRPr="001848AC">
        <w:t>Nota-se que apenas os municípios polo contam com matrículas no ensino superior, já que nos menores não há instituições desse nível de ensino, e seus alunos têm que frequentar as instituições dos municípios polo. Nos municípios polo existe significativo número de instituições públicas de ensino superior: Unesp, Unifesp, ITA em São José dos Campos, além de Fatec.</w:t>
      </w:r>
    </w:p>
    <w:p w:rsidR="00D9475A" w:rsidRPr="001848AC" w:rsidRDefault="00D9475A" w:rsidP="00D9475A">
      <w:pPr>
        <w:pStyle w:val="Quadro"/>
      </w:pPr>
      <w:r w:rsidRPr="001848AC">
        <w:t xml:space="preserve">Tabela </w:t>
      </w:r>
      <w:r w:rsidR="00410E12">
        <w:t>6.5-</w:t>
      </w:r>
      <w:r w:rsidRPr="001848AC">
        <w:t>26</w:t>
      </w:r>
      <w:r w:rsidR="00131984">
        <w:t>.</w:t>
      </w:r>
      <w:r w:rsidRPr="001848AC">
        <w:t xml:space="preserve"> Matrículas por nível de Ensino</w:t>
      </w:r>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1385"/>
        <w:gridCol w:w="1538"/>
        <w:gridCol w:w="917"/>
        <w:gridCol w:w="1082"/>
      </w:tblGrid>
      <w:tr w:rsidR="00D9475A" w:rsidRPr="001848AC" w:rsidTr="00365780">
        <w:trPr>
          <w:tblHeade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Ano</w:t>
            </w:r>
          </w:p>
        </w:tc>
        <w:tc>
          <w:tcPr>
            <w:tcW w:w="138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Educação Infantil</w:t>
            </w:r>
          </w:p>
        </w:tc>
        <w:tc>
          <w:tcPr>
            <w:tcW w:w="1538"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Fundamental</w:t>
            </w:r>
          </w:p>
        </w:tc>
        <w:tc>
          <w:tcPr>
            <w:tcW w:w="91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Médio</w:t>
            </w:r>
          </w:p>
        </w:tc>
        <w:tc>
          <w:tcPr>
            <w:tcW w:w="1082"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Superior</w:t>
            </w:r>
          </w:p>
        </w:tc>
      </w:tr>
      <w:tr w:rsidR="00D9475A" w:rsidRPr="001848AC" w:rsidTr="0036578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17.612</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92.610</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38.087</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11.494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27.129</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87.097</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30.909</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20.833</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4,41</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-0,61</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-2,07</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6,13</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7.005</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32.438</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12.475</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1.322</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9.106</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30.422</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9.673</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4.009</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2,66</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-0,64</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-2,51</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11,73</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222</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1.656</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376</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284</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1.622</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404</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2,49</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-0,21</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0,72</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1.705</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8.607</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2.547</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1.903</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8.028</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2.385</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1,10</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-0,69</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-0,66</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194</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2.869</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533</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515</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2.411</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619</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10,26</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-1,72</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1,51</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675</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4.011</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882</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896</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4.083</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975</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2,87</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0,18</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1,01</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365780">
        <w:trPr>
          <w:jc w:val="center"/>
        </w:trPr>
        <w:tc>
          <w:tcPr>
            <w:tcW w:w="2848"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16" w:type="dxa"/>
            <w:vAlign w:val="center"/>
          </w:tcPr>
          <w:p w:rsidR="00D9475A" w:rsidRPr="001848AC" w:rsidRDefault="00D9475A" w:rsidP="00365780">
            <w:pPr>
              <w:spacing w:after="0"/>
              <w:jc w:val="center"/>
              <w:rPr>
                <w:rFonts w:cs="Arial"/>
                <w:i/>
                <w:sz w:val="16"/>
                <w:szCs w:val="16"/>
              </w:rPr>
            </w:pPr>
            <w:r w:rsidRPr="001848AC">
              <w:rPr>
                <w:rFonts w:cs="Arial"/>
                <w:i/>
                <w:sz w:val="16"/>
                <w:szCs w:val="16"/>
              </w:rPr>
              <w:t>2000</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27.413</w:t>
            </w:r>
          </w:p>
        </w:tc>
        <w:tc>
          <w:tcPr>
            <w:tcW w:w="153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142.191</w:t>
            </w:r>
          </w:p>
        </w:tc>
        <w:tc>
          <w:tcPr>
            <w:tcW w:w="91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54.900</w:t>
            </w:r>
          </w:p>
        </w:tc>
        <w:tc>
          <w:tcPr>
            <w:tcW w:w="108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12.816</w:t>
            </w:r>
          </w:p>
        </w:tc>
      </w:tr>
      <w:tr w:rsidR="00D9475A" w:rsidRPr="001848AC" w:rsidTr="00365780">
        <w:trPr>
          <w:trHeight w:val="80"/>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jc w:val="center"/>
              <w:rPr>
                <w:rFonts w:cs="Arial"/>
                <w:i/>
                <w:sz w:val="16"/>
                <w:szCs w:val="16"/>
              </w:rPr>
            </w:pPr>
            <w:r w:rsidRPr="001848AC">
              <w:rPr>
                <w:rFonts w:cs="Arial"/>
                <w:i/>
                <w:sz w:val="16"/>
                <w:szCs w:val="16"/>
              </w:rPr>
              <w:t>2010</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39.833</w:t>
            </w:r>
          </w:p>
        </w:tc>
        <w:tc>
          <w:tcPr>
            <w:tcW w:w="153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133.663</w:t>
            </w:r>
          </w:p>
        </w:tc>
        <w:tc>
          <w:tcPr>
            <w:tcW w:w="91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44.965</w:t>
            </w:r>
          </w:p>
        </w:tc>
        <w:tc>
          <w:tcPr>
            <w:tcW w:w="108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24.842</w:t>
            </w:r>
          </w:p>
        </w:tc>
      </w:tr>
      <w:tr w:rsidR="00D9475A" w:rsidRPr="001848AC" w:rsidTr="00365780">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jc w:val="center"/>
              <w:rPr>
                <w:rFonts w:cs="Arial"/>
                <w:i/>
                <w:sz w:val="16"/>
                <w:szCs w:val="16"/>
              </w:rPr>
            </w:pPr>
            <w:r w:rsidRPr="001848AC">
              <w:rPr>
                <w:rFonts w:cs="Arial"/>
                <w:i/>
                <w:sz w:val="16"/>
                <w:szCs w:val="16"/>
              </w:rPr>
              <w:t>TGCA</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3,81</w:t>
            </w:r>
          </w:p>
        </w:tc>
        <w:tc>
          <w:tcPr>
            <w:tcW w:w="153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-0,62</w:t>
            </w:r>
          </w:p>
        </w:tc>
        <w:tc>
          <w:tcPr>
            <w:tcW w:w="91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-1,98</w:t>
            </w:r>
          </w:p>
        </w:tc>
        <w:tc>
          <w:tcPr>
            <w:tcW w:w="108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6,84</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 xml:space="preserve">Fonte: </w:t>
      </w:r>
      <w:r w:rsidRPr="001848AC">
        <w:rPr>
          <w:rFonts w:eastAsia="Times New Roman" w:cs="Arial"/>
          <w:color w:val="000000"/>
          <w:sz w:val="16"/>
          <w:szCs w:val="16"/>
          <w:lang w:eastAsia="pt-BR"/>
        </w:rPr>
        <w:t>MEC-INEP / Fundação SEADE</w:t>
      </w:r>
    </w:p>
    <w:p w:rsidR="00D9475A" w:rsidRPr="001848AC" w:rsidRDefault="00D9475A" w:rsidP="00D9475A">
      <w:r w:rsidRPr="001848AC">
        <w:t>Analisando-se a razão entre a matrícula e a população por faixa etária pertinente aos níveis de ensino (6 a 14: fundamental; 15 a 17: médio; e 18 a 22: superior), observa-se que as matrículas superam as faixas etárias, indicando o alto índice de crianças fora da faixa que se encontram no sistema escolar, sinalizando sobre educação tardia e repetência. Este problema ocorre tanto nos municípios polos como nos menores, embora nestes, no ensino médio não ocorra esse excesso de matrículas, indicando que, neles, o abandono desse nível de ensino é maior.</w:t>
      </w:r>
    </w:p>
    <w:p w:rsidR="00D9475A" w:rsidRPr="001848AC" w:rsidRDefault="00D9475A" w:rsidP="00D9475A">
      <w:pPr>
        <w:pStyle w:val="Quadro"/>
      </w:pPr>
      <w:r w:rsidRPr="001848AC">
        <w:lastRenderedPageBreak/>
        <w:t xml:space="preserve">Tabela </w:t>
      </w:r>
      <w:r w:rsidR="00410E12">
        <w:t>6.5-</w:t>
      </w:r>
      <w:r w:rsidRPr="001848AC">
        <w:t>27</w:t>
      </w:r>
      <w:r w:rsidR="00410E12">
        <w:t>.</w:t>
      </w:r>
      <w:r w:rsidRPr="001848AC">
        <w:t xml:space="preserve"> Matrículas x População da Faixa Etária Pertinente por Nível de Ensino</w:t>
      </w:r>
      <w:r w:rsidR="00F844F4"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1385"/>
        <w:gridCol w:w="1538"/>
        <w:gridCol w:w="917"/>
        <w:gridCol w:w="1082"/>
      </w:tblGrid>
      <w:tr w:rsidR="00D9475A" w:rsidRPr="001848AC" w:rsidTr="00EB7FBE">
        <w:trPr>
          <w:tblHeade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38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Educação Infantil</w:t>
            </w:r>
          </w:p>
        </w:tc>
        <w:tc>
          <w:tcPr>
            <w:tcW w:w="1538"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Fundamental</w:t>
            </w:r>
          </w:p>
        </w:tc>
        <w:tc>
          <w:tcPr>
            <w:tcW w:w="91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Médio</w:t>
            </w:r>
          </w:p>
        </w:tc>
        <w:tc>
          <w:tcPr>
            <w:tcW w:w="1082"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Superior</w:t>
            </w:r>
          </w:p>
        </w:tc>
      </w:tr>
      <w:tr w:rsidR="00D9475A" w:rsidRPr="001848AC" w:rsidTr="0036578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91,21</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113,62</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116,39</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9,40</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160,17</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111,61</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100,27</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15,12</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5,79</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-0,18</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-1,48</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4,86</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101,49</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117,22</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112,49</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3,10</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152,45</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114,01</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93,76</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9,42</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4,15</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-0,28</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-1,80</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11,76</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68,94</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127,38</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73,15</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105,19</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131,12</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88,99</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4,31</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0,29</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1,98</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99,24</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124,25</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93,71 </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128,06</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117,01</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88,89 </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2,58</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-0,60</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FF0000"/>
                <w:sz w:val="16"/>
                <w:szCs w:val="16"/>
              </w:rPr>
            </w:pPr>
            <w:r w:rsidRPr="001848AC">
              <w:rPr>
                <w:rFonts w:eastAsia="Times New Roman" w:cs="Arial"/>
                <w:color w:val="FF0000"/>
                <w:sz w:val="16"/>
                <w:szCs w:val="16"/>
              </w:rPr>
              <w:t xml:space="preserve">-0,53 </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36,81</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122,92</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61,76</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112,69</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110,39</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75,30</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11,84</w:t>
            </w:r>
          </w:p>
        </w:tc>
        <w:tc>
          <w:tcPr>
            <w:tcW w:w="153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-1,07</w:t>
            </w:r>
          </w:p>
        </w:tc>
        <w:tc>
          <w:tcPr>
            <w:tcW w:w="91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2,00</w:t>
            </w:r>
          </w:p>
        </w:tc>
        <w:tc>
          <w:tcPr>
            <w:tcW w:w="108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77,85</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115,69</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69,01</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138,49</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126,10</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74,37</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5,93</w:t>
            </w:r>
          </w:p>
        </w:tc>
        <w:tc>
          <w:tcPr>
            <w:tcW w:w="153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0,86</w:t>
            </w:r>
          </w:p>
        </w:tc>
        <w:tc>
          <w:tcPr>
            <w:tcW w:w="91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0,75</w:t>
            </w:r>
          </w:p>
        </w:tc>
        <w:tc>
          <w:tcPr>
            <w:tcW w:w="108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 xml:space="preserve">Fonte: </w:t>
      </w:r>
      <w:r w:rsidRPr="001848AC">
        <w:rPr>
          <w:rFonts w:eastAsia="Times New Roman" w:cs="Arial"/>
          <w:color w:val="000000"/>
          <w:sz w:val="16"/>
          <w:szCs w:val="16"/>
          <w:lang w:eastAsia="pt-BR"/>
        </w:rPr>
        <w:t>Censos Populacionais IBGE - 2000 e 2010 e MEC-INEP / Fundação SEADE</w:t>
      </w:r>
    </w:p>
    <w:p w:rsidR="00D9475A" w:rsidRPr="001848AC" w:rsidRDefault="00D9475A" w:rsidP="008716E7">
      <w:pPr>
        <w:pStyle w:val="Ttulo4"/>
      </w:pPr>
      <w:bookmarkStart w:id="84" w:name="_Toc289445940"/>
      <w:bookmarkStart w:id="85" w:name="_Toc411876372"/>
      <w:r w:rsidRPr="001848AC">
        <w:t>Evolução dos Níveis de Saúde</w:t>
      </w:r>
      <w:bookmarkEnd w:id="84"/>
      <w:r w:rsidR="00026EF9" w:rsidRPr="001848AC">
        <w:t xml:space="preserve"> na AII</w:t>
      </w:r>
      <w:r w:rsidR="00AD68E4" w:rsidRPr="001848AC">
        <w:t xml:space="preserve"> e AID</w:t>
      </w:r>
      <w:bookmarkEnd w:id="85"/>
    </w:p>
    <w:p w:rsidR="00D9475A" w:rsidRPr="001848AC" w:rsidRDefault="00D9475A" w:rsidP="00D9475A">
      <w:r w:rsidRPr="001848AC">
        <w:t>Segundo os Objetivos de Desenvolvimento do Milênio das Nações Unidas, a mortalidade infantil para o Brasil deve estar abaixo de 17,9 óbitos por mil em 2015. Observa-se que em todos os municípios da AII houve uma queda expressiva das taxas de óbitos infantis por 1000 nascidos vivos e esse índice apresenta-se muito menor que esse patamar.</w:t>
      </w:r>
    </w:p>
    <w:p w:rsidR="00D9475A" w:rsidRPr="001848AC" w:rsidRDefault="00D9475A" w:rsidP="00D9475A">
      <w:pPr>
        <w:pStyle w:val="Quadro"/>
      </w:pPr>
      <w:r w:rsidRPr="001848AC">
        <w:t xml:space="preserve">Tabela </w:t>
      </w:r>
      <w:r w:rsidR="00410E12">
        <w:t>6.5-</w:t>
      </w:r>
      <w:r w:rsidRPr="001848AC">
        <w:t>28</w:t>
      </w:r>
      <w:r w:rsidR="0092296A">
        <w:t xml:space="preserve">. </w:t>
      </w:r>
      <w:r w:rsidRPr="001848AC">
        <w:t>Mortalidade Infantil</w:t>
      </w:r>
      <w:r w:rsidR="00CE2D07"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1385"/>
      </w:tblGrid>
      <w:tr w:rsidR="00D9475A" w:rsidRPr="001848AC" w:rsidTr="00F844F4">
        <w:trPr>
          <w:tblHeade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385"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w:t>
            </w:r>
          </w:p>
        </w:tc>
      </w:tr>
      <w:tr w:rsidR="00D9475A" w:rsidRPr="001848AC" w:rsidTr="00F844F4">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13,09</w:t>
            </w:r>
          </w:p>
        </w:tc>
      </w:tr>
      <w:tr w:rsidR="00D9475A" w:rsidRPr="001848AC" w:rsidTr="00F844F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9,27</w:t>
            </w:r>
          </w:p>
        </w:tc>
      </w:tr>
      <w:tr w:rsidR="00D9475A" w:rsidRPr="001848AC" w:rsidTr="00F844F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20,07</w:t>
            </w:r>
          </w:p>
        </w:tc>
      </w:tr>
      <w:tr w:rsidR="00D9475A" w:rsidRPr="001848AC" w:rsidTr="00F844F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9,83</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29,41</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14,08</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21,58</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13,21</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21,20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8,26</w:t>
            </w:r>
          </w:p>
        </w:tc>
      </w:tr>
      <w:tr w:rsidR="00D9475A" w:rsidRPr="001848AC" w:rsidTr="00F844F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28,02</w:t>
            </w:r>
          </w:p>
        </w:tc>
      </w:tr>
      <w:tr w:rsidR="00D9475A" w:rsidRPr="001848AC" w:rsidTr="00F844F4">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3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18,02</w:t>
            </w:r>
          </w:p>
        </w:tc>
      </w:tr>
      <w:tr w:rsidR="00D9475A" w:rsidRPr="001848AC" w:rsidTr="00F844F4">
        <w:trPr>
          <w:jc w:val="center"/>
        </w:trPr>
        <w:tc>
          <w:tcPr>
            <w:tcW w:w="2848"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17,13</w:t>
            </w:r>
          </w:p>
        </w:tc>
      </w:tr>
      <w:tr w:rsidR="00D9475A" w:rsidRPr="001848AC" w:rsidTr="00F844F4">
        <w:trPr>
          <w:trHeight w:val="80"/>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1385"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10,11</w:t>
            </w:r>
          </w:p>
        </w:tc>
      </w:tr>
    </w:tbl>
    <w:p w:rsidR="00F844F4" w:rsidRPr="001848AC" w:rsidRDefault="00F844F4" w:rsidP="00F844F4">
      <w:pPr>
        <w:jc w:val="center"/>
        <w:rPr>
          <w:rFonts w:eastAsia="Times New Roman" w:cs="Arial"/>
          <w:color w:val="000000"/>
          <w:sz w:val="16"/>
          <w:szCs w:val="16"/>
          <w:lang w:eastAsia="pt-BR"/>
        </w:rPr>
      </w:pPr>
      <w:r w:rsidRPr="001848AC">
        <w:rPr>
          <w:rFonts w:eastAsia="Times New Roman" w:cs="Arial"/>
          <w:color w:val="000000"/>
          <w:sz w:val="16"/>
          <w:szCs w:val="16"/>
          <w:lang w:eastAsia="pt-BR"/>
        </w:rPr>
        <w:t>Fonte: CRM-SP / Fundação SEADE</w:t>
      </w:r>
    </w:p>
    <w:p w:rsidR="00D9475A" w:rsidRPr="001848AC" w:rsidRDefault="00D9475A" w:rsidP="00D9475A">
      <w:r w:rsidRPr="001848AC">
        <w:t>Os estabelecimentos de saúde concentram-se nos polos de São Jose dos Campos e Jacareí, que prestam atendimento regional, uma vez que os pequenos municípios contam com poucas un</w:t>
      </w:r>
      <w:r w:rsidR="00CE2D07" w:rsidRPr="001848AC">
        <w:t>idades.</w:t>
      </w:r>
      <w:r w:rsidR="00E15F57">
        <w:t xml:space="preserve"> Igaratá só conta com 1 centro</w:t>
      </w:r>
      <w:r w:rsidRPr="001848AC">
        <w:t xml:space="preserve"> de saúde e 1 unidade de atendimento móvel. Salienta-se que os centros de saúde, que são unidades básicas de atendimento à saúde tiveram redução na AII, especialmente em Santa Isabel.</w:t>
      </w:r>
    </w:p>
    <w:p w:rsidR="00D9475A" w:rsidRPr="001848AC" w:rsidRDefault="00D9475A" w:rsidP="00D9475A">
      <w:pPr>
        <w:pStyle w:val="Quadro"/>
      </w:pPr>
      <w:r w:rsidRPr="001848AC">
        <w:t xml:space="preserve">Tabela </w:t>
      </w:r>
      <w:r w:rsidR="00410E12">
        <w:t>6.5-</w:t>
      </w:r>
      <w:r w:rsidRPr="001848AC">
        <w:t>29</w:t>
      </w:r>
      <w:r w:rsidR="0092296A">
        <w:t xml:space="preserve">. </w:t>
      </w:r>
      <w:r w:rsidRPr="001848AC">
        <w:t>Evolução dos Estabelecimentos de Saúde</w:t>
      </w:r>
      <w:r w:rsidR="00CE2D07" w:rsidRPr="001848AC">
        <w:rPr>
          <w:rFonts w:eastAsia="SimSun"/>
        </w:rPr>
        <w:t xml:space="preserve"> na AII</w:t>
      </w:r>
      <w:r w:rsidR="00AD68E4" w:rsidRPr="001848AC">
        <w:rPr>
          <w:rFonts w:eastAsia="SimSun"/>
        </w:rPr>
        <w:t xml:space="preserve"> e AID</w:t>
      </w:r>
    </w:p>
    <w:tbl>
      <w:tblPr>
        <w:tblW w:w="936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862"/>
        <w:gridCol w:w="993"/>
        <w:gridCol w:w="567"/>
        <w:gridCol w:w="1134"/>
        <w:gridCol w:w="1134"/>
        <w:gridCol w:w="992"/>
        <w:gridCol w:w="1559"/>
        <w:gridCol w:w="992"/>
        <w:gridCol w:w="1130"/>
      </w:tblGrid>
      <w:tr w:rsidR="00D9475A" w:rsidRPr="001848AC" w:rsidTr="00EB7FBE">
        <w:trPr>
          <w:tblHeader/>
          <w:jc w:val="center"/>
        </w:trPr>
        <w:tc>
          <w:tcPr>
            <w:tcW w:w="862"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99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567"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eastAsia="Times New Roman" w:cs="Arial"/>
                <w:b/>
                <w:color w:val="000000"/>
                <w:sz w:val="16"/>
                <w:szCs w:val="16"/>
              </w:rPr>
              <w:t>Clínicas, Policlínicas e Pronto Socorro</w:t>
            </w:r>
          </w:p>
        </w:tc>
        <w:tc>
          <w:tcPr>
            <w:tcW w:w="113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eastAsia="Times New Roman" w:cs="Arial"/>
                <w:b/>
                <w:color w:val="000000"/>
                <w:sz w:val="16"/>
                <w:szCs w:val="16"/>
              </w:rPr>
              <w:t>Consultórios</w:t>
            </w:r>
          </w:p>
        </w:tc>
        <w:tc>
          <w:tcPr>
            <w:tcW w:w="992"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eastAsia="Times New Roman" w:cs="Arial"/>
                <w:b/>
                <w:color w:val="000000"/>
                <w:sz w:val="16"/>
                <w:szCs w:val="16"/>
              </w:rPr>
              <w:t>Centros e Postos de Saúde</w:t>
            </w:r>
          </w:p>
        </w:tc>
        <w:tc>
          <w:tcPr>
            <w:tcW w:w="155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eastAsia="Times New Roman" w:cs="Arial"/>
                <w:b/>
                <w:color w:val="000000"/>
                <w:sz w:val="16"/>
                <w:szCs w:val="16"/>
              </w:rPr>
              <w:t>Laboratórios, Farmácias e Serviços de Apoio ao Diagnóstico</w:t>
            </w:r>
          </w:p>
        </w:tc>
        <w:tc>
          <w:tcPr>
            <w:tcW w:w="992"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eastAsia="Times New Roman" w:cs="Arial"/>
                <w:b/>
                <w:color w:val="000000"/>
                <w:sz w:val="16"/>
                <w:szCs w:val="16"/>
              </w:rPr>
              <w:t>Hospitais</w:t>
            </w:r>
          </w:p>
        </w:tc>
        <w:tc>
          <w:tcPr>
            <w:tcW w:w="1130" w:type="dxa"/>
            <w:shd w:val="clear" w:color="auto" w:fill="BFBFBF" w:themeFill="background1" w:themeFillShade="BF"/>
            <w:vAlign w:val="center"/>
          </w:tcPr>
          <w:p w:rsidR="00D9475A" w:rsidRPr="001848AC" w:rsidRDefault="00D9475A" w:rsidP="00365780">
            <w:pPr>
              <w:spacing w:after="0"/>
              <w:jc w:val="center"/>
              <w:rPr>
                <w:rFonts w:eastAsia="Times New Roman" w:cs="Arial"/>
                <w:b/>
                <w:color w:val="000000"/>
                <w:sz w:val="16"/>
                <w:szCs w:val="16"/>
              </w:rPr>
            </w:pPr>
            <w:r w:rsidRPr="001848AC">
              <w:rPr>
                <w:rFonts w:eastAsia="Times New Roman" w:cs="Arial"/>
                <w:b/>
                <w:color w:val="000000"/>
                <w:sz w:val="16"/>
                <w:szCs w:val="16"/>
              </w:rPr>
              <w:t>Unidades Móveis e Atendimento Domiciliar</w:t>
            </w:r>
          </w:p>
        </w:tc>
      </w:tr>
      <w:tr w:rsidR="00D9475A" w:rsidRPr="001848AC" w:rsidTr="00365780">
        <w:trPr>
          <w:jc w:val="center"/>
        </w:trPr>
        <w:tc>
          <w:tcPr>
            <w:tcW w:w="862"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99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567" w:type="dxa"/>
            <w:vAlign w:val="center"/>
          </w:tcPr>
          <w:p w:rsidR="00D9475A" w:rsidRPr="001848AC" w:rsidRDefault="00D9475A" w:rsidP="00365780">
            <w:pPr>
              <w:spacing w:after="0"/>
              <w:rPr>
                <w:rFonts w:cs="Arial"/>
                <w:sz w:val="16"/>
                <w:szCs w:val="16"/>
              </w:rPr>
            </w:pPr>
            <w:r w:rsidRPr="001848AC">
              <w:rPr>
                <w:rFonts w:cs="Arial"/>
                <w:sz w:val="16"/>
                <w:szCs w:val="16"/>
              </w:rPr>
              <w:t>2007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653</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49</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45</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w:t>
            </w:r>
          </w:p>
        </w:tc>
        <w:tc>
          <w:tcPr>
            <w:tcW w:w="113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r>
      <w:tr w:rsidR="00D9475A" w:rsidRPr="001848AC" w:rsidTr="00365780">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vAlign w:val="center"/>
          </w:tcPr>
          <w:p w:rsidR="00D9475A" w:rsidRPr="001848AC" w:rsidRDefault="00D9475A" w:rsidP="00365780">
            <w:pPr>
              <w:spacing w:after="0"/>
              <w:rPr>
                <w:rFonts w:eastAsia="Times New Roman" w:cs="Arial"/>
                <w:bCs/>
                <w:sz w:val="16"/>
                <w:szCs w:val="16"/>
              </w:rPr>
            </w:pPr>
          </w:p>
        </w:tc>
        <w:tc>
          <w:tcPr>
            <w:tcW w:w="567" w:type="dxa"/>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159</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1.061</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52</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63</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w:t>
            </w:r>
          </w:p>
        </w:tc>
        <w:tc>
          <w:tcPr>
            <w:tcW w:w="113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w:t>
            </w:r>
          </w:p>
        </w:tc>
      </w:tr>
      <w:tr w:rsidR="00D9475A" w:rsidRPr="001848AC" w:rsidTr="00365780">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vAlign w:val="center"/>
          </w:tcPr>
          <w:p w:rsidR="00D9475A" w:rsidRPr="001848AC" w:rsidRDefault="00D9475A" w:rsidP="00365780">
            <w:pPr>
              <w:spacing w:after="0"/>
              <w:rPr>
                <w:rFonts w:eastAsia="Times New Roman" w:cs="Arial"/>
                <w:bCs/>
                <w:sz w:val="16"/>
                <w:szCs w:val="16"/>
              </w:rPr>
            </w:pPr>
          </w:p>
        </w:tc>
        <w:tc>
          <w:tcPr>
            <w:tcW w:w="567"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-1,56</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10,19</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1,20</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6,96</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2,71</w:t>
            </w:r>
          </w:p>
        </w:tc>
        <w:tc>
          <w:tcPr>
            <w:tcW w:w="113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8,45</w:t>
            </w:r>
          </w:p>
        </w:tc>
      </w:tr>
      <w:tr w:rsidR="00D9475A" w:rsidRPr="001848AC" w:rsidTr="00365780">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567" w:type="dxa"/>
            <w:vAlign w:val="center"/>
          </w:tcPr>
          <w:p w:rsidR="00D9475A" w:rsidRPr="001848AC" w:rsidRDefault="00D9475A" w:rsidP="00365780">
            <w:pPr>
              <w:spacing w:after="0"/>
              <w:rPr>
                <w:rFonts w:cs="Arial"/>
                <w:sz w:val="16"/>
                <w:szCs w:val="16"/>
              </w:rPr>
            </w:pPr>
            <w:r w:rsidRPr="001848AC">
              <w:rPr>
                <w:rFonts w:cs="Arial"/>
                <w:sz w:val="16"/>
                <w:szCs w:val="16"/>
              </w:rPr>
              <w:t>2007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226</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w:t>
            </w:r>
          </w:p>
        </w:tc>
        <w:tc>
          <w:tcPr>
            <w:tcW w:w="113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r>
      <w:tr w:rsidR="00D9475A" w:rsidRPr="001848AC" w:rsidTr="00365780">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vAlign w:val="center"/>
          </w:tcPr>
          <w:p w:rsidR="00D9475A" w:rsidRPr="001848AC" w:rsidRDefault="00D9475A" w:rsidP="00365780">
            <w:pPr>
              <w:spacing w:after="0"/>
              <w:rPr>
                <w:rFonts w:eastAsia="Times New Roman" w:cs="Arial"/>
                <w:bCs/>
                <w:sz w:val="16"/>
                <w:szCs w:val="16"/>
              </w:rPr>
            </w:pPr>
          </w:p>
        </w:tc>
        <w:tc>
          <w:tcPr>
            <w:tcW w:w="567" w:type="dxa"/>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234</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w:t>
            </w:r>
          </w:p>
        </w:tc>
        <w:tc>
          <w:tcPr>
            <w:tcW w:w="113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365780">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vAlign w:val="center"/>
          </w:tcPr>
          <w:p w:rsidR="00D9475A" w:rsidRPr="001848AC" w:rsidRDefault="00D9475A" w:rsidP="00365780">
            <w:pPr>
              <w:spacing w:after="0"/>
              <w:rPr>
                <w:rFonts w:eastAsia="Times New Roman" w:cs="Arial"/>
                <w:bCs/>
                <w:sz w:val="16"/>
                <w:szCs w:val="16"/>
              </w:rPr>
            </w:pPr>
          </w:p>
        </w:tc>
        <w:tc>
          <w:tcPr>
            <w:tcW w:w="567"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5,06</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0,70</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2,13</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3,71</w:t>
            </w:r>
          </w:p>
        </w:tc>
        <w:tc>
          <w:tcPr>
            <w:tcW w:w="113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-100,00</w:t>
            </w:r>
          </w:p>
        </w:tc>
      </w:tr>
      <w:tr w:rsidR="00D9475A" w:rsidRPr="001848AC" w:rsidTr="007B398F">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56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2007</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992" w:type="dxa"/>
            <w:shd w:val="clear" w:color="auto" w:fill="D9D9D9" w:themeFill="background1" w:themeFillShade="D9"/>
            <w:vAlign w:val="center"/>
          </w:tcPr>
          <w:p w:rsidR="00D9475A" w:rsidRPr="001848AC" w:rsidRDefault="00802121"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55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13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r>
      <w:tr w:rsidR="00D9475A" w:rsidRPr="001848AC" w:rsidTr="007B398F">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56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992" w:type="dxa"/>
            <w:shd w:val="clear" w:color="auto" w:fill="D9D9D9" w:themeFill="background1" w:themeFillShade="D9"/>
            <w:vAlign w:val="center"/>
          </w:tcPr>
          <w:p w:rsidR="00D9475A" w:rsidRPr="001848AC" w:rsidRDefault="00802121"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55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13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r>
      <w:tr w:rsidR="00D9475A" w:rsidRPr="001848AC" w:rsidTr="007B398F">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56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-100,00</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55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13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862"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99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56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2007</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w:t>
            </w:r>
          </w:p>
        </w:tc>
        <w:tc>
          <w:tcPr>
            <w:tcW w:w="155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13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7B398F">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56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w:t>
            </w:r>
          </w:p>
        </w:tc>
        <w:tc>
          <w:tcPr>
            <w:tcW w:w="155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13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7B398F">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56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20,11</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8,45</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-9,71</w:t>
            </w:r>
          </w:p>
        </w:tc>
        <w:tc>
          <w:tcPr>
            <w:tcW w:w="155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-19,73</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13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7B398F">
        <w:trPr>
          <w:jc w:val="center"/>
        </w:trPr>
        <w:tc>
          <w:tcPr>
            <w:tcW w:w="862"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99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56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2007</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55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13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7B398F">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56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55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13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7B398F">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567"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14,87</w:t>
            </w:r>
          </w:p>
        </w:tc>
        <w:tc>
          <w:tcPr>
            <w:tcW w:w="113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55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99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13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r>
      <w:tr w:rsidR="00D9475A" w:rsidRPr="001848AC" w:rsidTr="00365780">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567" w:type="dxa"/>
            <w:vAlign w:val="center"/>
          </w:tcPr>
          <w:p w:rsidR="00D9475A" w:rsidRPr="001848AC" w:rsidRDefault="00D9475A" w:rsidP="00365780">
            <w:pPr>
              <w:spacing w:after="0"/>
              <w:rPr>
                <w:rFonts w:cs="Arial"/>
                <w:sz w:val="16"/>
                <w:szCs w:val="16"/>
              </w:rPr>
            </w:pPr>
            <w:r w:rsidRPr="001848AC">
              <w:rPr>
                <w:rFonts w:cs="Arial"/>
                <w:sz w:val="16"/>
                <w:szCs w:val="16"/>
              </w:rPr>
              <w:t>2007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13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r>
      <w:tr w:rsidR="00D9475A" w:rsidRPr="001848AC" w:rsidTr="00365780">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vAlign w:val="center"/>
          </w:tcPr>
          <w:p w:rsidR="00D9475A" w:rsidRPr="001848AC" w:rsidRDefault="00D9475A" w:rsidP="00365780">
            <w:pPr>
              <w:spacing w:after="0"/>
              <w:rPr>
                <w:rFonts w:eastAsia="Times New Roman" w:cs="Arial"/>
                <w:bCs/>
                <w:sz w:val="16"/>
                <w:szCs w:val="16"/>
              </w:rPr>
            </w:pPr>
          </w:p>
        </w:tc>
        <w:tc>
          <w:tcPr>
            <w:tcW w:w="567" w:type="dxa"/>
            <w:vAlign w:val="center"/>
          </w:tcPr>
          <w:p w:rsidR="00D9475A" w:rsidRPr="001848AC" w:rsidRDefault="00D9475A" w:rsidP="00365780">
            <w:pPr>
              <w:spacing w:after="0"/>
              <w:rPr>
                <w:rFonts w:cs="Arial"/>
                <w:sz w:val="16"/>
                <w:szCs w:val="16"/>
              </w:rPr>
            </w:pPr>
            <w:r w:rsidRPr="001848AC">
              <w:rPr>
                <w:rFonts w:cs="Arial"/>
                <w:sz w:val="16"/>
                <w:szCs w:val="16"/>
              </w:rPr>
              <w:t>2012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113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r>
      <w:tr w:rsidR="00D9475A" w:rsidRPr="001848AC" w:rsidTr="00365780">
        <w:trPr>
          <w:jc w:val="center"/>
        </w:trPr>
        <w:tc>
          <w:tcPr>
            <w:tcW w:w="862" w:type="dxa"/>
            <w:vMerge/>
            <w:vAlign w:val="center"/>
          </w:tcPr>
          <w:p w:rsidR="00D9475A" w:rsidRPr="001848AC" w:rsidRDefault="00D9475A" w:rsidP="00365780">
            <w:pPr>
              <w:spacing w:after="0"/>
              <w:rPr>
                <w:rFonts w:cs="Arial"/>
                <w:sz w:val="16"/>
                <w:szCs w:val="16"/>
              </w:rPr>
            </w:pPr>
          </w:p>
        </w:tc>
        <w:tc>
          <w:tcPr>
            <w:tcW w:w="993" w:type="dxa"/>
            <w:vMerge/>
            <w:vAlign w:val="center"/>
          </w:tcPr>
          <w:p w:rsidR="00D9475A" w:rsidRPr="001848AC" w:rsidRDefault="00D9475A" w:rsidP="00365780">
            <w:pPr>
              <w:spacing w:after="0"/>
              <w:rPr>
                <w:rFonts w:eastAsia="Times New Roman" w:cs="Arial"/>
                <w:bCs/>
                <w:sz w:val="16"/>
                <w:szCs w:val="16"/>
              </w:rPr>
            </w:pPr>
          </w:p>
        </w:tc>
        <w:tc>
          <w:tcPr>
            <w:tcW w:w="567"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14,87</w:t>
            </w:r>
          </w:p>
        </w:tc>
        <w:tc>
          <w:tcPr>
            <w:tcW w:w="113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55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14,87</w:t>
            </w:r>
          </w:p>
        </w:tc>
        <w:tc>
          <w:tcPr>
            <w:tcW w:w="99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130" w:type="dxa"/>
            <w:vAlign w:val="center"/>
          </w:tcPr>
          <w:p w:rsidR="00D9475A" w:rsidRPr="001848AC" w:rsidRDefault="00D9475A" w:rsidP="00365780">
            <w:pPr>
              <w:spacing w:after="0"/>
              <w:jc w:val="center"/>
              <w:rPr>
                <w:rFonts w:eastAsia="Times New Roman" w:cs="Arial"/>
                <w:color w:val="000000"/>
                <w:sz w:val="16"/>
                <w:szCs w:val="16"/>
              </w:rPr>
            </w:pPr>
          </w:p>
        </w:tc>
      </w:tr>
      <w:tr w:rsidR="00D9475A" w:rsidRPr="001848AC" w:rsidTr="00365780">
        <w:trPr>
          <w:jc w:val="center"/>
        </w:trPr>
        <w:tc>
          <w:tcPr>
            <w:tcW w:w="1855"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567" w:type="dxa"/>
            <w:vAlign w:val="center"/>
          </w:tcPr>
          <w:p w:rsidR="00D9475A" w:rsidRPr="001848AC" w:rsidRDefault="00D9475A" w:rsidP="00365780">
            <w:pPr>
              <w:spacing w:after="0"/>
              <w:rPr>
                <w:rFonts w:cs="Arial"/>
                <w:i/>
                <w:sz w:val="16"/>
                <w:szCs w:val="16"/>
              </w:rPr>
            </w:pPr>
            <w:r w:rsidRPr="001848AC">
              <w:rPr>
                <w:rFonts w:cs="Arial"/>
                <w:i/>
                <w:sz w:val="16"/>
                <w:szCs w:val="16"/>
              </w:rPr>
              <w:t>2007</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201</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882</w:t>
            </w:r>
          </w:p>
        </w:tc>
        <w:tc>
          <w:tcPr>
            <w:tcW w:w="9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89</w:t>
            </w:r>
          </w:p>
        </w:tc>
        <w:tc>
          <w:tcPr>
            <w:tcW w:w="155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68</w:t>
            </w:r>
          </w:p>
        </w:tc>
        <w:tc>
          <w:tcPr>
            <w:tcW w:w="9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29</w:t>
            </w:r>
          </w:p>
        </w:tc>
        <w:tc>
          <w:tcPr>
            <w:tcW w:w="1130"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w:t>
            </w:r>
          </w:p>
        </w:tc>
      </w:tr>
      <w:tr w:rsidR="00D9475A" w:rsidRPr="001848AC" w:rsidTr="00365780">
        <w:trPr>
          <w:trHeight w:val="80"/>
          <w:jc w:val="center"/>
        </w:trPr>
        <w:tc>
          <w:tcPr>
            <w:tcW w:w="1855" w:type="dxa"/>
            <w:gridSpan w:val="2"/>
            <w:vMerge/>
            <w:vAlign w:val="center"/>
          </w:tcPr>
          <w:p w:rsidR="00D9475A" w:rsidRPr="001848AC" w:rsidRDefault="00D9475A" w:rsidP="00365780">
            <w:pPr>
              <w:spacing w:after="0"/>
              <w:rPr>
                <w:rFonts w:eastAsia="Times New Roman" w:cs="Arial"/>
                <w:bCs/>
                <w:i/>
                <w:sz w:val="16"/>
                <w:szCs w:val="16"/>
              </w:rPr>
            </w:pPr>
          </w:p>
        </w:tc>
        <w:tc>
          <w:tcPr>
            <w:tcW w:w="567" w:type="dxa"/>
            <w:vAlign w:val="center"/>
          </w:tcPr>
          <w:p w:rsidR="00D9475A" w:rsidRPr="001848AC" w:rsidRDefault="00D9475A" w:rsidP="00365780">
            <w:pPr>
              <w:spacing w:after="0"/>
              <w:rPr>
                <w:rFonts w:cs="Arial"/>
                <w:i/>
                <w:sz w:val="16"/>
                <w:szCs w:val="16"/>
              </w:rPr>
            </w:pPr>
            <w:r w:rsidRPr="001848AC">
              <w:rPr>
                <w:rFonts w:cs="Arial"/>
                <w:i/>
                <w:sz w:val="16"/>
                <w:szCs w:val="16"/>
              </w:rPr>
              <w:t>2012</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200</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1.301</w:t>
            </w:r>
          </w:p>
        </w:tc>
        <w:tc>
          <w:tcPr>
            <w:tcW w:w="9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86</w:t>
            </w:r>
          </w:p>
        </w:tc>
        <w:tc>
          <w:tcPr>
            <w:tcW w:w="155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87</w:t>
            </w:r>
          </w:p>
        </w:tc>
        <w:tc>
          <w:tcPr>
            <w:tcW w:w="9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33</w:t>
            </w:r>
          </w:p>
        </w:tc>
        <w:tc>
          <w:tcPr>
            <w:tcW w:w="1130"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w:t>
            </w:r>
          </w:p>
        </w:tc>
      </w:tr>
      <w:tr w:rsidR="00D9475A" w:rsidRPr="001848AC" w:rsidTr="00365780">
        <w:trPr>
          <w:jc w:val="center"/>
        </w:trPr>
        <w:tc>
          <w:tcPr>
            <w:tcW w:w="1855" w:type="dxa"/>
            <w:gridSpan w:val="2"/>
            <w:vMerge/>
            <w:vAlign w:val="center"/>
          </w:tcPr>
          <w:p w:rsidR="00D9475A" w:rsidRPr="001848AC" w:rsidRDefault="00D9475A" w:rsidP="00365780">
            <w:pPr>
              <w:spacing w:after="0"/>
              <w:rPr>
                <w:rFonts w:eastAsia="Times New Roman" w:cs="Arial"/>
                <w:bCs/>
                <w:i/>
                <w:sz w:val="16"/>
                <w:szCs w:val="16"/>
              </w:rPr>
            </w:pPr>
          </w:p>
        </w:tc>
        <w:tc>
          <w:tcPr>
            <w:tcW w:w="567"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-0,10</w:t>
            </w:r>
          </w:p>
        </w:tc>
        <w:tc>
          <w:tcPr>
            <w:tcW w:w="113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8,08</w:t>
            </w:r>
          </w:p>
        </w:tc>
        <w:tc>
          <w:tcPr>
            <w:tcW w:w="9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-0,68</w:t>
            </w:r>
          </w:p>
        </w:tc>
        <w:tc>
          <w:tcPr>
            <w:tcW w:w="155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5,05</w:t>
            </w:r>
          </w:p>
        </w:tc>
        <w:tc>
          <w:tcPr>
            <w:tcW w:w="99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2,62</w:t>
            </w:r>
          </w:p>
        </w:tc>
        <w:tc>
          <w:tcPr>
            <w:tcW w:w="1130"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4,56</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Fonte:</w:t>
      </w:r>
      <w:r w:rsidRPr="001848AC">
        <w:rPr>
          <w:rFonts w:cs="Arial"/>
          <w:color w:val="000000"/>
          <w:sz w:val="16"/>
          <w:szCs w:val="16"/>
        </w:rPr>
        <w:t xml:space="preserve"> </w:t>
      </w:r>
      <w:r w:rsidRPr="001848AC">
        <w:rPr>
          <w:rFonts w:eastAsia="Times New Roman" w:cs="Arial"/>
          <w:color w:val="000000"/>
          <w:sz w:val="16"/>
          <w:szCs w:val="16"/>
          <w:lang w:eastAsia="pt-BR"/>
        </w:rPr>
        <w:t>Ministério da Saúde - Cadastro Nacional dos Estabelecimentos de Saúde do Brasil - CNES</w:t>
      </w:r>
    </w:p>
    <w:p w:rsidR="00D9475A" w:rsidRPr="001848AC" w:rsidRDefault="00D9475A" w:rsidP="00D9475A">
      <w:r w:rsidRPr="001848AC">
        <w:t xml:space="preserve">A polarização em atendimento de saúde por São José dos Campos é visualizada na </w:t>
      </w:r>
      <w:r w:rsidRPr="001848AC">
        <w:rPr>
          <w:b/>
        </w:rPr>
        <w:t xml:space="preserve">Figura </w:t>
      </w:r>
      <w:r w:rsidR="00410E12">
        <w:rPr>
          <w:b/>
        </w:rPr>
        <w:t>6.5-</w:t>
      </w:r>
      <w:r w:rsidR="00797FA3" w:rsidRPr="001848AC">
        <w:rPr>
          <w:b/>
        </w:rPr>
        <w:t>1</w:t>
      </w:r>
      <w:r w:rsidR="00E17AAA">
        <w:rPr>
          <w:b/>
        </w:rPr>
        <w:t>1</w:t>
      </w:r>
      <w:r w:rsidRPr="001848AC">
        <w:t xml:space="preserve"> que mostra os fluxos de internações hospitalares recebidos pela cidade, que se estendem não só à AII, como ao Litoral Norte.</w:t>
      </w:r>
    </w:p>
    <w:p w:rsidR="00D9475A" w:rsidRPr="001848AC" w:rsidRDefault="00D9475A" w:rsidP="00D9475A">
      <w:pPr>
        <w:pStyle w:val="Quadro"/>
      </w:pPr>
      <w:r w:rsidRPr="001848AC">
        <w:t xml:space="preserve">Figura </w:t>
      </w:r>
      <w:r w:rsidR="00410E12">
        <w:t>6.5-</w:t>
      </w:r>
      <w:r w:rsidR="00797FA3" w:rsidRPr="001848AC">
        <w:t>1</w:t>
      </w:r>
      <w:r w:rsidR="00E06C5E">
        <w:t>1</w:t>
      </w:r>
      <w:r w:rsidR="0092296A">
        <w:t xml:space="preserve">. </w:t>
      </w:r>
      <w:r w:rsidRPr="001848AC">
        <w:t>Fluxos de Internações Hospitalares no Vale do Paraíba</w:t>
      </w:r>
    </w:p>
    <w:p w:rsidR="00D9475A" w:rsidRPr="001848AC" w:rsidRDefault="00D9475A" w:rsidP="00D9475A">
      <w:pPr>
        <w:autoSpaceDE w:val="0"/>
        <w:autoSpaceDN w:val="0"/>
        <w:adjustRightInd w:val="0"/>
        <w:spacing w:after="0"/>
        <w:jc w:val="left"/>
        <w:rPr>
          <w:rFonts w:ascii="SyntaxLTStd-Roman" w:hAnsi="SyntaxLTStd-Roman" w:cs="SyntaxLTStd-Roman"/>
          <w:sz w:val="20"/>
          <w:szCs w:val="20"/>
        </w:rPr>
      </w:pPr>
      <w:r w:rsidRPr="001848AC">
        <w:rPr>
          <w:rFonts w:ascii="SyntaxLTStd-Roman" w:hAnsi="SyntaxLTStd-Roman" w:cs="SyntaxLTStd-Roman"/>
          <w:noProof/>
          <w:sz w:val="20"/>
          <w:szCs w:val="20"/>
          <w:lang w:eastAsia="pt-BR"/>
        </w:rPr>
        <w:drawing>
          <wp:inline distT="0" distB="0" distL="0" distR="0" wp14:anchorId="0846669F" wp14:editId="0FDB9FA8">
            <wp:extent cx="6177280" cy="4350325"/>
            <wp:effectExtent l="19050" t="0" r="0" b="0"/>
            <wp:docPr id="25"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 cstate="print"/>
                    <a:srcRect/>
                    <a:stretch>
                      <a:fillRect/>
                    </a:stretch>
                  </pic:blipFill>
                  <pic:spPr bwMode="auto">
                    <a:xfrm>
                      <a:off x="0" y="0"/>
                      <a:ext cx="6177280" cy="4350325"/>
                    </a:xfrm>
                    <a:prstGeom prst="rect">
                      <a:avLst/>
                    </a:prstGeom>
                    <a:noFill/>
                    <a:ln w="9525">
                      <a:noFill/>
                      <a:miter lim="800000"/>
                      <a:headEnd/>
                      <a:tailEnd/>
                    </a:ln>
                  </pic:spPr>
                </pic:pic>
              </a:graphicData>
            </a:graphic>
          </wp:inline>
        </w:drawing>
      </w:r>
    </w:p>
    <w:p w:rsidR="004E0E67" w:rsidRPr="001848AC" w:rsidRDefault="004E0E67" w:rsidP="004E0E67">
      <w:pPr>
        <w:jc w:val="left"/>
        <w:rPr>
          <w:rFonts w:ascii="Verdana" w:hAnsi="Verdana"/>
          <w:sz w:val="20"/>
          <w:szCs w:val="20"/>
          <w:lang w:eastAsia="pt-BR"/>
        </w:rPr>
      </w:pPr>
      <w:r w:rsidRPr="0023163B">
        <w:rPr>
          <w:sz w:val="16"/>
          <w:szCs w:val="16"/>
        </w:rPr>
        <w:t>Fonte:</w:t>
      </w:r>
      <w:r w:rsidR="0023163B" w:rsidRPr="0023163B">
        <w:rPr>
          <w:sz w:val="16"/>
          <w:szCs w:val="16"/>
        </w:rPr>
        <w:t xml:space="preserve"> </w:t>
      </w:r>
      <w:r w:rsidRPr="0023163B">
        <w:rPr>
          <w:rFonts w:cs="Arial"/>
          <w:sz w:val="16"/>
          <w:szCs w:val="16"/>
          <w:lang w:eastAsia="pt-BR"/>
        </w:rPr>
        <w:t>Livro da Região Metropolitana do Vale do Paraíba –</w:t>
      </w:r>
      <w:r w:rsidR="0023163B" w:rsidRPr="0023163B">
        <w:rPr>
          <w:rFonts w:cs="Arial"/>
          <w:sz w:val="16"/>
          <w:szCs w:val="16"/>
          <w:lang w:eastAsia="pt-BR"/>
        </w:rPr>
        <w:t xml:space="preserve"> </w:t>
      </w:r>
      <w:r w:rsidRPr="0023163B">
        <w:rPr>
          <w:rFonts w:cs="Arial"/>
          <w:sz w:val="16"/>
          <w:szCs w:val="16"/>
          <w:lang w:eastAsia="pt-BR"/>
        </w:rPr>
        <w:t>Emplasa</w:t>
      </w:r>
      <w:r w:rsidR="0023163B" w:rsidRPr="0023163B">
        <w:rPr>
          <w:rFonts w:cs="Arial"/>
          <w:sz w:val="16"/>
          <w:szCs w:val="16"/>
          <w:lang w:eastAsia="pt-BR"/>
        </w:rPr>
        <w:t>.</w:t>
      </w:r>
      <w:r w:rsidRPr="0023163B">
        <w:rPr>
          <w:rFonts w:cs="Arial"/>
          <w:sz w:val="16"/>
          <w:szCs w:val="16"/>
          <w:lang w:eastAsia="pt-BR"/>
        </w:rPr>
        <w:t xml:space="preserve"> 2012</w:t>
      </w:r>
    </w:p>
    <w:p w:rsidR="00D9475A" w:rsidRPr="001848AC" w:rsidRDefault="00D9475A" w:rsidP="00D9475A">
      <w:r w:rsidRPr="001848AC">
        <w:t xml:space="preserve">Embora o número de leitos tenha aumentado no período entre 2008 e 2011 na AII como um todo, eles se concentram em São Jose dos Campos, que detém 72%. Esse crescimento deveu-se apenas à rede privada, uma vez que os leitos do SUS ficaram estagnados ou tiveram redução, como em Jacareí. Mesmo o polo regional de São Jose dos Campos apresenta índices de leitos por 1000 habitantes muito abaixo do recomendado pela OMS – de </w:t>
      </w:r>
      <w:smartTag w:uri="urn:schemas-microsoft-com:office:smarttags" w:element="metricconverter">
        <w:smartTagPr>
          <w:attr w:name="ProductID" w:val="4 a"/>
        </w:smartTagPr>
        <w:r w:rsidRPr="001848AC">
          <w:t>4 a</w:t>
        </w:r>
      </w:smartTag>
      <w:r w:rsidRPr="001848AC">
        <w:t xml:space="preserve"> 6 leitos por 1000 habitantes - registrando apenas 2,3 totais e 1,3 do SUS. Ressalta-se que nos pequenos municípios os leitos existentes são todos do SUS e se mantiveram no mesmo número entre </w:t>
      </w:r>
      <w:r w:rsidRPr="001848AC">
        <w:lastRenderedPageBreak/>
        <w:t>esses anos, o que, devido à ampliação da população, significou uma queda ainda maior do índice do número de leitos por 1000 habitantes.</w:t>
      </w:r>
    </w:p>
    <w:p w:rsidR="00D9475A" w:rsidRPr="001848AC" w:rsidRDefault="00D9475A" w:rsidP="00D9475A">
      <w:pPr>
        <w:pStyle w:val="Quadro"/>
      </w:pPr>
      <w:r w:rsidRPr="001848AC">
        <w:t xml:space="preserve">Tabela </w:t>
      </w:r>
      <w:r w:rsidR="00410E12">
        <w:t>6.5-</w:t>
      </w:r>
      <w:r w:rsidRPr="001848AC">
        <w:t>30</w:t>
      </w:r>
      <w:r w:rsidR="0092296A">
        <w:t xml:space="preserve">. </w:t>
      </w:r>
      <w:r w:rsidRPr="001848AC">
        <w:t>Evolução do Número de Leitos</w:t>
      </w:r>
      <w:r w:rsidR="00CE2D07"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44"/>
        <w:gridCol w:w="1448"/>
        <w:gridCol w:w="716"/>
        <w:gridCol w:w="1079"/>
        <w:gridCol w:w="1188"/>
        <w:gridCol w:w="1461"/>
        <w:gridCol w:w="1461"/>
      </w:tblGrid>
      <w:tr w:rsidR="00D9475A" w:rsidRPr="001848AC" w:rsidTr="00365780">
        <w:trPr>
          <w:tblHeader/>
          <w:jc w:val="center"/>
        </w:trPr>
        <w:tc>
          <w:tcPr>
            <w:tcW w:w="1144"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448"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07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Leitos</w:t>
            </w:r>
          </w:p>
        </w:tc>
        <w:tc>
          <w:tcPr>
            <w:tcW w:w="1188"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Leitos SUS</w:t>
            </w:r>
          </w:p>
        </w:tc>
        <w:tc>
          <w:tcPr>
            <w:tcW w:w="146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 xml:space="preserve">Leitos/1000 </w:t>
            </w:r>
            <w:proofErr w:type="spellStart"/>
            <w:r w:rsidRPr="001848AC">
              <w:rPr>
                <w:rFonts w:cs="Arial"/>
                <w:b/>
                <w:sz w:val="16"/>
                <w:szCs w:val="16"/>
              </w:rPr>
              <w:t>hab</w:t>
            </w:r>
            <w:proofErr w:type="spellEnd"/>
          </w:p>
        </w:tc>
        <w:tc>
          <w:tcPr>
            <w:tcW w:w="146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 xml:space="preserve">Leitos SUS/1000 </w:t>
            </w:r>
            <w:proofErr w:type="spellStart"/>
            <w:r w:rsidRPr="001848AC">
              <w:rPr>
                <w:rFonts w:cs="Arial"/>
                <w:b/>
                <w:sz w:val="16"/>
                <w:szCs w:val="16"/>
              </w:rPr>
              <w:t>hab</w:t>
            </w:r>
            <w:proofErr w:type="spellEnd"/>
          </w:p>
        </w:tc>
      </w:tr>
      <w:tr w:rsidR="00D9475A" w:rsidRPr="001848AC" w:rsidTr="00365780">
        <w:trPr>
          <w:jc w:val="center"/>
        </w:trPr>
        <w:tc>
          <w:tcPr>
            <w:tcW w:w="1144"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44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1.303</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822</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2,13</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1,34</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1.459</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829</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2,28</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1,30</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3,84</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0,28</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2,29</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-1,21</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393</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199</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1,89</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0,96</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383</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179</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1,80</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0,84</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-0,86</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-3,47</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-1,61</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-4,21</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1,71</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1,71</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1,69</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1,69</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-0,39</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-0,39</w:t>
            </w:r>
          </w:p>
        </w:tc>
      </w:tr>
      <w:tr w:rsidR="00D9475A" w:rsidRPr="001848AC" w:rsidTr="007B398F">
        <w:trPr>
          <w:jc w:val="center"/>
        </w:trPr>
        <w:tc>
          <w:tcPr>
            <w:tcW w:w="1144"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44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100</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88</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2,03</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1,79</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100</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88</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1,96</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1,72</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-1,16</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-1,16</w:t>
            </w:r>
          </w:p>
        </w:tc>
      </w:tr>
      <w:tr w:rsidR="00D9475A" w:rsidRPr="001848AC" w:rsidTr="007B398F">
        <w:trPr>
          <w:jc w:val="center"/>
        </w:trPr>
        <w:tc>
          <w:tcPr>
            <w:tcW w:w="1144"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44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1,50</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1,50</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1,44</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1,44</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-1,35</w:t>
            </w:r>
          </w:p>
        </w:tc>
        <w:tc>
          <w:tcPr>
            <w:tcW w:w="14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-1,35</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1,41</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1,01</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1,38</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0,99</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-0,71</w:t>
            </w:r>
          </w:p>
        </w:tc>
        <w:tc>
          <w:tcPr>
            <w:tcW w:w="14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-0,71</w:t>
            </w:r>
          </w:p>
        </w:tc>
      </w:tr>
      <w:tr w:rsidR="00D9475A" w:rsidRPr="001848AC" w:rsidTr="00365780">
        <w:trPr>
          <w:jc w:val="center"/>
        </w:trPr>
        <w:tc>
          <w:tcPr>
            <w:tcW w:w="2592"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2008</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1.870</w:t>
            </w:r>
          </w:p>
        </w:tc>
        <w:tc>
          <w:tcPr>
            <w:tcW w:w="118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1.173</w:t>
            </w:r>
          </w:p>
        </w:tc>
        <w:tc>
          <w:tcPr>
            <w:tcW w:w="146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2,04</w:t>
            </w:r>
          </w:p>
        </w:tc>
        <w:tc>
          <w:tcPr>
            <w:tcW w:w="146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1,28</w:t>
            </w:r>
          </w:p>
        </w:tc>
      </w:tr>
      <w:tr w:rsidR="00D9475A" w:rsidRPr="001848AC" w:rsidTr="00365780">
        <w:trPr>
          <w:trHeight w:val="80"/>
          <w:jc w:val="center"/>
        </w:trPr>
        <w:tc>
          <w:tcPr>
            <w:tcW w:w="2592"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2011</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2.016</w:t>
            </w:r>
          </w:p>
        </w:tc>
        <w:tc>
          <w:tcPr>
            <w:tcW w:w="118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1.160</w:t>
            </w:r>
          </w:p>
        </w:tc>
        <w:tc>
          <w:tcPr>
            <w:tcW w:w="146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2,11</w:t>
            </w:r>
          </w:p>
        </w:tc>
        <w:tc>
          <w:tcPr>
            <w:tcW w:w="146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1,22</w:t>
            </w:r>
          </w:p>
        </w:tc>
      </w:tr>
      <w:tr w:rsidR="00D9475A" w:rsidRPr="001848AC" w:rsidTr="00365780">
        <w:trPr>
          <w:jc w:val="center"/>
        </w:trPr>
        <w:tc>
          <w:tcPr>
            <w:tcW w:w="2592"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2,54</w:t>
            </w:r>
          </w:p>
        </w:tc>
        <w:tc>
          <w:tcPr>
            <w:tcW w:w="118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-0,37</w:t>
            </w:r>
          </w:p>
        </w:tc>
        <w:tc>
          <w:tcPr>
            <w:tcW w:w="146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1,23</w:t>
            </w:r>
          </w:p>
        </w:tc>
        <w:tc>
          <w:tcPr>
            <w:tcW w:w="146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-1,64</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 xml:space="preserve">Fonte: </w:t>
      </w:r>
      <w:r w:rsidRPr="001848AC">
        <w:rPr>
          <w:rFonts w:eastAsia="Times New Roman" w:cs="Arial"/>
          <w:color w:val="000000"/>
          <w:sz w:val="16"/>
          <w:szCs w:val="16"/>
          <w:lang w:eastAsia="pt-BR"/>
        </w:rPr>
        <w:t>Ministério da Saúde - Cadastro Nacional dos Estabelecimentos de Saúde do Brasil - CNES</w:t>
      </w:r>
    </w:p>
    <w:p w:rsidR="00D9475A" w:rsidRPr="001848AC" w:rsidRDefault="00D9475A" w:rsidP="00D9475A">
      <w:r w:rsidRPr="001848AC">
        <w:t>Acompanhando a deficiência de leitos também o número de médicos por 1000 habitantes, com exceção dos polos de São Jose dos Campos e Jacareí, situa-se em patamar abaixo do índice recomendado pela OMS – 1 médico por 1000 habitantes.</w:t>
      </w:r>
    </w:p>
    <w:p w:rsidR="00D9475A" w:rsidRPr="001848AC" w:rsidRDefault="00D9475A" w:rsidP="00D9475A">
      <w:pPr>
        <w:pStyle w:val="Quadro"/>
      </w:pPr>
      <w:r w:rsidRPr="001848AC">
        <w:t xml:space="preserve">Tabela </w:t>
      </w:r>
      <w:r w:rsidR="00410E12">
        <w:t>6.5-</w:t>
      </w:r>
      <w:r w:rsidRPr="001848AC">
        <w:t>31</w:t>
      </w:r>
      <w:r w:rsidR="0092296A">
        <w:t xml:space="preserve">. </w:t>
      </w:r>
      <w:r w:rsidRPr="001848AC">
        <w:t>Evolução do Número de Médicos</w:t>
      </w:r>
      <w:r w:rsidR="00CE2D07"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57" w:type="dxa"/>
          <w:right w:w="57" w:type="dxa"/>
        </w:tblCellMar>
        <w:tblLook w:val="04A0" w:firstRow="1" w:lastRow="0" w:firstColumn="1" w:lastColumn="0" w:noHBand="0" w:noVBand="1"/>
      </w:tblPr>
      <w:tblGrid>
        <w:gridCol w:w="1144"/>
        <w:gridCol w:w="1448"/>
        <w:gridCol w:w="716"/>
        <w:gridCol w:w="1079"/>
        <w:gridCol w:w="1188"/>
      </w:tblGrid>
      <w:tr w:rsidR="00D9475A" w:rsidRPr="001848AC" w:rsidTr="00365780">
        <w:trPr>
          <w:jc w:val="center"/>
        </w:trPr>
        <w:tc>
          <w:tcPr>
            <w:tcW w:w="1144"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448"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07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Médicos</w:t>
            </w:r>
          </w:p>
        </w:tc>
        <w:tc>
          <w:tcPr>
            <w:tcW w:w="1188"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Médicos por 1000 hab.</w:t>
            </w:r>
          </w:p>
        </w:tc>
      </w:tr>
      <w:tr w:rsidR="00D9475A" w:rsidRPr="001848AC" w:rsidTr="00365780">
        <w:trPr>
          <w:jc w:val="center"/>
        </w:trPr>
        <w:tc>
          <w:tcPr>
            <w:tcW w:w="1144"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44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1.102</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2,05</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1.723</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2,75</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4,57</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2,98</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231</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1,21</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272</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1,29</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1,65</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0,64</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0,24</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0,23</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-0,42</w:t>
            </w:r>
          </w:p>
        </w:tc>
      </w:tr>
      <w:tr w:rsidR="00D9475A" w:rsidRPr="001848AC" w:rsidTr="007B398F">
        <w:trPr>
          <w:jc w:val="center"/>
        </w:trPr>
        <w:tc>
          <w:tcPr>
            <w:tcW w:w="1144"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44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0,43</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0,52</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3,19</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1,92</w:t>
            </w:r>
          </w:p>
        </w:tc>
      </w:tr>
      <w:tr w:rsidR="00D9475A" w:rsidRPr="001848AC" w:rsidTr="007B398F">
        <w:trPr>
          <w:jc w:val="center"/>
        </w:trPr>
        <w:tc>
          <w:tcPr>
            <w:tcW w:w="1144"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44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0,14</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0,24</w:t>
            </w:r>
          </w:p>
        </w:tc>
      </w:tr>
      <w:tr w:rsidR="00D9475A" w:rsidRPr="001848AC" w:rsidTr="007B398F">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7,18</w:t>
            </w:r>
          </w:p>
        </w:tc>
        <w:tc>
          <w:tcPr>
            <w:tcW w:w="11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5,54</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2008</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0,39</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2011</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0,72</w:t>
            </w:r>
          </w:p>
        </w:tc>
      </w:tr>
      <w:tr w:rsidR="00D9475A" w:rsidRPr="001848AC" w:rsidTr="00365780">
        <w:trPr>
          <w:jc w:val="center"/>
        </w:trPr>
        <w:tc>
          <w:tcPr>
            <w:tcW w:w="1144" w:type="dxa"/>
            <w:vMerge/>
            <w:vAlign w:val="center"/>
          </w:tcPr>
          <w:p w:rsidR="00D9475A" w:rsidRPr="001848AC" w:rsidRDefault="00D9475A" w:rsidP="00365780">
            <w:pPr>
              <w:spacing w:after="0"/>
              <w:rPr>
                <w:rFonts w:cs="Arial"/>
                <w:sz w:val="16"/>
                <w:szCs w:val="16"/>
              </w:rPr>
            </w:pPr>
          </w:p>
        </w:tc>
        <w:tc>
          <w:tcPr>
            <w:tcW w:w="144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07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7,18</w:t>
            </w:r>
          </w:p>
        </w:tc>
        <w:tc>
          <w:tcPr>
            <w:tcW w:w="11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6,32</w:t>
            </w:r>
          </w:p>
        </w:tc>
      </w:tr>
      <w:tr w:rsidR="00D9475A" w:rsidRPr="001848AC" w:rsidTr="00365780">
        <w:trPr>
          <w:jc w:val="center"/>
        </w:trPr>
        <w:tc>
          <w:tcPr>
            <w:tcW w:w="2592"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Total 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2008</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1.365</w:t>
            </w:r>
          </w:p>
        </w:tc>
        <w:tc>
          <w:tcPr>
            <w:tcW w:w="118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1,87</w:t>
            </w:r>
          </w:p>
        </w:tc>
      </w:tr>
      <w:tr w:rsidR="00D9475A" w:rsidRPr="001848AC" w:rsidTr="00365780">
        <w:trPr>
          <w:trHeight w:val="80"/>
          <w:jc w:val="center"/>
        </w:trPr>
        <w:tc>
          <w:tcPr>
            <w:tcW w:w="2592"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2011</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2.045</w:t>
            </w:r>
          </w:p>
        </w:tc>
        <w:tc>
          <w:tcPr>
            <w:tcW w:w="118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2,50</w:t>
            </w:r>
          </w:p>
        </w:tc>
      </w:tr>
      <w:tr w:rsidR="00D9475A" w:rsidRPr="001848AC" w:rsidTr="00365780">
        <w:trPr>
          <w:jc w:val="center"/>
        </w:trPr>
        <w:tc>
          <w:tcPr>
            <w:tcW w:w="2592"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107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4,13</w:t>
            </w:r>
          </w:p>
        </w:tc>
        <w:tc>
          <w:tcPr>
            <w:tcW w:w="118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2,96</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 xml:space="preserve">Fonte: </w:t>
      </w:r>
      <w:r w:rsidRPr="001848AC">
        <w:rPr>
          <w:rFonts w:eastAsia="Times New Roman" w:cs="Arial"/>
          <w:color w:val="000000"/>
          <w:sz w:val="16"/>
          <w:szCs w:val="16"/>
          <w:lang w:eastAsia="pt-BR"/>
        </w:rPr>
        <w:t>CRM-SP / Fundação SEADE</w:t>
      </w:r>
    </w:p>
    <w:p w:rsidR="00D9475A" w:rsidRPr="001848AC" w:rsidRDefault="00D9475A" w:rsidP="008716E7">
      <w:pPr>
        <w:pStyle w:val="Ttulo4"/>
      </w:pPr>
      <w:bookmarkStart w:id="86" w:name="_Toc411876373"/>
      <w:bookmarkStart w:id="87" w:name="_Toc289445941"/>
      <w:r w:rsidRPr="001848AC">
        <w:t>Saneamento Básico</w:t>
      </w:r>
      <w:r w:rsidR="00026EF9" w:rsidRPr="001848AC">
        <w:t xml:space="preserve"> na AII</w:t>
      </w:r>
      <w:r w:rsidR="00AD68E4" w:rsidRPr="001848AC">
        <w:t xml:space="preserve"> e AID</w:t>
      </w:r>
      <w:bookmarkEnd w:id="86"/>
    </w:p>
    <w:p w:rsidR="00D9475A" w:rsidRPr="001848AC" w:rsidRDefault="00D9475A" w:rsidP="00D9475A">
      <w:pPr>
        <w:rPr>
          <w:lang w:eastAsia="pt-BR"/>
        </w:rPr>
      </w:pPr>
      <w:r w:rsidRPr="001848AC">
        <w:rPr>
          <w:lang w:eastAsia="pt-BR"/>
        </w:rPr>
        <w:t xml:space="preserve">Os serviços de saneamento são prestados pela Sabesp em Igaratá, Nazaré Paulista, São José dos Campos e Piracaia. Jacareí tem serviço autônomo municipal, assim como Santa Isabel, sendo que este município contratou </w:t>
      </w:r>
      <w:r w:rsidR="00026EF9" w:rsidRPr="001848AC">
        <w:rPr>
          <w:lang w:eastAsia="pt-BR"/>
        </w:rPr>
        <w:t xml:space="preserve">recentemente </w:t>
      </w:r>
      <w:r w:rsidRPr="001848AC">
        <w:rPr>
          <w:lang w:eastAsia="pt-BR"/>
        </w:rPr>
        <w:t>os serviços também com a Sabesp.</w:t>
      </w:r>
    </w:p>
    <w:p w:rsidR="00D9475A" w:rsidRPr="001848AC" w:rsidRDefault="00D9475A" w:rsidP="00D9475A">
      <w:pPr>
        <w:rPr>
          <w:lang w:eastAsia="pt-BR"/>
        </w:rPr>
      </w:pPr>
      <w:r w:rsidRPr="001848AC">
        <w:rPr>
          <w:lang w:eastAsia="pt-BR"/>
        </w:rPr>
        <w:t>No abastecimento de água por rede geral urbana, os dois polos principais alcançam taxas de atendimento acima de 97% dos domicílios. Nos municípios pequenos o atendimento varia de 53% em Nazaré Paulista, onde ocorreu declínio do atendimento, a 90% em Santa Isabel.</w:t>
      </w:r>
    </w:p>
    <w:p w:rsidR="00D9475A" w:rsidRPr="001848AC" w:rsidRDefault="00D9475A" w:rsidP="00D9475A">
      <w:pPr>
        <w:pStyle w:val="Quadro"/>
      </w:pPr>
      <w:r w:rsidRPr="001848AC">
        <w:lastRenderedPageBreak/>
        <w:t xml:space="preserve">Tabela </w:t>
      </w:r>
      <w:r w:rsidR="00410E12">
        <w:t>6.5-</w:t>
      </w:r>
      <w:r w:rsidRPr="001848AC">
        <w:t>32</w:t>
      </w:r>
      <w:r w:rsidR="0092296A">
        <w:t xml:space="preserve">. </w:t>
      </w:r>
      <w:r w:rsidRPr="001848AC">
        <w:t>Percentual de Domicílios Atendidos por rede de Água</w:t>
      </w:r>
      <w:r w:rsidR="00CE2D07"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2411"/>
      </w:tblGrid>
      <w:tr w:rsidR="00D9475A" w:rsidRPr="001848AC" w:rsidTr="00365780">
        <w:trPr>
          <w:tblHeade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241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 domicílios urbanos atendidos por rede geral</w:t>
            </w:r>
          </w:p>
        </w:tc>
      </w:tr>
      <w:tr w:rsidR="00D9475A" w:rsidRPr="001848AC" w:rsidTr="0036578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95,94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98,40</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94,76</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97,37</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74,61</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78,03</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86,58</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90,17</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78,66</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53,44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66,94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75,57</w:t>
            </w:r>
          </w:p>
        </w:tc>
      </w:tr>
      <w:tr w:rsidR="00D9475A" w:rsidRPr="001848AC" w:rsidTr="00365780">
        <w:trPr>
          <w:jc w:val="center"/>
        </w:trPr>
        <w:tc>
          <w:tcPr>
            <w:tcW w:w="2848"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241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94,13</w:t>
            </w:r>
          </w:p>
        </w:tc>
      </w:tr>
      <w:tr w:rsidR="00D9475A" w:rsidRPr="001848AC" w:rsidTr="00365780">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241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96,33</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 xml:space="preserve">Fonte: </w:t>
      </w:r>
      <w:r w:rsidRPr="001848AC">
        <w:rPr>
          <w:rFonts w:eastAsia="Times New Roman" w:cs="Arial"/>
          <w:color w:val="000000"/>
          <w:sz w:val="16"/>
          <w:szCs w:val="16"/>
          <w:lang w:eastAsia="pt-BR"/>
        </w:rPr>
        <w:t>Censos Populacionais IBGE - 2000 e 2010</w:t>
      </w:r>
    </w:p>
    <w:p w:rsidR="00D9475A" w:rsidRPr="001848AC" w:rsidRDefault="00D9475A" w:rsidP="00D9475A">
      <w:pPr>
        <w:rPr>
          <w:lang w:eastAsia="pt-BR"/>
        </w:rPr>
      </w:pPr>
      <w:r w:rsidRPr="001848AC">
        <w:rPr>
          <w:lang w:eastAsia="pt-BR"/>
        </w:rPr>
        <w:t>Os municípios polo têm taxas de atendimento em coleta de esgotos acima de 90% dos domicílios. Os municípios pequenos têm atendimento menor, entre 50% a 60%. Nazaré Paulista tem baixa cobertura, de 25%, e houve forte redução no atendimento, ou seja, muitos novos domicílios foram estabelecidos em zonas sem rede coletora.</w:t>
      </w:r>
    </w:p>
    <w:p w:rsidR="00D9475A" w:rsidRPr="001848AC" w:rsidRDefault="00D9475A" w:rsidP="00D9475A">
      <w:pPr>
        <w:pStyle w:val="Quadro"/>
      </w:pPr>
      <w:r w:rsidRPr="001848AC">
        <w:t xml:space="preserve">Tabela </w:t>
      </w:r>
      <w:r w:rsidR="00410E12">
        <w:t>6.5-</w:t>
      </w:r>
      <w:r w:rsidRPr="001848AC">
        <w:t>33</w:t>
      </w:r>
      <w:r w:rsidR="0092296A">
        <w:t xml:space="preserve">. </w:t>
      </w:r>
      <w:r w:rsidRPr="001848AC">
        <w:t>Percentual de Domicílios com Rede de Esgoto</w:t>
      </w:r>
      <w:r w:rsidR="00CE2D07"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2411"/>
      </w:tblGrid>
      <w:tr w:rsidR="00D9475A" w:rsidRPr="001848AC" w:rsidTr="00365780">
        <w:trP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241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 domicílios urbanos atendidos por coleta</w:t>
            </w:r>
          </w:p>
        </w:tc>
      </w:tr>
      <w:tr w:rsidR="00D9475A" w:rsidRPr="001848AC" w:rsidTr="0036578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89,58 </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92,79 </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84,55 </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91,27 </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43,25 </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50,74 </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72,68 </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68,31 </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57,09 </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25,08 </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57,94 </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61,47 </w:t>
            </w:r>
          </w:p>
        </w:tc>
      </w:tr>
      <w:tr w:rsidR="00D9475A" w:rsidRPr="001848AC" w:rsidTr="00365780">
        <w:trPr>
          <w:jc w:val="center"/>
        </w:trPr>
        <w:tc>
          <w:tcPr>
            <w:tcW w:w="2848"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241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86,18 </w:t>
            </w:r>
          </w:p>
        </w:tc>
      </w:tr>
      <w:tr w:rsidR="00D9475A" w:rsidRPr="001848AC" w:rsidTr="00365780">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241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 xml:space="preserve">89,16 </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 xml:space="preserve">Fonte: </w:t>
      </w:r>
      <w:r w:rsidRPr="001848AC">
        <w:rPr>
          <w:rFonts w:eastAsia="Times New Roman" w:cs="Arial"/>
          <w:color w:val="000000"/>
          <w:sz w:val="16"/>
          <w:szCs w:val="16"/>
          <w:lang w:eastAsia="pt-BR"/>
        </w:rPr>
        <w:t>Censos Populacionais IBGE - 2000 e 2010</w:t>
      </w:r>
    </w:p>
    <w:p w:rsidR="00EB7FBE" w:rsidRPr="001848AC" w:rsidRDefault="00EB7FBE" w:rsidP="00EB7FBE">
      <w:r w:rsidRPr="001848AC">
        <w:t xml:space="preserve">A situação dos sistemas de coleta e tratamento de esgotos dos municípios da região é expressa pelo Indicador de Coleta e </w:t>
      </w:r>
      <w:proofErr w:type="spellStart"/>
      <w:r w:rsidRPr="001848AC">
        <w:t>Tratabilidade</w:t>
      </w:r>
      <w:proofErr w:type="spellEnd"/>
      <w:r w:rsidRPr="001848AC">
        <w:t xml:space="preserve"> de Esgoto da População Urbana do Município (ICTEM), determinado pela CETESB. Este indicador é considerado ruim em Igaratá com 57% coletado e 57% tratado, em São José dos Campos, com 88% coletado e apenas 46% tratado, e em Jacareí, com 89% coletado e 20% tratado. Os municípios da AII possuem algum tipo de tratamento, mesmo com baixa capacidade, com exceção de Santa Isabel, cujo esgoto é lançado in natura em afluentes do reservatório Jaguari.</w:t>
      </w:r>
    </w:p>
    <w:p w:rsidR="00CC7B5C" w:rsidRPr="001848AC" w:rsidRDefault="00CC7B5C" w:rsidP="00CC7B5C">
      <w:r w:rsidRPr="001848AC">
        <w:t>Por Santa Isabel estar localizado em Área de Proteção de Mananciais, e a bacia do Jaguari não contar com Lei Específica, a Lei Estadual 1.172/76 veda a implantação de sistemas de abastecimento de água e de coleta e tratamento de esgotos, a menos que sejam lançados para fora da bacia.</w:t>
      </w:r>
    </w:p>
    <w:p w:rsidR="00CC7B5C" w:rsidRPr="001848AC" w:rsidRDefault="00B852A2" w:rsidP="00CC7B5C">
      <w:pPr>
        <w:pStyle w:val="Quadro"/>
      </w:pPr>
      <w:r w:rsidRPr="001848AC">
        <w:t xml:space="preserve">Tabela </w:t>
      </w:r>
      <w:r w:rsidR="00410E12">
        <w:t>6.5-</w:t>
      </w:r>
      <w:r w:rsidRPr="001848AC">
        <w:t>34</w:t>
      </w:r>
      <w:r w:rsidR="0092296A">
        <w:t>.</w:t>
      </w:r>
      <w:r w:rsidRPr="001848AC">
        <w:t xml:space="preserve"> </w:t>
      </w:r>
      <w:r w:rsidR="00CC7B5C" w:rsidRPr="001848AC">
        <w:t xml:space="preserve">Sistemas </w:t>
      </w:r>
      <w:r w:rsidR="009A2B1B">
        <w:t>de</w:t>
      </w:r>
      <w:r w:rsidR="009A2B1B" w:rsidRPr="001848AC">
        <w:t xml:space="preserve"> Tratamento de Esgotos </w:t>
      </w:r>
      <w:r w:rsidR="00CC7B5C" w:rsidRPr="001848AC">
        <w:t>nos Municípios da AII</w:t>
      </w:r>
      <w:r w:rsidR="00AD68E4" w:rsidRPr="001848AC">
        <w:t xml:space="preserve"> e AID</w:t>
      </w:r>
      <w:r w:rsidR="00CC7B5C" w:rsidRPr="001848AC">
        <w:t xml:space="preserve"> </w:t>
      </w:r>
    </w:p>
    <w:tbl>
      <w:tblPr>
        <w:tblW w:w="646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660"/>
        <w:gridCol w:w="960"/>
        <w:gridCol w:w="960"/>
        <w:gridCol w:w="960"/>
        <w:gridCol w:w="960"/>
        <w:gridCol w:w="960"/>
      </w:tblGrid>
      <w:tr w:rsidR="00CC7B5C" w:rsidRPr="001848AC" w:rsidTr="00E622FB">
        <w:trPr>
          <w:trHeight w:val="510"/>
          <w:tblHeader/>
          <w:jc w:val="center"/>
        </w:trPr>
        <w:tc>
          <w:tcPr>
            <w:tcW w:w="1660" w:type="dxa"/>
            <w:shd w:val="clear" w:color="auto" w:fill="BFBFBF" w:themeFill="background1" w:themeFillShade="BF"/>
            <w:noWrap/>
            <w:vAlign w:val="center"/>
            <w:hideMark/>
          </w:tcPr>
          <w:p w:rsidR="00CC7B5C" w:rsidRPr="001848AC" w:rsidRDefault="00CC7B5C" w:rsidP="00E622FB">
            <w:pPr>
              <w:spacing w:after="0"/>
              <w:jc w:val="center"/>
              <w:rPr>
                <w:rFonts w:eastAsia="Times New Roman" w:cs="Arial"/>
                <w:b/>
                <w:bCs/>
                <w:sz w:val="16"/>
                <w:szCs w:val="16"/>
                <w:lang w:eastAsia="pt-BR"/>
              </w:rPr>
            </w:pPr>
            <w:r w:rsidRPr="001848AC">
              <w:rPr>
                <w:rFonts w:eastAsia="Times New Roman" w:cs="Arial"/>
                <w:b/>
                <w:bCs/>
                <w:sz w:val="16"/>
                <w:szCs w:val="16"/>
                <w:lang w:eastAsia="pt-BR"/>
              </w:rPr>
              <w:t>Município</w:t>
            </w:r>
          </w:p>
        </w:tc>
        <w:tc>
          <w:tcPr>
            <w:tcW w:w="960" w:type="dxa"/>
            <w:shd w:val="clear" w:color="auto" w:fill="BFBFBF" w:themeFill="background1" w:themeFillShade="BF"/>
            <w:vAlign w:val="center"/>
            <w:hideMark/>
          </w:tcPr>
          <w:p w:rsidR="00CC7B5C" w:rsidRPr="001848AC" w:rsidRDefault="00CC7B5C" w:rsidP="00E622FB">
            <w:pPr>
              <w:spacing w:after="0"/>
              <w:jc w:val="center"/>
              <w:rPr>
                <w:rFonts w:eastAsia="Times New Roman" w:cs="Arial"/>
                <w:b/>
                <w:bCs/>
                <w:sz w:val="16"/>
                <w:szCs w:val="16"/>
                <w:lang w:eastAsia="pt-BR"/>
              </w:rPr>
            </w:pPr>
            <w:r w:rsidRPr="001848AC">
              <w:rPr>
                <w:rFonts w:eastAsia="Times New Roman" w:cs="Arial"/>
                <w:b/>
                <w:bCs/>
                <w:sz w:val="16"/>
                <w:szCs w:val="16"/>
                <w:lang w:eastAsia="pt-BR"/>
              </w:rPr>
              <w:t>Filtro biológico</w:t>
            </w:r>
          </w:p>
        </w:tc>
        <w:tc>
          <w:tcPr>
            <w:tcW w:w="960" w:type="dxa"/>
            <w:shd w:val="clear" w:color="auto" w:fill="BFBFBF" w:themeFill="background1" w:themeFillShade="BF"/>
            <w:vAlign w:val="center"/>
            <w:hideMark/>
          </w:tcPr>
          <w:p w:rsidR="00CC7B5C" w:rsidRPr="001848AC" w:rsidRDefault="00CC7B5C" w:rsidP="00E622FB">
            <w:pPr>
              <w:spacing w:after="0"/>
              <w:jc w:val="center"/>
              <w:rPr>
                <w:rFonts w:eastAsia="Times New Roman" w:cs="Arial"/>
                <w:b/>
                <w:bCs/>
                <w:sz w:val="16"/>
                <w:szCs w:val="16"/>
                <w:lang w:eastAsia="pt-BR"/>
              </w:rPr>
            </w:pPr>
            <w:r w:rsidRPr="001848AC">
              <w:rPr>
                <w:rFonts w:eastAsia="Times New Roman" w:cs="Arial"/>
                <w:b/>
                <w:bCs/>
                <w:sz w:val="16"/>
                <w:szCs w:val="16"/>
                <w:lang w:eastAsia="pt-BR"/>
              </w:rPr>
              <w:t>Lodo ativado</w:t>
            </w:r>
          </w:p>
        </w:tc>
        <w:tc>
          <w:tcPr>
            <w:tcW w:w="960" w:type="dxa"/>
            <w:shd w:val="clear" w:color="auto" w:fill="BFBFBF" w:themeFill="background1" w:themeFillShade="BF"/>
            <w:vAlign w:val="center"/>
            <w:hideMark/>
          </w:tcPr>
          <w:p w:rsidR="00CC7B5C" w:rsidRPr="001848AC" w:rsidRDefault="00CC7B5C" w:rsidP="00E622FB">
            <w:pPr>
              <w:spacing w:after="0"/>
              <w:jc w:val="center"/>
              <w:rPr>
                <w:rFonts w:eastAsia="Times New Roman" w:cs="Arial"/>
                <w:b/>
                <w:bCs/>
                <w:sz w:val="16"/>
                <w:szCs w:val="16"/>
                <w:lang w:eastAsia="pt-BR"/>
              </w:rPr>
            </w:pPr>
            <w:r w:rsidRPr="001848AC">
              <w:rPr>
                <w:rFonts w:eastAsia="Times New Roman" w:cs="Arial"/>
                <w:b/>
                <w:bCs/>
                <w:sz w:val="16"/>
                <w:szCs w:val="16"/>
                <w:lang w:eastAsia="pt-BR"/>
              </w:rPr>
              <w:t>Lagoa aerada</w:t>
            </w:r>
          </w:p>
        </w:tc>
        <w:tc>
          <w:tcPr>
            <w:tcW w:w="960" w:type="dxa"/>
            <w:shd w:val="clear" w:color="auto" w:fill="BFBFBF" w:themeFill="background1" w:themeFillShade="BF"/>
            <w:vAlign w:val="center"/>
            <w:hideMark/>
          </w:tcPr>
          <w:p w:rsidR="00CC7B5C" w:rsidRPr="001848AC" w:rsidRDefault="00CC7B5C" w:rsidP="00E622FB">
            <w:pPr>
              <w:spacing w:after="0"/>
              <w:jc w:val="center"/>
              <w:rPr>
                <w:rFonts w:eastAsia="Times New Roman" w:cs="Arial"/>
                <w:b/>
                <w:bCs/>
                <w:sz w:val="16"/>
                <w:szCs w:val="16"/>
                <w:lang w:eastAsia="pt-BR"/>
              </w:rPr>
            </w:pPr>
            <w:r w:rsidRPr="001848AC">
              <w:rPr>
                <w:rFonts w:eastAsia="Times New Roman" w:cs="Arial"/>
                <w:b/>
                <w:bCs/>
                <w:sz w:val="16"/>
                <w:szCs w:val="16"/>
                <w:lang w:eastAsia="pt-BR"/>
              </w:rPr>
              <w:t>Lagoa facultativa</w:t>
            </w:r>
          </w:p>
        </w:tc>
        <w:tc>
          <w:tcPr>
            <w:tcW w:w="960" w:type="dxa"/>
            <w:shd w:val="clear" w:color="auto" w:fill="BFBFBF" w:themeFill="background1" w:themeFillShade="BF"/>
            <w:vAlign w:val="center"/>
            <w:hideMark/>
          </w:tcPr>
          <w:p w:rsidR="00CC7B5C" w:rsidRPr="001848AC" w:rsidRDefault="00CC7B5C" w:rsidP="00E622FB">
            <w:pPr>
              <w:spacing w:after="0"/>
              <w:jc w:val="center"/>
              <w:rPr>
                <w:rFonts w:eastAsia="Times New Roman" w:cs="Arial"/>
                <w:b/>
                <w:bCs/>
                <w:sz w:val="16"/>
                <w:szCs w:val="16"/>
                <w:lang w:eastAsia="pt-BR"/>
              </w:rPr>
            </w:pPr>
            <w:r w:rsidRPr="001848AC">
              <w:rPr>
                <w:rFonts w:eastAsia="Times New Roman" w:cs="Arial"/>
                <w:b/>
                <w:bCs/>
                <w:sz w:val="16"/>
                <w:szCs w:val="16"/>
                <w:lang w:eastAsia="pt-BR"/>
              </w:rPr>
              <w:t>Lagoa de maturação</w:t>
            </w:r>
          </w:p>
        </w:tc>
      </w:tr>
      <w:tr w:rsidR="00CC7B5C" w:rsidRPr="001848AC" w:rsidTr="00E622FB">
        <w:trPr>
          <w:trHeight w:val="255"/>
          <w:jc w:val="center"/>
        </w:trPr>
        <w:tc>
          <w:tcPr>
            <w:tcW w:w="1660" w:type="dxa"/>
            <w:shd w:val="clear" w:color="000000" w:fill="F9F9F9"/>
            <w:vAlign w:val="center"/>
            <w:hideMark/>
          </w:tcPr>
          <w:p w:rsidR="00CC7B5C" w:rsidRPr="001848AC" w:rsidRDefault="00CC7B5C" w:rsidP="00E622FB">
            <w:pPr>
              <w:spacing w:after="0"/>
              <w:rPr>
                <w:rFonts w:eastAsia="Times New Roman" w:cs="Arial"/>
                <w:color w:val="000000"/>
                <w:sz w:val="16"/>
                <w:szCs w:val="16"/>
                <w:lang w:eastAsia="pt-BR"/>
              </w:rPr>
            </w:pPr>
            <w:r w:rsidRPr="001848AC">
              <w:rPr>
                <w:rFonts w:eastAsia="Times New Roman" w:cs="Arial"/>
                <w:color w:val="000000"/>
                <w:sz w:val="16"/>
                <w:szCs w:val="16"/>
                <w:lang w:eastAsia="pt-BR"/>
              </w:rPr>
              <w:t>Igaratá</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DDEBF7"/>
            <w:vAlign w:val="center"/>
            <w:hideMark/>
          </w:tcPr>
          <w:p w:rsidR="00CC7B5C" w:rsidRPr="001848AC" w:rsidRDefault="00CC7B5C" w:rsidP="00E622FB">
            <w:pPr>
              <w:spacing w:after="0"/>
              <w:jc w:val="center"/>
              <w:rPr>
                <w:rFonts w:eastAsia="Times New Roman" w:cs="Arial"/>
                <w:b/>
                <w:bCs/>
                <w:color w:val="44546A"/>
                <w:sz w:val="16"/>
                <w:szCs w:val="16"/>
                <w:lang w:eastAsia="pt-BR"/>
              </w:rPr>
            </w:pPr>
            <w:r w:rsidRPr="001848AC">
              <w:rPr>
                <w:rFonts w:eastAsia="Times New Roman" w:cs="Arial"/>
                <w:b/>
                <w:bCs/>
                <w:color w:val="44546A"/>
                <w:sz w:val="16"/>
                <w:szCs w:val="16"/>
                <w:lang w:eastAsia="pt-BR"/>
              </w:rPr>
              <w:t>Sim</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r>
      <w:tr w:rsidR="00CC7B5C" w:rsidRPr="001848AC" w:rsidTr="00E622FB">
        <w:trPr>
          <w:trHeight w:val="255"/>
          <w:jc w:val="center"/>
        </w:trPr>
        <w:tc>
          <w:tcPr>
            <w:tcW w:w="1660" w:type="dxa"/>
            <w:shd w:val="clear" w:color="000000" w:fill="F9F9F9"/>
            <w:vAlign w:val="center"/>
            <w:hideMark/>
          </w:tcPr>
          <w:p w:rsidR="00CC7B5C" w:rsidRPr="001848AC" w:rsidRDefault="00CC7B5C" w:rsidP="00E622FB">
            <w:pPr>
              <w:spacing w:after="0"/>
              <w:rPr>
                <w:rFonts w:eastAsia="Times New Roman" w:cs="Arial"/>
                <w:color w:val="000000"/>
                <w:sz w:val="16"/>
                <w:szCs w:val="16"/>
                <w:lang w:eastAsia="pt-BR"/>
              </w:rPr>
            </w:pPr>
            <w:r w:rsidRPr="001848AC">
              <w:rPr>
                <w:rFonts w:eastAsia="Times New Roman" w:cs="Arial"/>
                <w:color w:val="000000"/>
                <w:sz w:val="16"/>
                <w:szCs w:val="16"/>
                <w:lang w:eastAsia="pt-BR"/>
              </w:rPr>
              <w:t>Jacareí</w:t>
            </w:r>
          </w:p>
        </w:tc>
        <w:tc>
          <w:tcPr>
            <w:tcW w:w="960" w:type="dxa"/>
            <w:shd w:val="clear" w:color="000000" w:fill="DDEBF7"/>
            <w:vAlign w:val="center"/>
            <w:hideMark/>
          </w:tcPr>
          <w:p w:rsidR="00CC7B5C" w:rsidRPr="001848AC" w:rsidRDefault="00CC7B5C" w:rsidP="00E622FB">
            <w:pPr>
              <w:spacing w:after="0"/>
              <w:jc w:val="center"/>
              <w:rPr>
                <w:rFonts w:eastAsia="Times New Roman" w:cs="Arial"/>
                <w:b/>
                <w:bCs/>
                <w:color w:val="44546A"/>
                <w:sz w:val="16"/>
                <w:szCs w:val="16"/>
                <w:lang w:eastAsia="pt-BR"/>
              </w:rPr>
            </w:pPr>
            <w:r w:rsidRPr="001848AC">
              <w:rPr>
                <w:rFonts w:eastAsia="Times New Roman" w:cs="Arial"/>
                <w:b/>
                <w:bCs/>
                <w:color w:val="44546A"/>
                <w:sz w:val="16"/>
                <w:szCs w:val="16"/>
                <w:lang w:eastAsia="pt-BR"/>
              </w:rPr>
              <w:t>Sim</w:t>
            </w:r>
          </w:p>
        </w:tc>
        <w:tc>
          <w:tcPr>
            <w:tcW w:w="960" w:type="dxa"/>
            <w:shd w:val="clear" w:color="000000" w:fill="DDEBF7"/>
            <w:vAlign w:val="center"/>
            <w:hideMark/>
          </w:tcPr>
          <w:p w:rsidR="00CC7B5C" w:rsidRPr="001848AC" w:rsidRDefault="00CC7B5C" w:rsidP="00E622FB">
            <w:pPr>
              <w:spacing w:after="0"/>
              <w:jc w:val="center"/>
              <w:rPr>
                <w:rFonts w:eastAsia="Times New Roman" w:cs="Arial"/>
                <w:b/>
                <w:bCs/>
                <w:color w:val="44546A"/>
                <w:sz w:val="16"/>
                <w:szCs w:val="16"/>
                <w:lang w:eastAsia="pt-BR"/>
              </w:rPr>
            </w:pPr>
            <w:r w:rsidRPr="001848AC">
              <w:rPr>
                <w:rFonts w:eastAsia="Times New Roman" w:cs="Arial"/>
                <w:b/>
                <w:bCs/>
                <w:color w:val="44546A"/>
                <w:sz w:val="16"/>
                <w:szCs w:val="16"/>
                <w:lang w:eastAsia="pt-BR"/>
              </w:rPr>
              <w:t>Sim</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DDEBF7"/>
            <w:vAlign w:val="center"/>
            <w:hideMark/>
          </w:tcPr>
          <w:p w:rsidR="00CC7B5C" w:rsidRPr="001848AC" w:rsidRDefault="00CC7B5C" w:rsidP="00E622FB">
            <w:pPr>
              <w:spacing w:after="0"/>
              <w:jc w:val="center"/>
              <w:rPr>
                <w:rFonts w:eastAsia="Times New Roman" w:cs="Arial"/>
                <w:b/>
                <w:bCs/>
                <w:color w:val="44546A"/>
                <w:sz w:val="16"/>
                <w:szCs w:val="16"/>
                <w:lang w:eastAsia="pt-BR"/>
              </w:rPr>
            </w:pPr>
            <w:r w:rsidRPr="001848AC">
              <w:rPr>
                <w:rFonts w:eastAsia="Times New Roman" w:cs="Arial"/>
                <w:b/>
                <w:bCs/>
                <w:color w:val="44546A"/>
                <w:sz w:val="16"/>
                <w:szCs w:val="16"/>
                <w:lang w:eastAsia="pt-BR"/>
              </w:rPr>
              <w:t>Sim</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r>
      <w:tr w:rsidR="00CC7B5C" w:rsidRPr="001848AC" w:rsidTr="00E622FB">
        <w:trPr>
          <w:trHeight w:val="255"/>
          <w:jc w:val="center"/>
        </w:trPr>
        <w:tc>
          <w:tcPr>
            <w:tcW w:w="1660" w:type="dxa"/>
            <w:shd w:val="clear" w:color="000000" w:fill="F9F9F9"/>
            <w:vAlign w:val="center"/>
            <w:hideMark/>
          </w:tcPr>
          <w:p w:rsidR="00CC7B5C" w:rsidRPr="001848AC" w:rsidRDefault="00CC7B5C" w:rsidP="00E622FB">
            <w:pPr>
              <w:spacing w:after="0"/>
              <w:rPr>
                <w:rFonts w:eastAsia="Times New Roman" w:cs="Arial"/>
                <w:color w:val="000000"/>
                <w:sz w:val="16"/>
                <w:szCs w:val="16"/>
                <w:lang w:eastAsia="pt-BR"/>
              </w:rPr>
            </w:pPr>
            <w:r w:rsidRPr="001848AC">
              <w:rPr>
                <w:rFonts w:eastAsia="Times New Roman" w:cs="Arial"/>
                <w:color w:val="000000"/>
                <w:sz w:val="16"/>
                <w:szCs w:val="16"/>
                <w:lang w:eastAsia="pt-BR"/>
              </w:rPr>
              <w:t>Nazaré Paulista</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DDEBF7"/>
            <w:vAlign w:val="center"/>
            <w:hideMark/>
          </w:tcPr>
          <w:p w:rsidR="00CC7B5C" w:rsidRPr="001848AC" w:rsidRDefault="00CC7B5C" w:rsidP="00E622FB">
            <w:pPr>
              <w:spacing w:after="0"/>
              <w:jc w:val="center"/>
              <w:rPr>
                <w:rFonts w:eastAsia="Times New Roman" w:cs="Arial"/>
                <w:b/>
                <w:bCs/>
                <w:color w:val="44546A"/>
                <w:sz w:val="16"/>
                <w:szCs w:val="16"/>
                <w:lang w:eastAsia="pt-BR"/>
              </w:rPr>
            </w:pPr>
            <w:r w:rsidRPr="001848AC">
              <w:rPr>
                <w:rFonts w:eastAsia="Times New Roman" w:cs="Arial"/>
                <w:b/>
                <w:bCs/>
                <w:color w:val="44546A"/>
                <w:sz w:val="16"/>
                <w:szCs w:val="16"/>
                <w:lang w:eastAsia="pt-BR"/>
              </w:rPr>
              <w:t>Sim</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r>
      <w:tr w:rsidR="00CC7B5C" w:rsidRPr="001848AC" w:rsidTr="00E622FB">
        <w:trPr>
          <w:trHeight w:val="255"/>
          <w:jc w:val="center"/>
        </w:trPr>
        <w:tc>
          <w:tcPr>
            <w:tcW w:w="1660" w:type="dxa"/>
            <w:shd w:val="clear" w:color="000000" w:fill="F9F9F9"/>
            <w:vAlign w:val="center"/>
            <w:hideMark/>
          </w:tcPr>
          <w:p w:rsidR="00CC7B5C" w:rsidRPr="001848AC" w:rsidRDefault="00CC7B5C" w:rsidP="00E622FB">
            <w:pPr>
              <w:spacing w:after="0"/>
              <w:rPr>
                <w:rFonts w:eastAsia="Times New Roman" w:cs="Arial"/>
                <w:color w:val="000000"/>
                <w:sz w:val="16"/>
                <w:szCs w:val="16"/>
                <w:lang w:eastAsia="pt-BR"/>
              </w:rPr>
            </w:pPr>
            <w:r w:rsidRPr="001848AC">
              <w:rPr>
                <w:rFonts w:eastAsia="Times New Roman" w:cs="Arial"/>
                <w:color w:val="000000"/>
                <w:sz w:val="16"/>
                <w:szCs w:val="16"/>
                <w:lang w:eastAsia="pt-BR"/>
              </w:rPr>
              <w:t>Piracaia</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DDEBF7"/>
            <w:vAlign w:val="center"/>
            <w:hideMark/>
          </w:tcPr>
          <w:p w:rsidR="00CC7B5C" w:rsidRPr="001848AC" w:rsidRDefault="00CC7B5C" w:rsidP="00E622FB">
            <w:pPr>
              <w:spacing w:after="0"/>
              <w:jc w:val="center"/>
              <w:rPr>
                <w:rFonts w:eastAsia="Times New Roman" w:cs="Arial"/>
                <w:b/>
                <w:bCs/>
                <w:color w:val="44546A"/>
                <w:sz w:val="16"/>
                <w:szCs w:val="16"/>
                <w:lang w:eastAsia="pt-BR"/>
              </w:rPr>
            </w:pPr>
            <w:r w:rsidRPr="001848AC">
              <w:rPr>
                <w:rFonts w:eastAsia="Times New Roman" w:cs="Arial"/>
                <w:b/>
                <w:bCs/>
                <w:color w:val="44546A"/>
                <w:sz w:val="16"/>
                <w:szCs w:val="16"/>
                <w:lang w:eastAsia="pt-BR"/>
              </w:rPr>
              <w:t>Sim</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r>
      <w:tr w:rsidR="00CC7B5C" w:rsidRPr="001848AC" w:rsidTr="00E622FB">
        <w:trPr>
          <w:trHeight w:val="255"/>
          <w:jc w:val="center"/>
        </w:trPr>
        <w:tc>
          <w:tcPr>
            <w:tcW w:w="1660" w:type="dxa"/>
            <w:shd w:val="clear" w:color="000000" w:fill="F9F9F9"/>
            <w:vAlign w:val="center"/>
            <w:hideMark/>
          </w:tcPr>
          <w:p w:rsidR="00CC7B5C" w:rsidRPr="001848AC" w:rsidRDefault="00CC7B5C" w:rsidP="00E622FB">
            <w:pPr>
              <w:spacing w:after="0"/>
              <w:rPr>
                <w:rFonts w:eastAsia="Times New Roman" w:cs="Arial"/>
                <w:color w:val="000000"/>
                <w:sz w:val="16"/>
                <w:szCs w:val="16"/>
                <w:lang w:eastAsia="pt-BR"/>
              </w:rPr>
            </w:pPr>
            <w:r w:rsidRPr="001848AC">
              <w:rPr>
                <w:rFonts w:eastAsia="Times New Roman" w:cs="Arial"/>
                <w:color w:val="000000"/>
                <w:sz w:val="16"/>
                <w:szCs w:val="16"/>
                <w:lang w:eastAsia="pt-BR"/>
              </w:rPr>
              <w:lastRenderedPageBreak/>
              <w:t>Santa Isabel</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r>
      <w:tr w:rsidR="00CC7B5C" w:rsidRPr="001848AC" w:rsidTr="00E622FB">
        <w:trPr>
          <w:trHeight w:val="255"/>
          <w:jc w:val="center"/>
        </w:trPr>
        <w:tc>
          <w:tcPr>
            <w:tcW w:w="1660" w:type="dxa"/>
            <w:shd w:val="clear" w:color="000000" w:fill="F9F9F9"/>
            <w:vAlign w:val="center"/>
            <w:hideMark/>
          </w:tcPr>
          <w:p w:rsidR="00CC7B5C" w:rsidRPr="001848AC" w:rsidRDefault="00CC7B5C" w:rsidP="00E622FB">
            <w:pPr>
              <w:spacing w:after="0"/>
              <w:rPr>
                <w:rFonts w:eastAsia="Times New Roman" w:cs="Arial"/>
                <w:color w:val="000000"/>
                <w:sz w:val="16"/>
                <w:szCs w:val="16"/>
                <w:lang w:eastAsia="pt-BR"/>
              </w:rPr>
            </w:pPr>
            <w:r w:rsidRPr="001848AC">
              <w:rPr>
                <w:rFonts w:eastAsia="Times New Roman" w:cs="Arial"/>
                <w:color w:val="000000"/>
                <w:sz w:val="16"/>
                <w:szCs w:val="16"/>
                <w:lang w:eastAsia="pt-BR"/>
              </w:rPr>
              <w:t>S. José dos Campos</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DDEBF7"/>
            <w:vAlign w:val="center"/>
            <w:hideMark/>
          </w:tcPr>
          <w:p w:rsidR="00CC7B5C" w:rsidRPr="001848AC" w:rsidRDefault="00CC7B5C" w:rsidP="00E622FB">
            <w:pPr>
              <w:spacing w:after="0"/>
              <w:jc w:val="center"/>
              <w:rPr>
                <w:rFonts w:eastAsia="Times New Roman" w:cs="Arial"/>
                <w:b/>
                <w:bCs/>
                <w:color w:val="44546A"/>
                <w:sz w:val="16"/>
                <w:szCs w:val="16"/>
                <w:lang w:eastAsia="pt-BR"/>
              </w:rPr>
            </w:pPr>
            <w:r w:rsidRPr="001848AC">
              <w:rPr>
                <w:rFonts w:eastAsia="Times New Roman" w:cs="Arial"/>
                <w:b/>
                <w:bCs/>
                <w:color w:val="44546A"/>
                <w:sz w:val="16"/>
                <w:szCs w:val="16"/>
                <w:lang w:eastAsia="pt-BR"/>
              </w:rPr>
              <w:t>Sim</w:t>
            </w:r>
          </w:p>
        </w:tc>
        <w:tc>
          <w:tcPr>
            <w:tcW w:w="960" w:type="dxa"/>
            <w:shd w:val="clear" w:color="000000" w:fill="DDEBF7"/>
            <w:vAlign w:val="center"/>
            <w:hideMark/>
          </w:tcPr>
          <w:p w:rsidR="00CC7B5C" w:rsidRPr="001848AC" w:rsidRDefault="00CC7B5C" w:rsidP="00E622FB">
            <w:pPr>
              <w:spacing w:after="0"/>
              <w:jc w:val="center"/>
              <w:rPr>
                <w:rFonts w:eastAsia="Times New Roman" w:cs="Arial"/>
                <w:b/>
                <w:bCs/>
                <w:color w:val="44546A"/>
                <w:sz w:val="16"/>
                <w:szCs w:val="16"/>
                <w:lang w:eastAsia="pt-BR"/>
              </w:rPr>
            </w:pPr>
            <w:r w:rsidRPr="001848AC">
              <w:rPr>
                <w:rFonts w:eastAsia="Times New Roman" w:cs="Arial"/>
                <w:b/>
                <w:bCs/>
                <w:color w:val="44546A"/>
                <w:sz w:val="16"/>
                <w:szCs w:val="16"/>
                <w:lang w:eastAsia="pt-BR"/>
              </w:rPr>
              <w:t>Sim</w:t>
            </w:r>
          </w:p>
        </w:tc>
        <w:tc>
          <w:tcPr>
            <w:tcW w:w="960" w:type="dxa"/>
            <w:shd w:val="clear" w:color="000000" w:fill="FFFFFF"/>
            <w:vAlign w:val="center"/>
            <w:hideMark/>
          </w:tcPr>
          <w:p w:rsidR="00CC7B5C" w:rsidRPr="001848AC" w:rsidRDefault="00CC7B5C" w:rsidP="00E622FB">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Não</w:t>
            </w:r>
          </w:p>
        </w:tc>
        <w:tc>
          <w:tcPr>
            <w:tcW w:w="960" w:type="dxa"/>
            <w:shd w:val="clear" w:color="000000" w:fill="DDEBF7"/>
            <w:vAlign w:val="center"/>
            <w:hideMark/>
          </w:tcPr>
          <w:p w:rsidR="00CC7B5C" w:rsidRPr="001848AC" w:rsidRDefault="00CC7B5C" w:rsidP="00E622FB">
            <w:pPr>
              <w:spacing w:after="0"/>
              <w:jc w:val="center"/>
              <w:rPr>
                <w:rFonts w:eastAsia="Times New Roman" w:cs="Arial"/>
                <w:b/>
                <w:bCs/>
                <w:color w:val="44546A"/>
                <w:sz w:val="16"/>
                <w:szCs w:val="16"/>
                <w:lang w:eastAsia="pt-BR"/>
              </w:rPr>
            </w:pPr>
            <w:r w:rsidRPr="001848AC">
              <w:rPr>
                <w:rFonts w:eastAsia="Times New Roman" w:cs="Arial"/>
                <w:b/>
                <w:bCs/>
                <w:color w:val="44546A"/>
                <w:sz w:val="16"/>
                <w:szCs w:val="16"/>
                <w:lang w:eastAsia="pt-BR"/>
              </w:rPr>
              <w:t>Sim</w:t>
            </w:r>
          </w:p>
        </w:tc>
      </w:tr>
    </w:tbl>
    <w:p w:rsidR="00CC7B5C" w:rsidRPr="001848AC" w:rsidRDefault="00CC7B5C" w:rsidP="00CC7B5C">
      <w:pPr>
        <w:rPr>
          <w:rFonts w:cs="Arial"/>
          <w:sz w:val="16"/>
          <w:szCs w:val="16"/>
        </w:rPr>
      </w:pPr>
      <w:r w:rsidRPr="001848AC">
        <w:rPr>
          <w:rFonts w:cs="Arial"/>
          <w:sz w:val="16"/>
          <w:szCs w:val="16"/>
        </w:rPr>
        <w:t>Fonte: IBGE - Pesquisa Nacional de Saneamento Básico</w:t>
      </w:r>
    </w:p>
    <w:p w:rsidR="00CC7B5C" w:rsidRPr="001848AC" w:rsidRDefault="00CC7B5C" w:rsidP="00CC7B5C">
      <w:r w:rsidRPr="001848AC">
        <w:t>O</w:t>
      </w:r>
      <w:r w:rsidRPr="001848AC">
        <w:rPr>
          <w:bCs/>
        </w:rPr>
        <w:t xml:space="preserve"> </w:t>
      </w:r>
      <w:r w:rsidRPr="001848AC">
        <w:t>ICTEM, que avalia o sistema de tratamento dos municípios é formado por cinco fatores:</w:t>
      </w:r>
    </w:p>
    <w:p w:rsidR="00CC7B5C" w:rsidRPr="001848AC" w:rsidRDefault="00CC7B5C" w:rsidP="007209FD">
      <w:pPr>
        <w:pStyle w:val="PargrafodaLista"/>
        <w:numPr>
          <w:ilvl w:val="0"/>
          <w:numId w:val="16"/>
        </w:numPr>
      </w:pPr>
      <w:r w:rsidRPr="001848AC">
        <w:t>Coleta;</w:t>
      </w:r>
    </w:p>
    <w:p w:rsidR="00CC7B5C" w:rsidRPr="001848AC" w:rsidRDefault="00CC7B5C" w:rsidP="007209FD">
      <w:pPr>
        <w:pStyle w:val="PargrafodaLista"/>
        <w:numPr>
          <w:ilvl w:val="0"/>
          <w:numId w:val="16"/>
        </w:numPr>
      </w:pPr>
      <w:r w:rsidRPr="001848AC">
        <w:t>Existência e eficiência do sistema de tratamento do esgoto coletado;</w:t>
      </w:r>
    </w:p>
    <w:p w:rsidR="00CC7B5C" w:rsidRPr="001848AC" w:rsidRDefault="00CC7B5C" w:rsidP="007209FD">
      <w:pPr>
        <w:pStyle w:val="PargrafodaLista"/>
        <w:numPr>
          <w:ilvl w:val="0"/>
          <w:numId w:val="16"/>
        </w:numPr>
      </w:pPr>
      <w:r w:rsidRPr="001848AC">
        <w:t>A efetiva remoção da carga orgânica em relação à carga potencial;</w:t>
      </w:r>
    </w:p>
    <w:p w:rsidR="00CC7B5C" w:rsidRPr="001848AC" w:rsidRDefault="00CC7B5C" w:rsidP="007209FD">
      <w:pPr>
        <w:pStyle w:val="PargrafodaLista"/>
        <w:numPr>
          <w:ilvl w:val="0"/>
          <w:numId w:val="16"/>
        </w:numPr>
      </w:pPr>
      <w:r w:rsidRPr="001848AC">
        <w:t>A destinação adequada de lodos e resíduos gerados no tratamento;</w:t>
      </w:r>
    </w:p>
    <w:p w:rsidR="00CC7B5C" w:rsidRPr="001848AC" w:rsidRDefault="00CC7B5C" w:rsidP="007209FD">
      <w:pPr>
        <w:pStyle w:val="PargrafodaLista"/>
        <w:numPr>
          <w:ilvl w:val="0"/>
          <w:numId w:val="16"/>
        </w:numPr>
      </w:pPr>
      <w:r w:rsidRPr="001848AC">
        <w:t xml:space="preserve">O não </w:t>
      </w:r>
      <w:proofErr w:type="spellStart"/>
      <w:r w:rsidRPr="001848AC">
        <w:t>desenquadramento</w:t>
      </w:r>
      <w:proofErr w:type="spellEnd"/>
      <w:r w:rsidRPr="001848AC">
        <w:t xml:space="preserve"> da classe do corpo receptor pelo efluente tratado e lançamento direto e indireto de esgotos não tratados.</w:t>
      </w:r>
    </w:p>
    <w:p w:rsidR="00CC7B5C" w:rsidRPr="001848AC" w:rsidRDefault="00CC7B5C" w:rsidP="00CC7B5C">
      <w:r w:rsidRPr="001848AC">
        <w:t xml:space="preserve">Quanto mais próximo de 10, mais a coleta e o tratamento estão adequados. Jacareí tem o valor mais baixo e os demais têm valores médios na escala. Na URGHI Paraíba doo Sul o ICTEM em 2012 foi de 5,49 - resultante de 91% de esgotos coletados e 63% tratados, com uma carga poluidora remanescente de 56.623 </w:t>
      </w:r>
      <w:proofErr w:type="spellStart"/>
      <w:r w:rsidRPr="001848AC">
        <w:t>kgDBO</w:t>
      </w:r>
      <w:proofErr w:type="spellEnd"/>
      <w:r w:rsidRPr="001848AC">
        <w:t>/dia.</w:t>
      </w:r>
    </w:p>
    <w:p w:rsidR="00CC7B5C" w:rsidRPr="001848AC" w:rsidRDefault="00C9342C" w:rsidP="00CC7B5C">
      <w:pPr>
        <w:pStyle w:val="Quadro"/>
      </w:pPr>
      <w:r w:rsidRPr="001848AC">
        <w:t xml:space="preserve">Tabela </w:t>
      </w:r>
      <w:r w:rsidR="00410E12">
        <w:t>6.5-</w:t>
      </w:r>
      <w:r w:rsidRPr="001848AC">
        <w:t>35</w:t>
      </w:r>
      <w:r w:rsidR="0092296A">
        <w:t xml:space="preserve">. </w:t>
      </w:r>
      <w:r w:rsidR="00CC7B5C" w:rsidRPr="001848AC">
        <w:t xml:space="preserve">ICTEM </w:t>
      </w:r>
      <w:r w:rsidR="009A2B1B">
        <w:t>na AII</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2769"/>
        <w:gridCol w:w="1973"/>
        <w:gridCol w:w="1974"/>
        <w:gridCol w:w="1974"/>
      </w:tblGrid>
      <w:tr w:rsidR="00CC7B5C" w:rsidRPr="001848AC" w:rsidTr="00E622FB">
        <w:trPr>
          <w:cantSplit/>
          <w:jc w:val="center"/>
        </w:trPr>
        <w:tc>
          <w:tcPr>
            <w:tcW w:w="2769" w:type="dxa"/>
            <w:shd w:val="clear" w:color="auto" w:fill="BFBFBF" w:themeFill="background1" w:themeFillShade="BF"/>
          </w:tcPr>
          <w:p w:rsidR="00CC7B5C" w:rsidRPr="001848AC" w:rsidRDefault="00CC7B5C" w:rsidP="00E622FB">
            <w:pPr>
              <w:spacing w:after="0"/>
              <w:rPr>
                <w:rFonts w:cs="Arial"/>
                <w:b/>
                <w:sz w:val="16"/>
                <w:szCs w:val="16"/>
              </w:rPr>
            </w:pPr>
            <w:r w:rsidRPr="001848AC">
              <w:rPr>
                <w:rFonts w:cs="Arial"/>
                <w:b/>
                <w:sz w:val="16"/>
                <w:szCs w:val="16"/>
              </w:rPr>
              <w:t>Municípios</w:t>
            </w:r>
          </w:p>
        </w:tc>
        <w:tc>
          <w:tcPr>
            <w:tcW w:w="1973" w:type="dxa"/>
            <w:shd w:val="clear" w:color="auto" w:fill="BFBFBF" w:themeFill="background1" w:themeFillShade="BF"/>
          </w:tcPr>
          <w:p w:rsidR="00CC7B5C" w:rsidRPr="001848AC" w:rsidRDefault="00CC7B5C" w:rsidP="00E622FB">
            <w:pPr>
              <w:spacing w:after="0"/>
              <w:jc w:val="center"/>
              <w:rPr>
                <w:rFonts w:cs="Arial"/>
                <w:b/>
                <w:sz w:val="16"/>
                <w:szCs w:val="16"/>
              </w:rPr>
            </w:pPr>
            <w:r w:rsidRPr="001848AC">
              <w:rPr>
                <w:rFonts w:cs="Arial"/>
                <w:b/>
                <w:sz w:val="16"/>
                <w:szCs w:val="16"/>
              </w:rPr>
              <w:t>2008</w:t>
            </w:r>
          </w:p>
        </w:tc>
        <w:tc>
          <w:tcPr>
            <w:tcW w:w="1974" w:type="dxa"/>
            <w:shd w:val="clear" w:color="auto" w:fill="BFBFBF" w:themeFill="background1" w:themeFillShade="BF"/>
          </w:tcPr>
          <w:p w:rsidR="00CC7B5C" w:rsidRPr="001848AC" w:rsidRDefault="00CC7B5C" w:rsidP="00E622FB">
            <w:pPr>
              <w:spacing w:after="0"/>
              <w:jc w:val="center"/>
              <w:rPr>
                <w:rFonts w:cs="Arial"/>
                <w:b/>
                <w:sz w:val="16"/>
                <w:szCs w:val="16"/>
              </w:rPr>
            </w:pPr>
            <w:r w:rsidRPr="001848AC">
              <w:rPr>
                <w:rFonts w:cs="Arial"/>
                <w:b/>
                <w:sz w:val="16"/>
                <w:szCs w:val="16"/>
              </w:rPr>
              <w:t>2010</w:t>
            </w:r>
          </w:p>
        </w:tc>
        <w:tc>
          <w:tcPr>
            <w:tcW w:w="1974" w:type="dxa"/>
            <w:shd w:val="clear" w:color="auto" w:fill="BFBFBF" w:themeFill="background1" w:themeFillShade="BF"/>
          </w:tcPr>
          <w:p w:rsidR="00CC7B5C" w:rsidRPr="001848AC" w:rsidRDefault="00CC7B5C" w:rsidP="00E622FB">
            <w:pPr>
              <w:spacing w:after="0"/>
              <w:jc w:val="center"/>
              <w:rPr>
                <w:rFonts w:cs="Arial"/>
                <w:b/>
                <w:sz w:val="16"/>
                <w:szCs w:val="16"/>
              </w:rPr>
            </w:pPr>
            <w:r w:rsidRPr="001848AC">
              <w:rPr>
                <w:rFonts w:cs="Arial"/>
                <w:b/>
                <w:sz w:val="16"/>
                <w:szCs w:val="16"/>
              </w:rPr>
              <w:t>2012</w:t>
            </w:r>
          </w:p>
        </w:tc>
      </w:tr>
      <w:tr w:rsidR="00CC7B5C" w:rsidRPr="001848AC" w:rsidTr="00E622FB">
        <w:trPr>
          <w:cantSplit/>
          <w:trHeight w:val="20"/>
          <w:jc w:val="center"/>
        </w:trPr>
        <w:tc>
          <w:tcPr>
            <w:tcW w:w="2769" w:type="dxa"/>
          </w:tcPr>
          <w:p w:rsidR="00CC7B5C" w:rsidRPr="001848AC" w:rsidRDefault="00CC7B5C" w:rsidP="00E622FB">
            <w:pPr>
              <w:pStyle w:val="Default"/>
              <w:jc w:val="both"/>
              <w:rPr>
                <w:rFonts w:ascii="Arial" w:hAnsi="Arial" w:cs="Arial"/>
                <w:sz w:val="16"/>
                <w:szCs w:val="16"/>
              </w:rPr>
            </w:pPr>
            <w:r w:rsidRPr="001848AC">
              <w:rPr>
                <w:rFonts w:ascii="Arial" w:hAnsi="Arial" w:cs="Arial"/>
                <w:sz w:val="16"/>
                <w:szCs w:val="16"/>
              </w:rPr>
              <w:t xml:space="preserve">Igaratá </w:t>
            </w:r>
          </w:p>
        </w:tc>
        <w:tc>
          <w:tcPr>
            <w:tcW w:w="1973" w:type="dxa"/>
          </w:tcPr>
          <w:p w:rsidR="00CC7B5C" w:rsidRPr="001848AC" w:rsidRDefault="00CC7B5C" w:rsidP="00E622FB">
            <w:pPr>
              <w:pStyle w:val="Default"/>
              <w:jc w:val="center"/>
              <w:rPr>
                <w:rFonts w:ascii="Arial" w:hAnsi="Arial" w:cs="Arial"/>
                <w:sz w:val="16"/>
                <w:szCs w:val="16"/>
              </w:rPr>
            </w:pPr>
            <w:r w:rsidRPr="001848AC">
              <w:rPr>
                <w:rFonts w:ascii="Arial" w:hAnsi="Arial" w:cs="Arial"/>
                <w:sz w:val="16"/>
                <w:szCs w:val="16"/>
              </w:rPr>
              <w:t>4,00</w:t>
            </w:r>
          </w:p>
        </w:tc>
        <w:tc>
          <w:tcPr>
            <w:tcW w:w="1974" w:type="dxa"/>
          </w:tcPr>
          <w:p w:rsidR="00CC7B5C" w:rsidRPr="001848AC" w:rsidRDefault="00CC7B5C" w:rsidP="00E622FB">
            <w:pPr>
              <w:spacing w:after="0"/>
              <w:jc w:val="center"/>
              <w:rPr>
                <w:rFonts w:cs="Arial"/>
                <w:sz w:val="16"/>
                <w:szCs w:val="16"/>
              </w:rPr>
            </w:pPr>
            <w:r w:rsidRPr="001848AC">
              <w:rPr>
                <w:rFonts w:cs="Arial"/>
                <w:sz w:val="16"/>
                <w:szCs w:val="16"/>
              </w:rPr>
              <w:t>4,17</w:t>
            </w:r>
          </w:p>
        </w:tc>
        <w:tc>
          <w:tcPr>
            <w:tcW w:w="1974" w:type="dxa"/>
          </w:tcPr>
          <w:p w:rsidR="00CC7B5C" w:rsidRPr="001848AC" w:rsidRDefault="00CC7B5C" w:rsidP="00E622FB">
            <w:pPr>
              <w:spacing w:after="0"/>
              <w:jc w:val="center"/>
              <w:rPr>
                <w:rFonts w:cs="Arial"/>
                <w:sz w:val="16"/>
                <w:szCs w:val="16"/>
              </w:rPr>
            </w:pPr>
            <w:r w:rsidRPr="001848AC">
              <w:rPr>
                <w:rFonts w:cs="Arial"/>
                <w:sz w:val="16"/>
                <w:szCs w:val="16"/>
              </w:rPr>
              <w:t>5,78</w:t>
            </w:r>
          </w:p>
        </w:tc>
      </w:tr>
      <w:tr w:rsidR="00CC7B5C" w:rsidRPr="001848AC" w:rsidTr="00E622FB">
        <w:trPr>
          <w:cantSplit/>
          <w:trHeight w:val="173"/>
          <w:jc w:val="center"/>
        </w:trPr>
        <w:tc>
          <w:tcPr>
            <w:tcW w:w="2769" w:type="dxa"/>
          </w:tcPr>
          <w:p w:rsidR="00CC7B5C" w:rsidRPr="001848AC" w:rsidRDefault="00CC7B5C" w:rsidP="00E622FB">
            <w:pPr>
              <w:pStyle w:val="Default"/>
              <w:jc w:val="both"/>
              <w:rPr>
                <w:rFonts w:ascii="Arial" w:hAnsi="Arial" w:cs="Arial"/>
                <w:sz w:val="16"/>
                <w:szCs w:val="16"/>
              </w:rPr>
            </w:pPr>
            <w:r w:rsidRPr="001848AC">
              <w:rPr>
                <w:rFonts w:ascii="Arial" w:hAnsi="Arial" w:cs="Arial"/>
                <w:sz w:val="16"/>
                <w:szCs w:val="16"/>
              </w:rPr>
              <w:t xml:space="preserve">Jacareí </w:t>
            </w:r>
          </w:p>
        </w:tc>
        <w:tc>
          <w:tcPr>
            <w:tcW w:w="1973" w:type="dxa"/>
          </w:tcPr>
          <w:p w:rsidR="00CC7B5C" w:rsidRPr="001848AC" w:rsidRDefault="00CC7B5C" w:rsidP="00E622FB">
            <w:pPr>
              <w:spacing w:after="0"/>
              <w:jc w:val="center"/>
              <w:rPr>
                <w:rFonts w:cs="Arial"/>
                <w:sz w:val="16"/>
                <w:szCs w:val="16"/>
              </w:rPr>
            </w:pPr>
            <w:r w:rsidRPr="001848AC">
              <w:rPr>
                <w:rFonts w:cs="Arial"/>
                <w:sz w:val="16"/>
                <w:szCs w:val="16"/>
              </w:rPr>
              <w:t>3,30</w:t>
            </w:r>
          </w:p>
        </w:tc>
        <w:tc>
          <w:tcPr>
            <w:tcW w:w="1974" w:type="dxa"/>
          </w:tcPr>
          <w:p w:rsidR="00CC7B5C" w:rsidRPr="001848AC" w:rsidRDefault="00CC7B5C" w:rsidP="00E622FB">
            <w:pPr>
              <w:spacing w:after="0"/>
              <w:jc w:val="center"/>
              <w:rPr>
                <w:rFonts w:cs="Arial"/>
                <w:sz w:val="16"/>
                <w:szCs w:val="16"/>
              </w:rPr>
            </w:pPr>
            <w:r w:rsidRPr="001848AC">
              <w:rPr>
                <w:rFonts w:cs="Arial"/>
                <w:sz w:val="16"/>
                <w:szCs w:val="16"/>
              </w:rPr>
              <w:t>3,16</w:t>
            </w:r>
          </w:p>
        </w:tc>
        <w:tc>
          <w:tcPr>
            <w:tcW w:w="1974" w:type="dxa"/>
          </w:tcPr>
          <w:p w:rsidR="00CC7B5C" w:rsidRPr="001848AC" w:rsidRDefault="00CC7B5C" w:rsidP="00E622FB">
            <w:pPr>
              <w:spacing w:after="0"/>
              <w:jc w:val="center"/>
              <w:rPr>
                <w:rFonts w:cs="Arial"/>
                <w:sz w:val="16"/>
                <w:szCs w:val="16"/>
              </w:rPr>
            </w:pPr>
            <w:r w:rsidRPr="001848AC">
              <w:rPr>
                <w:rFonts w:cs="Arial"/>
                <w:sz w:val="16"/>
                <w:szCs w:val="16"/>
              </w:rPr>
              <w:t>3,05</w:t>
            </w:r>
          </w:p>
        </w:tc>
      </w:tr>
      <w:tr w:rsidR="00CC7B5C" w:rsidRPr="001848AC" w:rsidTr="00E622FB">
        <w:trPr>
          <w:cantSplit/>
          <w:trHeight w:val="151"/>
          <w:jc w:val="center"/>
        </w:trPr>
        <w:tc>
          <w:tcPr>
            <w:tcW w:w="2769" w:type="dxa"/>
          </w:tcPr>
          <w:p w:rsidR="00CC7B5C" w:rsidRPr="001848AC" w:rsidRDefault="00CC7B5C" w:rsidP="00E622FB">
            <w:pPr>
              <w:pStyle w:val="Default"/>
              <w:jc w:val="both"/>
              <w:rPr>
                <w:rFonts w:ascii="Arial" w:hAnsi="Arial" w:cs="Arial"/>
                <w:sz w:val="16"/>
                <w:szCs w:val="16"/>
              </w:rPr>
            </w:pPr>
            <w:r w:rsidRPr="001848AC">
              <w:rPr>
                <w:rFonts w:ascii="Arial" w:hAnsi="Arial" w:cs="Arial"/>
                <w:sz w:val="16"/>
                <w:szCs w:val="16"/>
              </w:rPr>
              <w:t xml:space="preserve">São José dos Campos </w:t>
            </w:r>
          </w:p>
        </w:tc>
        <w:tc>
          <w:tcPr>
            <w:tcW w:w="1973" w:type="dxa"/>
          </w:tcPr>
          <w:p w:rsidR="00CC7B5C" w:rsidRPr="001848AC" w:rsidRDefault="00CC7B5C" w:rsidP="00E622FB">
            <w:pPr>
              <w:spacing w:after="0"/>
              <w:jc w:val="center"/>
              <w:rPr>
                <w:rFonts w:cs="Arial"/>
                <w:sz w:val="16"/>
                <w:szCs w:val="16"/>
              </w:rPr>
            </w:pPr>
            <w:r w:rsidRPr="001848AC">
              <w:rPr>
                <w:rFonts w:cs="Arial"/>
                <w:sz w:val="16"/>
                <w:szCs w:val="16"/>
              </w:rPr>
              <w:t>5,10</w:t>
            </w:r>
          </w:p>
        </w:tc>
        <w:tc>
          <w:tcPr>
            <w:tcW w:w="1974" w:type="dxa"/>
          </w:tcPr>
          <w:p w:rsidR="00CC7B5C" w:rsidRPr="001848AC" w:rsidRDefault="00CC7B5C" w:rsidP="00E622FB">
            <w:pPr>
              <w:pStyle w:val="Default"/>
              <w:jc w:val="center"/>
              <w:rPr>
                <w:rFonts w:ascii="Arial" w:hAnsi="Arial" w:cs="Arial"/>
                <w:sz w:val="16"/>
                <w:szCs w:val="16"/>
              </w:rPr>
            </w:pPr>
            <w:r w:rsidRPr="001848AC">
              <w:rPr>
                <w:rFonts w:ascii="Arial" w:hAnsi="Arial" w:cs="Arial"/>
                <w:sz w:val="16"/>
                <w:szCs w:val="16"/>
              </w:rPr>
              <w:t>4,79</w:t>
            </w:r>
          </w:p>
        </w:tc>
        <w:tc>
          <w:tcPr>
            <w:tcW w:w="1974" w:type="dxa"/>
          </w:tcPr>
          <w:p w:rsidR="00CC7B5C" w:rsidRPr="001848AC" w:rsidRDefault="00CC7B5C" w:rsidP="00E622FB">
            <w:pPr>
              <w:spacing w:after="0"/>
              <w:jc w:val="center"/>
              <w:rPr>
                <w:rFonts w:cs="Arial"/>
                <w:sz w:val="16"/>
                <w:szCs w:val="16"/>
              </w:rPr>
            </w:pPr>
            <w:r w:rsidRPr="001848AC">
              <w:rPr>
                <w:rFonts w:cs="Arial"/>
                <w:sz w:val="16"/>
                <w:szCs w:val="16"/>
              </w:rPr>
              <w:t>5,64</w:t>
            </w:r>
          </w:p>
        </w:tc>
      </w:tr>
    </w:tbl>
    <w:p w:rsidR="00CC7B5C" w:rsidRPr="001848AC" w:rsidRDefault="00CC7B5C" w:rsidP="00CC7B5C">
      <w:pPr>
        <w:rPr>
          <w:rFonts w:cs="Arial"/>
          <w:sz w:val="16"/>
          <w:szCs w:val="16"/>
          <w:lang w:eastAsia="pt-BR"/>
        </w:rPr>
      </w:pPr>
      <w:r w:rsidRPr="001848AC">
        <w:rPr>
          <w:rFonts w:cs="Arial"/>
          <w:sz w:val="16"/>
          <w:szCs w:val="16"/>
          <w:lang w:eastAsia="pt-BR"/>
        </w:rPr>
        <w:t>Fonte: CETESB</w:t>
      </w:r>
    </w:p>
    <w:p w:rsidR="00CC7B5C" w:rsidRPr="001848AC" w:rsidRDefault="00CC7B5C" w:rsidP="00CC7B5C">
      <w:pPr>
        <w:rPr>
          <w:lang w:eastAsia="pt-BR"/>
        </w:rPr>
      </w:pPr>
      <w:r w:rsidRPr="001848AC">
        <w:rPr>
          <w:lang w:eastAsia="pt-BR"/>
        </w:rPr>
        <w:t>O atendimento por coleta de resíduos sólidos alcança percentuais maiores de moradias, sendo quase universal nos dois polos principais e em Santa Isabel (acima de 99%). A situação mais crítica novamente está em Nazaré Paulista onde, além da cobertura de 92%, ela diminuiu no período.</w:t>
      </w:r>
    </w:p>
    <w:p w:rsidR="00CC7B5C" w:rsidRPr="001848AC" w:rsidRDefault="00C9342C" w:rsidP="00CC7B5C">
      <w:pPr>
        <w:pStyle w:val="Quadro"/>
      </w:pPr>
      <w:r w:rsidRPr="001848AC">
        <w:t xml:space="preserve">Tabela </w:t>
      </w:r>
      <w:r w:rsidR="00410E12">
        <w:t>6.5-</w:t>
      </w:r>
      <w:r w:rsidRPr="001848AC">
        <w:t>36</w:t>
      </w:r>
      <w:r w:rsidR="0092296A">
        <w:t xml:space="preserve">. </w:t>
      </w:r>
      <w:r w:rsidR="00CC7B5C" w:rsidRPr="001848AC">
        <w:t>Domicílios Atendidos por Coleta de Resíduos</w:t>
      </w:r>
      <w:r w:rsidR="00CC7B5C"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2411"/>
      </w:tblGrid>
      <w:tr w:rsidR="00CC7B5C" w:rsidRPr="001848AC" w:rsidTr="00E622FB">
        <w:trPr>
          <w:tblHeader/>
          <w:jc w:val="center"/>
        </w:trPr>
        <w:tc>
          <w:tcPr>
            <w:tcW w:w="1175" w:type="dxa"/>
            <w:shd w:val="clear" w:color="auto" w:fill="BFBFBF" w:themeFill="background1" w:themeFillShade="BF"/>
            <w:vAlign w:val="center"/>
          </w:tcPr>
          <w:p w:rsidR="00CC7B5C" w:rsidRPr="001848AC" w:rsidRDefault="00CC7B5C" w:rsidP="00E622FB">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CC7B5C" w:rsidRPr="001848AC" w:rsidRDefault="00CC7B5C" w:rsidP="00E622FB">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CC7B5C" w:rsidRPr="001848AC" w:rsidRDefault="00CC7B5C" w:rsidP="00E622FB">
            <w:pPr>
              <w:spacing w:after="0"/>
              <w:rPr>
                <w:rFonts w:cs="Arial"/>
                <w:b/>
                <w:sz w:val="16"/>
                <w:szCs w:val="16"/>
              </w:rPr>
            </w:pPr>
            <w:r w:rsidRPr="001848AC">
              <w:rPr>
                <w:rFonts w:cs="Arial"/>
                <w:b/>
                <w:sz w:val="16"/>
                <w:szCs w:val="16"/>
              </w:rPr>
              <w:t>Ano</w:t>
            </w:r>
          </w:p>
        </w:tc>
        <w:tc>
          <w:tcPr>
            <w:tcW w:w="2411" w:type="dxa"/>
            <w:shd w:val="clear" w:color="auto" w:fill="BFBFBF" w:themeFill="background1" w:themeFillShade="BF"/>
            <w:vAlign w:val="center"/>
          </w:tcPr>
          <w:p w:rsidR="00CC7B5C" w:rsidRPr="001848AC" w:rsidRDefault="00CC7B5C" w:rsidP="00E622FB">
            <w:pPr>
              <w:spacing w:after="0"/>
              <w:jc w:val="center"/>
              <w:rPr>
                <w:rFonts w:cs="Arial"/>
                <w:b/>
                <w:sz w:val="16"/>
                <w:szCs w:val="16"/>
              </w:rPr>
            </w:pPr>
            <w:r w:rsidRPr="001848AC">
              <w:rPr>
                <w:rFonts w:cs="Arial"/>
                <w:b/>
                <w:sz w:val="16"/>
                <w:szCs w:val="16"/>
              </w:rPr>
              <w:t>% domicílios urbanos atendidos por coleta</w:t>
            </w:r>
          </w:p>
        </w:tc>
      </w:tr>
      <w:tr w:rsidR="00CC7B5C" w:rsidRPr="001848AC" w:rsidTr="00E622FB">
        <w:trPr>
          <w:jc w:val="center"/>
        </w:trPr>
        <w:tc>
          <w:tcPr>
            <w:tcW w:w="1175" w:type="dxa"/>
            <w:vMerge w:val="restart"/>
            <w:vAlign w:val="center"/>
          </w:tcPr>
          <w:p w:rsidR="00CC7B5C" w:rsidRPr="001848AC" w:rsidRDefault="00CC7B5C" w:rsidP="00E622FB">
            <w:pPr>
              <w:spacing w:after="0"/>
              <w:rPr>
                <w:rFonts w:cs="Arial"/>
                <w:sz w:val="16"/>
                <w:szCs w:val="16"/>
              </w:rPr>
            </w:pPr>
            <w:r w:rsidRPr="001848AC">
              <w:rPr>
                <w:rFonts w:cs="Arial"/>
                <w:sz w:val="16"/>
                <w:szCs w:val="16"/>
              </w:rPr>
              <w:t>Vale Paraíba</w:t>
            </w:r>
          </w:p>
        </w:tc>
        <w:tc>
          <w:tcPr>
            <w:tcW w:w="1673" w:type="dxa"/>
            <w:vMerge w:val="restart"/>
            <w:vAlign w:val="center"/>
          </w:tcPr>
          <w:p w:rsidR="00CC7B5C" w:rsidRPr="001848AC" w:rsidRDefault="00CC7B5C" w:rsidP="00E622FB">
            <w:pPr>
              <w:spacing w:after="0"/>
              <w:rPr>
                <w:rFonts w:cs="Arial"/>
                <w:sz w:val="16"/>
                <w:szCs w:val="16"/>
              </w:rPr>
            </w:pPr>
            <w:r w:rsidRPr="001848AC">
              <w:rPr>
                <w:rFonts w:eastAsia="Times New Roman" w:cs="Arial"/>
                <w:bCs/>
                <w:sz w:val="16"/>
                <w:szCs w:val="16"/>
              </w:rPr>
              <w:t>S. José dos Campos</w:t>
            </w:r>
          </w:p>
        </w:tc>
        <w:tc>
          <w:tcPr>
            <w:tcW w:w="716" w:type="dxa"/>
            <w:vAlign w:val="center"/>
          </w:tcPr>
          <w:p w:rsidR="00CC7B5C" w:rsidRPr="001848AC" w:rsidRDefault="00CC7B5C" w:rsidP="00E622FB">
            <w:pPr>
              <w:spacing w:after="0"/>
              <w:rPr>
                <w:rFonts w:cs="Arial"/>
                <w:sz w:val="16"/>
                <w:szCs w:val="16"/>
              </w:rPr>
            </w:pPr>
            <w:r w:rsidRPr="001848AC">
              <w:rPr>
                <w:rFonts w:cs="Arial"/>
                <w:sz w:val="16"/>
                <w:szCs w:val="16"/>
              </w:rPr>
              <w:t>2000</w:t>
            </w:r>
          </w:p>
        </w:tc>
        <w:tc>
          <w:tcPr>
            <w:tcW w:w="2411" w:type="dxa"/>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99,20 </w:t>
            </w:r>
          </w:p>
        </w:tc>
      </w:tr>
      <w:tr w:rsidR="00CC7B5C" w:rsidRPr="001848AC" w:rsidTr="00E622FB">
        <w:trPr>
          <w:jc w:val="center"/>
        </w:trPr>
        <w:tc>
          <w:tcPr>
            <w:tcW w:w="1175" w:type="dxa"/>
            <w:vMerge/>
            <w:vAlign w:val="center"/>
          </w:tcPr>
          <w:p w:rsidR="00CC7B5C" w:rsidRPr="001848AC" w:rsidRDefault="00CC7B5C" w:rsidP="00E622FB">
            <w:pPr>
              <w:spacing w:after="0"/>
              <w:rPr>
                <w:rFonts w:cs="Arial"/>
                <w:sz w:val="16"/>
                <w:szCs w:val="16"/>
              </w:rPr>
            </w:pPr>
          </w:p>
        </w:tc>
        <w:tc>
          <w:tcPr>
            <w:tcW w:w="1673" w:type="dxa"/>
            <w:vMerge/>
            <w:vAlign w:val="center"/>
          </w:tcPr>
          <w:p w:rsidR="00CC7B5C" w:rsidRPr="001848AC" w:rsidRDefault="00CC7B5C" w:rsidP="00E622FB">
            <w:pPr>
              <w:spacing w:after="0"/>
              <w:rPr>
                <w:rFonts w:eastAsia="Times New Roman" w:cs="Arial"/>
                <w:bCs/>
                <w:sz w:val="16"/>
                <w:szCs w:val="16"/>
              </w:rPr>
            </w:pPr>
          </w:p>
        </w:tc>
        <w:tc>
          <w:tcPr>
            <w:tcW w:w="716" w:type="dxa"/>
            <w:vAlign w:val="center"/>
          </w:tcPr>
          <w:p w:rsidR="00CC7B5C" w:rsidRPr="001848AC" w:rsidRDefault="00CC7B5C" w:rsidP="00E622FB">
            <w:pPr>
              <w:spacing w:after="0"/>
              <w:rPr>
                <w:rFonts w:cs="Arial"/>
                <w:sz w:val="16"/>
                <w:szCs w:val="16"/>
              </w:rPr>
            </w:pPr>
            <w:r w:rsidRPr="001848AC">
              <w:rPr>
                <w:rFonts w:cs="Arial"/>
                <w:sz w:val="16"/>
                <w:szCs w:val="16"/>
              </w:rPr>
              <w:t>2010</w:t>
            </w:r>
          </w:p>
        </w:tc>
        <w:tc>
          <w:tcPr>
            <w:tcW w:w="2411" w:type="dxa"/>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99,82 </w:t>
            </w:r>
          </w:p>
        </w:tc>
      </w:tr>
      <w:tr w:rsidR="00CC7B5C" w:rsidRPr="001848AC" w:rsidTr="00E622FB">
        <w:trPr>
          <w:jc w:val="center"/>
        </w:trPr>
        <w:tc>
          <w:tcPr>
            <w:tcW w:w="1175" w:type="dxa"/>
            <w:vMerge/>
            <w:vAlign w:val="center"/>
          </w:tcPr>
          <w:p w:rsidR="00CC7B5C" w:rsidRPr="001848AC" w:rsidRDefault="00CC7B5C" w:rsidP="00E622FB">
            <w:pPr>
              <w:spacing w:after="0"/>
              <w:rPr>
                <w:rFonts w:cs="Arial"/>
                <w:sz w:val="16"/>
                <w:szCs w:val="16"/>
              </w:rPr>
            </w:pPr>
          </w:p>
        </w:tc>
        <w:tc>
          <w:tcPr>
            <w:tcW w:w="1673" w:type="dxa"/>
            <w:vMerge w:val="restart"/>
            <w:vAlign w:val="center"/>
          </w:tcPr>
          <w:p w:rsidR="00CC7B5C" w:rsidRPr="001848AC" w:rsidRDefault="00CC7B5C" w:rsidP="00E622FB">
            <w:pPr>
              <w:spacing w:after="0"/>
              <w:rPr>
                <w:rFonts w:cs="Arial"/>
                <w:sz w:val="16"/>
                <w:szCs w:val="16"/>
              </w:rPr>
            </w:pPr>
            <w:r w:rsidRPr="001848AC">
              <w:rPr>
                <w:rFonts w:eastAsia="Times New Roman" w:cs="Arial"/>
                <w:bCs/>
                <w:sz w:val="16"/>
                <w:szCs w:val="16"/>
              </w:rPr>
              <w:t>Jacareí</w:t>
            </w:r>
          </w:p>
        </w:tc>
        <w:tc>
          <w:tcPr>
            <w:tcW w:w="716" w:type="dxa"/>
            <w:vAlign w:val="center"/>
          </w:tcPr>
          <w:p w:rsidR="00CC7B5C" w:rsidRPr="001848AC" w:rsidRDefault="00CC7B5C" w:rsidP="00E622FB">
            <w:pPr>
              <w:spacing w:after="0"/>
              <w:rPr>
                <w:rFonts w:cs="Arial"/>
                <w:sz w:val="16"/>
                <w:szCs w:val="16"/>
              </w:rPr>
            </w:pPr>
            <w:r w:rsidRPr="001848AC">
              <w:rPr>
                <w:rFonts w:cs="Arial"/>
                <w:sz w:val="16"/>
                <w:szCs w:val="16"/>
              </w:rPr>
              <w:t>2000</w:t>
            </w:r>
          </w:p>
        </w:tc>
        <w:tc>
          <w:tcPr>
            <w:tcW w:w="2411" w:type="dxa"/>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99,17 </w:t>
            </w:r>
          </w:p>
        </w:tc>
      </w:tr>
      <w:tr w:rsidR="00CC7B5C" w:rsidRPr="001848AC" w:rsidTr="00E622FB">
        <w:trPr>
          <w:jc w:val="center"/>
        </w:trPr>
        <w:tc>
          <w:tcPr>
            <w:tcW w:w="1175" w:type="dxa"/>
            <w:vMerge/>
            <w:vAlign w:val="center"/>
          </w:tcPr>
          <w:p w:rsidR="00CC7B5C" w:rsidRPr="001848AC" w:rsidRDefault="00CC7B5C" w:rsidP="00E622FB">
            <w:pPr>
              <w:spacing w:after="0"/>
              <w:rPr>
                <w:rFonts w:cs="Arial"/>
                <w:sz w:val="16"/>
                <w:szCs w:val="16"/>
              </w:rPr>
            </w:pPr>
          </w:p>
        </w:tc>
        <w:tc>
          <w:tcPr>
            <w:tcW w:w="1673" w:type="dxa"/>
            <w:vMerge/>
            <w:vAlign w:val="center"/>
          </w:tcPr>
          <w:p w:rsidR="00CC7B5C" w:rsidRPr="001848AC" w:rsidRDefault="00CC7B5C" w:rsidP="00E622FB">
            <w:pPr>
              <w:spacing w:after="0"/>
              <w:rPr>
                <w:rFonts w:eastAsia="Times New Roman" w:cs="Arial"/>
                <w:bCs/>
                <w:sz w:val="16"/>
                <w:szCs w:val="16"/>
              </w:rPr>
            </w:pPr>
          </w:p>
        </w:tc>
        <w:tc>
          <w:tcPr>
            <w:tcW w:w="716" w:type="dxa"/>
            <w:vAlign w:val="center"/>
          </w:tcPr>
          <w:p w:rsidR="00CC7B5C" w:rsidRPr="001848AC" w:rsidRDefault="00CC7B5C" w:rsidP="00E622FB">
            <w:pPr>
              <w:spacing w:after="0"/>
              <w:rPr>
                <w:rFonts w:cs="Arial"/>
                <w:sz w:val="16"/>
                <w:szCs w:val="16"/>
              </w:rPr>
            </w:pPr>
            <w:r w:rsidRPr="001848AC">
              <w:rPr>
                <w:rFonts w:cs="Arial"/>
                <w:sz w:val="16"/>
                <w:szCs w:val="16"/>
              </w:rPr>
              <w:t>2010</w:t>
            </w:r>
          </w:p>
        </w:tc>
        <w:tc>
          <w:tcPr>
            <w:tcW w:w="2411" w:type="dxa"/>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99,51 </w:t>
            </w:r>
          </w:p>
        </w:tc>
      </w:tr>
      <w:tr w:rsidR="00CC7B5C" w:rsidRPr="001848AC" w:rsidTr="00E622FB">
        <w:trPr>
          <w:jc w:val="center"/>
        </w:trPr>
        <w:tc>
          <w:tcPr>
            <w:tcW w:w="1175" w:type="dxa"/>
            <w:vMerge/>
            <w:vAlign w:val="center"/>
          </w:tcPr>
          <w:p w:rsidR="00CC7B5C" w:rsidRPr="001848AC" w:rsidRDefault="00CC7B5C" w:rsidP="00E622FB">
            <w:pPr>
              <w:spacing w:after="0"/>
              <w:rPr>
                <w:rFonts w:cs="Arial"/>
                <w:sz w:val="16"/>
                <w:szCs w:val="16"/>
              </w:rPr>
            </w:pPr>
          </w:p>
        </w:tc>
        <w:tc>
          <w:tcPr>
            <w:tcW w:w="1673" w:type="dxa"/>
            <w:vMerge w:val="restart"/>
            <w:shd w:val="clear" w:color="auto" w:fill="D9D9D9" w:themeFill="background1" w:themeFillShade="D9"/>
            <w:vAlign w:val="center"/>
          </w:tcPr>
          <w:p w:rsidR="00CC7B5C" w:rsidRPr="001848AC" w:rsidRDefault="00CC7B5C" w:rsidP="00E622FB">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CC7B5C" w:rsidRPr="001848AC" w:rsidRDefault="00CC7B5C" w:rsidP="00E622FB">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86,47 </w:t>
            </w:r>
          </w:p>
        </w:tc>
      </w:tr>
      <w:tr w:rsidR="00CC7B5C" w:rsidRPr="001848AC" w:rsidTr="00E622FB">
        <w:trPr>
          <w:jc w:val="center"/>
        </w:trPr>
        <w:tc>
          <w:tcPr>
            <w:tcW w:w="1175" w:type="dxa"/>
            <w:vMerge/>
            <w:vAlign w:val="center"/>
          </w:tcPr>
          <w:p w:rsidR="00CC7B5C" w:rsidRPr="001848AC" w:rsidRDefault="00CC7B5C" w:rsidP="00E622FB">
            <w:pPr>
              <w:spacing w:after="0"/>
              <w:rPr>
                <w:rFonts w:cs="Arial"/>
                <w:sz w:val="16"/>
                <w:szCs w:val="16"/>
              </w:rPr>
            </w:pPr>
          </w:p>
        </w:tc>
        <w:tc>
          <w:tcPr>
            <w:tcW w:w="1673" w:type="dxa"/>
            <w:vMerge/>
            <w:shd w:val="clear" w:color="auto" w:fill="D9D9D9" w:themeFill="background1" w:themeFillShade="D9"/>
            <w:vAlign w:val="center"/>
          </w:tcPr>
          <w:p w:rsidR="00CC7B5C" w:rsidRPr="001848AC" w:rsidRDefault="00CC7B5C" w:rsidP="00E622FB">
            <w:pPr>
              <w:spacing w:after="0"/>
              <w:rPr>
                <w:rFonts w:eastAsia="Times New Roman" w:cs="Arial"/>
                <w:bCs/>
                <w:sz w:val="16"/>
                <w:szCs w:val="16"/>
              </w:rPr>
            </w:pPr>
          </w:p>
        </w:tc>
        <w:tc>
          <w:tcPr>
            <w:tcW w:w="716" w:type="dxa"/>
            <w:shd w:val="clear" w:color="auto" w:fill="D9D9D9" w:themeFill="background1" w:themeFillShade="D9"/>
            <w:vAlign w:val="center"/>
          </w:tcPr>
          <w:p w:rsidR="00CC7B5C" w:rsidRPr="001848AC" w:rsidRDefault="00CC7B5C" w:rsidP="00E622FB">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97,92 </w:t>
            </w:r>
          </w:p>
        </w:tc>
      </w:tr>
      <w:tr w:rsidR="00CC7B5C" w:rsidRPr="001848AC" w:rsidTr="00E622FB">
        <w:trPr>
          <w:jc w:val="center"/>
        </w:trPr>
        <w:tc>
          <w:tcPr>
            <w:tcW w:w="1175" w:type="dxa"/>
            <w:vMerge w:val="restart"/>
            <w:vAlign w:val="center"/>
          </w:tcPr>
          <w:p w:rsidR="00CC7B5C" w:rsidRPr="001848AC" w:rsidRDefault="00CC7B5C" w:rsidP="00E622FB">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CC7B5C" w:rsidRPr="001848AC" w:rsidRDefault="00CC7B5C" w:rsidP="00E622FB">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CC7B5C" w:rsidRPr="001848AC" w:rsidRDefault="00CC7B5C" w:rsidP="00E622FB">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96,43 </w:t>
            </w:r>
          </w:p>
        </w:tc>
      </w:tr>
      <w:tr w:rsidR="00CC7B5C" w:rsidRPr="001848AC" w:rsidTr="00E622FB">
        <w:trPr>
          <w:jc w:val="center"/>
        </w:trPr>
        <w:tc>
          <w:tcPr>
            <w:tcW w:w="1175" w:type="dxa"/>
            <w:vMerge/>
            <w:vAlign w:val="center"/>
          </w:tcPr>
          <w:p w:rsidR="00CC7B5C" w:rsidRPr="001848AC" w:rsidRDefault="00CC7B5C" w:rsidP="00E622FB">
            <w:pPr>
              <w:spacing w:after="0"/>
              <w:rPr>
                <w:rFonts w:cs="Arial"/>
                <w:sz w:val="16"/>
                <w:szCs w:val="16"/>
              </w:rPr>
            </w:pPr>
          </w:p>
        </w:tc>
        <w:tc>
          <w:tcPr>
            <w:tcW w:w="1673" w:type="dxa"/>
            <w:vMerge/>
            <w:shd w:val="clear" w:color="auto" w:fill="D9D9D9" w:themeFill="background1" w:themeFillShade="D9"/>
            <w:vAlign w:val="center"/>
          </w:tcPr>
          <w:p w:rsidR="00CC7B5C" w:rsidRPr="001848AC" w:rsidRDefault="00CC7B5C" w:rsidP="00E622FB">
            <w:pPr>
              <w:spacing w:after="0"/>
              <w:rPr>
                <w:rFonts w:eastAsia="Times New Roman" w:cs="Arial"/>
                <w:bCs/>
                <w:sz w:val="16"/>
                <w:szCs w:val="16"/>
              </w:rPr>
            </w:pPr>
          </w:p>
        </w:tc>
        <w:tc>
          <w:tcPr>
            <w:tcW w:w="716" w:type="dxa"/>
            <w:shd w:val="clear" w:color="auto" w:fill="D9D9D9" w:themeFill="background1" w:themeFillShade="D9"/>
            <w:vAlign w:val="center"/>
          </w:tcPr>
          <w:p w:rsidR="00CC7B5C" w:rsidRPr="001848AC" w:rsidRDefault="00CC7B5C" w:rsidP="00E622FB">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99,51 </w:t>
            </w:r>
          </w:p>
        </w:tc>
      </w:tr>
      <w:tr w:rsidR="00CC7B5C" w:rsidRPr="001848AC" w:rsidTr="00E622FB">
        <w:trPr>
          <w:jc w:val="center"/>
        </w:trPr>
        <w:tc>
          <w:tcPr>
            <w:tcW w:w="1175" w:type="dxa"/>
            <w:vMerge w:val="restart"/>
            <w:vAlign w:val="center"/>
          </w:tcPr>
          <w:p w:rsidR="00CC7B5C" w:rsidRPr="001848AC" w:rsidRDefault="00CC7B5C" w:rsidP="00E622FB">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CC7B5C" w:rsidRPr="001848AC" w:rsidRDefault="00CC7B5C" w:rsidP="00E622FB">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CC7B5C" w:rsidRPr="001848AC" w:rsidRDefault="00CC7B5C" w:rsidP="00E622FB">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97,81 </w:t>
            </w:r>
          </w:p>
        </w:tc>
      </w:tr>
      <w:tr w:rsidR="00CC7B5C" w:rsidRPr="001848AC" w:rsidTr="00E622FB">
        <w:trPr>
          <w:jc w:val="center"/>
        </w:trPr>
        <w:tc>
          <w:tcPr>
            <w:tcW w:w="1175" w:type="dxa"/>
            <w:vMerge/>
            <w:vAlign w:val="center"/>
          </w:tcPr>
          <w:p w:rsidR="00CC7B5C" w:rsidRPr="001848AC" w:rsidRDefault="00CC7B5C" w:rsidP="00E622FB">
            <w:pPr>
              <w:spacing w:after="0"/>
              <w:rPr>
                <w:rFonts w:cs="Arial"/>
                <w:sz w:val="16"/>
                <w:szCs w:val="16"/>
              </w:rPr>
            </w:pPr>
          </w:p>
        </w:tc>
        <w:tc>
          <w:tcPr>
            <w:tcW w:w="1673" w:type="dxa"/>
            <w:vMerge/>
            <w:shd w:val="clear" w:color="auto" w:fill="D9D9D9" w:themeFill="background1" w:themeFillShade="D9"/>
            <w:vAlign w:val="center"/>
          </w:tcPr>
          <w:p w:rsidR="00CC7B5C" w:rsidRPr="001848AC" w:rsidRDefault="00CC7B5C" w:rsidP="00E622FB">
            <w:pPr>
              <w:spacing w:after="0"/>
              <w:rPr>
                <w:rFonts w:eastAsia="Times New Roman" w:cs="Arial"/>
                <w:bCs/>
                <w:sz w:val="16"/>
                <w:szCs w:val="16"/>
              </w:rPr>
            </w:pPr>
          </w:p>
        </w:tc>
        <w:tc>
          <w:tcPr>
            <w:tcW w:w="716" w:type="dxa"/>
            <w:shd w:val="clear" w:color="auto" w:fill="D9D9D9" w:themeFill="background1" w:themeFillShade="D9"/>
            <w:vAlign w:val="center"/>
          </w:tcPr>
          <w:p w:rsidR="00CC7B5C" w:rsidRPr="001848AC" w:rsidRDefault="00CC7B5C" w:rsidP="00E622FB">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92,44 </w:t>
            </w:r>
          </w:p>
        </w:tc>
      </w:tr>
      <w:tr w:rsidR="00CC7B5C" w:rsidRPr="001848AC" w:rsidTr="00E622FB">
        <w:trPr>
          <w:jc w:val="center"/>
        </w:trPr>
        <w:tc>
          <w:tcPr>
            <w:tcW w:w="1175" w:type="dxa"/>
            <w:vMerge/>
            <w:vAlign w:val="center"/>
          </w:tcPr>
          <w:p w:rsidR="00CC7B5C" w:rsidRPr="001848AC" w:rsidRDefault="00CC7B5C" w:rsidP="00E622FB">
            <w:pPr>
              <w:spacing w:after="0"/>
              <w:rPr>
                <w:rFonts w:cs="Arial"/>
                <w:sz w:val="16"/>
                <w:szCs w:val="16"/>
              </w:rPr>
            </w:pPr>
          </w:p>
        </w:tc>
        <w:tc>
          <w:tcPr>
            <w:tcW w:w="1673" w:type="dxa"/>
            <w:vMerge w:val="restart"/>
            <w:vAlign w:val="center"/>
          </w:tcPr>
          <w:p w:rsidR="00CC7B5C" w:rsidRPr="001848AC" w:rsidRDefault="00CC7B5C" w:rsidP="00E622FB">
            <w:pPr>
              <w:spacing w:after="0"/>
              <w:rPr>
                <w:rFonts w:cs="Arial"/>
                <w:sz w:val="16"/>
                <w:szCs w:val="16"/>
              </w:rPr>
            </w:pPr>
            <w:r w:rsidRPr="001848AC">
              <w:rPr>
                <w:rFonts w:eastAsia="Times New Roman" w:cs="Arial"/>
                <w:bCs/>
                <w:sz w:val="16"/>
                <w:szCs w:val="16"/>
              </w:rPr>
              <w:t>Piracaia</w:t>
            </w:r>
          </w:p>
        </w:tc>
        <w:tc>
          <w:tcPr>
            <w:tcW w:w="716" w:type="dxa"/>
            <w:vAlign w:val="center"/>
          </w:tcPr>
          <w:p w:rsidR="00CC7B5C" w:rsidRPr="001848AC" w:rsidRDefault="00CC7B5C" w:rsidP="00E622FB">
            <w:pPr>
              <w:spacing w:after="0"/>
              <w:rPr>
                <w:rFonts w:cs="Arial"/>
                <w:sz w:val="16"/>
                <w:szCs w:val="16"/>
              </w:rPr>
            </w:pPr>
            <w:r w:rsidRPr="001848AC">
              <w:rPr>
                <w:rFonts w:cs="Arial"/>
                <w:sz w:val="16"/>
                <w:szCs w:val="16"/>
              </w:rPr>
              <w:t>2000</w:t>
            </w:r>
          </w:p>
        </w:tc>
        <w:tc>
          <w:tcPr>
            <w:tcW w:w="2411" w:type="dxa"/>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81,00 </w:t>
            </w:r>
          </w:p>
        </w:tc>
      </w:tr>
      <w:tr w:rsidR="00CC7B5C" w:rsidRPr="001848AC" w:rsidTr="00E622FB">
        <w:trPr>
          <w:jc w:val="center"/>
        </w:trPr>
        <w:tc>
          <w:tcPr>
            <w:tcW w:w="1175" w:type="dxa"/>
            <w:vMerge/>
            <w:vAlign w:val="center"/>
          </w:tcPr>
          <w:p w:rsidR="00CC7B5C" w:rsidRPr="001848AC" w:rsidRDefault="00CC7B5C" w:rsidP="00E622FB">
            <w:pPr>
              <w:spacing w:after="0"/>
              <w:rPr>
                <w:rFonts w:cs="Arial"/>
                <w:sz w:val="16"/>
                <w:szCs w:val="16"/>
              </w:rPr>
            </w:pPr>
          </w:p>
        </w:tc>
        <w:tc>
          <w:tcPr>
            <w:tcW w:w="1673" w:type="dxa"/>
            <w:vMerge/>
            <w:vAlign w:val="center"/>
          </w:tcPr>
          <w:p w:rsidR="00CC7B5C" w:rsidRPr="001848AC" w:rsidRDefault="00CC7B5C" w:rsidP="00E622FB">
            <w:pPr>
              <w:spacing w:after="0"/>
              <w:rPr>
                <w:rFonts w:eastAsia="Times New Roman" w:cs="Arial"/>
                <w:bCs/>
                <w:sz w:val="16"/>
                <w:szCs w:val="16"/>
              </w:rPr>
            </w:pPr>
          </w:p>
        </w:tc>
        <w:tc>
          <w:tcPr>
            <w:tcW w:w="716" w:type="dxa"/>
            <w:vAlign w:val="center"/>
          </w:tcPr>
          <w:p w:rsidR="00CC7B5C" w:rsidRPr="001848AC" w:rsidRDefault="00CC7B5C" w:rsidP="00E622FB">
            <w:pPr>
              <w:spacing w:after="0"/>
              <w:rPr>
                <w:rFonts w:cs="Arial"/>
                <w:sz w:val="16"/>
                <w:szCs w:val="16"/>
              </w:rPr>
            </w:pPr>
            <w:r w:rsidRPr="001848AC">
              <w:rPr>
                <w:rFonts w:cs="Arial"/>
                <w:sz w:val="16"/>
                <w:szCs w:val="16"/>
              </w:rPr>
              <w:t>2010</w:t>
            </w:r>
          </w:p>
        </w:tc>
        <w:tc>
          <w:tcPr>
            <w:tcW w:w="2411" w:type="dxa"/>
            <w:vAlign w:val="center"/>
          </w:tcPr>
          <w:p w:rsidR="00CC7B5C" w:rsidRPr="001848AC" w:rsidRDefault="00CC7B5C" w:rsidP="00E622FB">
            <w:pPr>
              <w:spacing w:after="0"/>
              <w:jc w:val="center"/>
              <w:rPr>
                <w:rFonts w:eastAsia="Times New Roman" w:cs="Arial"/>
                <w:color w:val="000000"/>
                <w:sz w:val="16"/>
                <w:szCs w:val="16"/>
              </w:rPr>
            </w:pPr>
            <w:r w:rsidRPr="001848AC">
              <w:rPr>
                <w:rFonts w:eastAsia="Times New Roman" w:cs="Arial"/>
                <w:color w:val="000000"/>
                <w:sz w:val="16"/>
                <w:szCs w:val="16"/>
              </w:rPr>
              <w:t xml:space="preserve">95,51 </w:t>
            </w:r>
          </w:p>
        </w:tc>
      </w:tr>
      <w:tr w:rsidR="00CC7B5C" w:rsidRPr="001848AC" w:rsidTr="00E622FB">
        <w:trPr>
          <w:jc w:val="center"/>
        </w:trPr>
        <w:tc>
          <w:tcPr>
            <w:tcW w:w="2848" w:type="dxa"/>
            <w:gridSpan w:val="2"/>
            <w:vMerge w:val="restart"/>
            <w:vAlign w:val="center"/>
          </w:tcPr>
          <w:p w:rsidR="00CC7B5C" w:rsidRPr="001848AC" w:rsidRDefault="00CC7B5C" w:rsidP="00E622FB">
            <w:pPr>
              <w:spacing w:after="0"/>
              <w:rPr>
                <w:rFonts w:eastAsia="Times New Roman" w:cs="Arial"/>
                <w:bCs/>
                <w:i/>
                <w:sz w:val="16"/>
                <w:szCs w:val="16"/>
              </w:rPr>
            </w:pPr>
            <w:r w:rsidRPr="001848AC">
              <w:rPr>
                <w:rFonts w:eastAsia="Times New Roman" w:cs="Arial"/>
                <w:bCs/>
                <w:i/>
                <w:sz w:val="16"/>
                <w:szCs w:val="16"/>
              </w:rPr>
              <w:t>AII</w:t>
            </w:r>
          </w:p>
        </w:tc>
        <w:tc>
          <w:tcPr>
            <w:tcW w:w="716" w:type="dxa"/>
            <w:vAlign w:val="center"/>
          </w:tcPr>
          <w:p w:rsidR="00CC7B5C" w:rsidRPr="001848AC" w:rsidRDefault="00CC7B5C" w:rsidP="00E622FB">
            <w:pPr>
              <w:spacing w:after="0"/>
              <w:rPr>
                <w:rFonts w:cs="Arial"/>
                <w:i/>
                <w:sz w:val="16"/>
                <w:szCs w:val="16"/>
              </w:rPr>
            </w:pPr>
            <w:r w:rsidRPr="001848AC">
              <w:rPr>
                <w:rFonts w:cs="Arial"/>
                <w:i/>
                <w:sz w:val="16"/>
                <w:szCs w:val="16"/>
              </w:rPr>
              <w:t>2000</w:t>
            </w:r>
          </w:p>
        </w:tc>
        <w:tc>
          <w:tcPr>
            <w:tcW w:w="2411" w:type="dxa"/>
            <w:vAlign w:val="center"/>
          </w:tcPr>
          <w:p w:rsidR="00CC7B5C" w:rsidRPr="001848AC" w:rsidRDefault="00CC7B5C" w:rsidP="00E622FB">
            <w:pPr>
              <w:spacing w:after="0"/>
              <w:jc w:val="center"/>
              <w:rPr>
                <w:rFonts w:eastAsia="Times New Roman" w:cs="Arial"/>
                <w:i/>
                <w:color w:val="000000"/>
                <w:sz w:val="16"/>
                <w:szCs w:val="16"/>
              </w:rPr>
            </w:pPr>
            <w:r w:rsidRPr="001848AC">
              <w:rPr>
                <w:rFonts w:eastAsia="Times New Roman" w:cs="Arial"/>
                <w:i/>
                <w:color w:val="000000"/>
                <w:sz w:val="16"/>
                <w:szCs w:val="16"/>
              </w:rPr>
              <w:t xml:space="preserve">98,44 </w:t>
            </w:r>
          </w:p>
        </w:tc>
      </w:tr>
      <w:tr w:rsidR="00CC7B5C" w:rsidRPr="001848AC" w:rsidTr="00E622FB">
        <w:trPr>
          <w:jc w:val="center"/>
        </w:trPr>
        <w:tc>
          <w:tcPr>
            <w:tcW w:w="2848" w:type="dxa"/>
            <w:gridSpan w:val="2"/>
            <w:vMerge/>
            <w:vAlign w:val="center"/>
          </w:tcPr>
          <w:p w:rsidR="00CC7B5C" w:rsidRPr="001848AC" w:rsidRDefault="00CC7B5C" w:rsidP="00E622FB">
            <w:pPr>
              <w:spacing w:after="0"/>
              <w:rPr>
                <w:rFonts w:eastAsia="Times New Roman" w:cs="Arial"/>
                <w:bCs/>
                <w:i/>
                <w:sz w:val="16"/>
                <w:szCs w:val="16"/>
              </w:rPr>
            </w:pPr>
          </w:p>
        </w:tc>
        <w:tc>
          <w:tcPr>
            <w:tcW w:w="716" w:type="dxa"/>
            <w:vAlign w:val="center"/>
          </w:tcPr>
          <w:p w:rsidR="00CC7B5C" w:rsidRPr="001848AC" w:rsidRDefault="00CC7B5C" w:rsidP="00E622FB">
            <w:pPr>
              <w:spacing w:after="0"/>
              <w:rPr>
                <w:rFonts w:cs="Arial"/>
                <w:i/>
                <w:sz w:val="16"/>
                <w:szCs w:val="16"/>
              </w:rPr>
            </w:pPr>
            <w:r w:rsidRPr="001848AC">
              <w:rPr>
                <w:rFonts w:cs="Arial"/>
                <w:i/>
                <w:sz w:val="16"/>
                <w:szCs w:val="16"/>
              </w:rPr>
              <w:t>2010</w:t>
            </w:r>
          </w:p>
        </w:tc>
        <w:tc>
          <w:tcPr>
            <w:tcW w:w="2411" w:type="dxa"/>
            <w:vAlign w:val="center"/>
          </w:tcPr>
          <w:p w:rsidR="00CC7B5C" w:rsidRPr="001848AC" w:rsidRDefault="00CC7B5C" w:rsidP="00E622FB">
            <w:pPr>
              <w:spacing w:after="0"/>
              <w:jc w:val="center"/>
              <w:rPr>
                <w:rFonts w:eastAsia="Times New Roman" w:cs="Arial"/>
                <w:i/>
                <w:color w:val="000000"/>
                <w:sz w:val="16"/>
                <w:szCs w:val="16"/>
              </w:rPr>
            </w:pPr>
            <w:r w:rsidRPr="001848AC">
              <w:rPr>
                <w:rFonts w:eastAsia="Times New Roman" w:cs="Arial"/>
                <w:i/>
                <w:color w:val="000000"/>
                <w:sz w:val="16"/>
                <w:szCs w:val="16"/>
              </w:rPr>
              <w:t xml:space="preserve">99,49 </w:t>
            </w:r>
          </w:p>
        </w:tc>
      </w:tr>
    </w:tbl>
    <w:p w:rsidR="00CC7B5C" w:rsidRPr="001848AC" w:rsidRDefault="00CC7B5C" w:rsidP="00CC7B5C">
      <w:pPr>
        <w:rPr>
          <w:rFonts w:eastAsia="Times New Roman" w:cs="Arial"/>
          <w:color w:val="000000"/>
          <w:sz w:val="16"/>
          <w:szCs w:val="16"/>
          <w:lang w:eastAsia="pt-BR"/>
        </w:rPr>
      </w:pPr>
      <w:r w:rsidRPr="001848AC">
        <w:rPr>
          <w:rFonts w:cs="Arial"/>
          <w:sz w:val="16"/>
          <w:szCs w:val="16"/>
        </w:rPr>
        <w:t xml:space="preserve">Fonte: </w:t>
      </w:r>
      <w:r w:rsidRPr="001848AC">
        <w:rPr>
          <w:rFonts w:eastAsia="Times New Roman" w:cs="Arial"/>
          <w:color w:val="000000"/>
          <w:sz w:val="16"/>
          <w:szCs w:val="16"/>
          <w:lang w:eastAsia="pt-BR"/>
        </w:rPr>
        <w:t>Censos Populacionais IBGE - 2000 e 2010</w:t>
      </w:r>
    </w:p>
    <w:p w:rsidR="00CC7B5C" w:rsidRPr="001848AC" w:rsidRDefault="00CC7B5C" w:rsidP="00CC7B5C">
      <w:pPr>
        <w:rPr>
          <w:lang w:eastAsia="pt-BR"/>
        </w:rPr>
      </w:pPr>
      <w:r w:rsidRPr="001848AC">
        <w:rPr>
          <w:lang w:eastAsia="pt-BR"/>
        </w:rPr>
        <w:t>A destinação de resíduos está sendo feita de modo crescentemente adequado, como demonstra o comportamento do Índice de Qualidade de Aterro de Resíduos – IQR, apurado pela CETESB, que se manteve estável ou melhorou em todos os municípios, exceção de Igaratá, resultando em um enquadramento classificado como A.</w:t>
      </w:r>
    </w:p>
    <w:p w:rsidR="00CC7B5C" w:rsidRPr="001848AC" w:rsidRDefault="00C9342C" w:rsidP="00CC7B5C">
      <w:pPr>
        <w:pStyle w:val="Quadro"/>
      </w:pPr>
      <w:r w:rsidRPr="001848AC">
        <w:t xml:space="preserve">Tabela </w:t>
      </w:r>
      <w:r w:rsidR="00410E12">
        <w:t>6.5-</w:t>
      </w:r>
      <w:r w:rsidRPr="001848AC">
        <w:t>37</w:t>
      </w:r>
      <w:r w:rsidR="0092296A">
        <w:t>.</w:t>
      </w:r>
      <w:r w:rsidR="00CC7B5C" w:rsidRPr="001848AC">
        <w:t xml:space="preserve"> Avaliação do Destino dos Resíduos Sólidos nos Municípios</w:t>
      </w:r>
      <w:r w:rsidR="00CC7B5C" w:rsidRPr="001848AC">
        <w:rPr>
          <w:rFonts w:eastAsia="SimSun"/>
        </w:rPr>
        <w:t xml:space="preserve"> da AII</w:t>
      </w:r>
      <w:r w:rsidR="00AD68E4" w:rsidRPr="001848AC">
        <w:rPr>
          <w:rFonts w:eastAsia="SimSun"/>
        </w:rPr>
        <w:t xml:space="preserve"> e AID</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841"/>
        <w:gridCol w:w="1244"/>
        <w:gridCol w:w="992"/>
        <w:gridCol w:w="993"/>
        <w:gridCol w:w="1821"/>
        <w:gridCol w:w="911"/>
        <w:gridCol w:w="911"/>
        <w:gridCol w:w="911"/>
      </w:tblGrid>
      <w:tr w:rsidR="00CC7B5C" w:rsidRPr="001848AC" w:rsidTr="00EA4322">
        <w:trPr>
          <w:tblHeader/>
        </w:trPr>
        <w:tc>
          <w:tcPr>
            <w:tcW w:w="1841" w:type="dxa"/>
            <w:vMerge w:val="restart"/>
            <w:shd w:val="clear" w:color="auto" w:fill="BFBFBF" w:themeFill="background1" w:themeFillShade="BF"/>
            <w:vAlign w:val="center"/>
          </w:tcPr>
          <w:p w:rsidR="00CC7B5C" w:rsidRPr="001848AC" w:rsidRDefault="00CC7B5C" w:rsidP="00E622FB">
            <w:pPr>
              <w:spacing w:after="0"/>
              <w:rPr>
                <w:rFonts w:cs="Arial"/>
                <w:b/>
                <w:sz w:val="16"/>
                <w:szCs w:val="16"/>
              </w:rPr>
            </w:pPr>
            <w:r w:rsidRPr="001848AC">
              <w:rPr>
                <w:rFonts w:cs="Arial"/>
                <w:b/>
                <w:sz w:val="16"/>
                <w:szCs w:val="16"/>
              </w:rPr>
              <w:t>Municípios</w:t>
            </w:r>
          </w:p>
        </w:tc>
        <w:tc>
          <w:tcPr>
            <w:tcW w:w="1244" w:type="dxa"/>
            <w:shd w:val="clear" w:color="auto" w:fill="BFBFBF" w:themeFill="background1" w:themeFillShade="BF"/>
            <w:vAlign w:val="center"/>
          </w:tcPr>
          <w:p w:rsidR="00CC7B5C" w:rsidRPr="001848AC" w:rsidRDefault="00CC7B5C" w:rsidP="00E622FB">
            <w:pPr>
              <w:spacing w:after="0"/>
              <w:jc w:val="center"/>
              <w:rPr>
                <w:rFonts w:cs="Arial"/>
                <w:b/>
                <w:sz w:val="16"/>
                <w:szCs w:val="16"/>
              </w:rPr>
            </w:pPr>
            <w:r w:rsidRPr="001848AC">
              <w:rPr>
                <w:rFonts w:cs="Arial"/>
                <w:b/>
                <w:sz w:val="16"/>
                <w:szCs w:val="16"/>
              </w:rPr>
              <w:t>Produção</w:t>
            </w:r>
          </w:p>
        </w:tc>
        <w:tc>
          <w:tcPr>
            <w:tcW w:w="1985" w:type="dxa"/>
            <w:gridSpan w:val="2"/>
            <w:shd w:val="clear" w:color="auto" w:fill="BFBFBF" w:themeFill="background1" w:themeFillShade="BF"/>
            <w:vAlign w:val="center"/>
          </w:tcPr>
          <w:p w:rsidR="00CC7B5C" w:rsidRPr="001848AC" w:rsidRDefault="00CC7B5C" w:rsidP="00E622FB">
            <w:pPr>
              <w:spacing w:after="0"/>
              <w:jc w:val="center"/>
              <w:rPr>
                <w:rFonts w:cs="Arial"/>
                <w:b/>
                <w:sz w:val="16"/>
                <w:szCs w:val="16"/>
              </w:rPr>
            </w:pPr>
            <w:r w:rsidRPr="001848AC">
              <w:rPr>
                <w:rFonts w:cs="Arial"/>
                <w:b/>
                <w:sz w:val="16"/>
                <w:szCs w:val="16"/>
              </w:rPr>
              <w:t>IQR</w:t>
            </w:r>
          </w:p>
        </w:tc>
        <w:tc>
          <w:tcPr>
            <w:tcW w:w="1821" w:type="dxa"/>
            <w:vMerge w:val="restart"/>
            <w:shd w:val="clear" w:color="auto" w:fill="BFBFBF" w:themeFill="background1" w:themeFillShade="BF"/>
            <w:vAlign w:val="center"/>
          </w:tcPr>
          <w:p w:rsidR="00CC7B5C" w:rsidRPr="001848AC" w:rsidRDefault="00CC7B5C" w:rsidP="00E622FB">
            <w:pPr>
              <w:spacing w:after="0"/>
              <w:jc w:val="center"/>
              <w:rPr>
                <w:rFonts w:cs="Arial"/>
                <w:b/>
                <w:sz w:val="16"/>
                <w:szCs w:val="16"/>
              </w:rPr>
            </w:pPr>
            <w:r w:rsidRPr="001848AC">
              <w:rPr>
                <w:rFonts w:cs="Arial"/>
                <w:b/>
                <w:sz w:val="16"/>
                <w:szCs w:val="16"/>
              </w:rPr>
              <w:t>Enquadramento</w:t>
            </w:r>
          </w:p>
        </w:tc>
        <w:tc>
          <w:tcPr>
            <w:tcW w:w="911" w:type="dxa"/>
            <w:vMerge w:val="restart"/>
            <w:shd w:val="clear" w:color="auto" w:fill="BFBFBF" w:themeFill="background1" w:themeFillShade="BF"/>
            <w:vAlign w:val="center"/>
          </w:tcPr>
          <w:p w:rsidR="00CC7B5C" w:rsidRPr="001848AC" w:rsidRDefault="00CC7B5C" w:rsidP="00E622FB">
            <w:pPr>
              <w:spacing w:after="0"/>
              <w:jc w:val="center"/>
              <w:rPr>
                <w:rFonts w:cs="Arial"/>
                <w:b/>
                <w:sz w:val="16"/>
                <w:szCs w:val="16"/>
              </w:rPr>
            </w:pPr>
            <w:r w:rsidRPr="001848AC">
              <w:rPr>
                <w:rFonts w:cs="Arial"/>
                <w:b/>
                <w:sz w:val="16"/>
                <w:szCs w:val="16"/>
              </w:rPr>
              <w:t>TAC</w:t>
            </w:r>
          </w:p>
        </w:tc>
        <w:tc>
          <w:tcPr>
            <w:tcW w:w="911" w:type="dxa"/>
            <w:vMerge w:val="restart"/>
            <w:shd w:val="clear" w:color="auto" w:fill="BFBFBF" w:themeFill="background1" w:themeFillShade="BF"/>
            <w:vAlign w:val="center"/>
          </w:tcPr>
          <w:p w:rsidR="00CC7B5C" w:rsidRPr="001848AC" w:rsidRDefault="00CC7B5C" w:rsidP="00E622FB">
            <w:pPr>
              <w:spacing w:after="0"/>
              <w:jc w:val="center"/>
              <w:rPr>
                <w:rFonts w:cs="Arial"/>
                <w:b/>
                <w:sz w:val="16"/>
                <w:szCs w:val="16"/>
              </w:rPr>
            </w:pPr>
            <w:r w:rsidRPr="001848AC">
              <w:rPr>
                <w:rFonts w:cs="Arial"/>
                <w:b/>
                <w:sz w:val="16"/>
                <w:szCs w:val="16"/>
              </w:rPr>
              <w:t>LI</w:t>
            </w:r>
          </w:p>
        </w:tc>
        <w:tc>
          <w:tcPr>
            <w:tcW w:w="911" w:type="dxa"/>
            <w:vMerge w:val="restart"/>
            <w:shd w:val="clear" w:color="auto" w:fill="BFBFBF" w:themeFill="background1" w:themeFillShade="BF"/>
            <w:vAlign w:val="center"/>
          </w:tcPr>
          <w:p w:rsidR="00CC7B5C" w:rsidRPr="001848AC" w:rsidRDefault="00CC7B5C" w:rsidP="00E622FB">
            <w:pPr>
              <w:spacing w:after="0"/>
              <w:jc w:val="center"/>
              <w:rPr>
                <w:rFonts w:cs="Arial"/>
                <w:b/>
                <w:sz w:val="16"/>
                <w:szCs w:val="16"/>
              </w:rPr>
            </w:pPr>
            <w:r w:rsidRPr="001848AC">
              <w:rPr>
                <w:rFonts w:cs="Arial"/>
                <w:b/>
                <w:sz w:val="16"/>
                <w:szCs w:val="16"/>
              </w:rPr>
              <w:t>LO</w:t>
            </w:r>
          </w:p>
        </w:tc>
      </w:tr>
      <w:tr w:rsidR="00CC7B5C" w:rsidRPr="001848AC" w:rsidTr="00EA4322">
        <w:trPr>
          <w:tblHeader/>
        </w:trPr>
        <w:tc>
          <w:tcPr>
            <w:tcW w:w="1841" w:type="dxa"/>
            <w:vMerge/>
            <w:shd w:val="clear" w:color="auto" w:fill="BFBFBF" w:themeFill="background1" w:themeFillShade="BF"/>
            <w:vAlign w:val="center"/>
          </w:tcPr>
          <w:p w:rsidR="00CC7B5C" w:rsidRPr="001848AC" w:rsidRDefault="00CC7B5C" w:rsidP="00E622FB">
            <w:pPr>
              <w:spacing w:after="0"/>
              <w:rPr>
                <w:rFonts w:cs="Arial"/>
                <w:b/>
                <w:sz w:val="16"/>
                <w:szCs w:val="16"/>
              </w:rPr>
            </w:pPr>
          </w:p>
        </w:tc>
        <w:tc>
          <w:tcPr>
            <w:tcW w:w="1244" w:type="dxa"/>
            <w:shd w:val="clear" w:color="auto" w:fill="BFBFBF" w:themeFill="background1" w:themeFillShade="BF"/>
            <w:vAlign w:val="center"/>
          </w:tcPr>
          <w:p w:rsidR="00CC7B5C" w:rsidRPr="001848AC" w:rsidRDefault="00CC7B5C" w:rsidP="00E622FB">
            <w:pPr>
              <w:spacing w:after="0"/>
              <w:jc w:val="center"/>
              <w:rPr>
                <w:rFonts w:cs="Arial"/>
                <w:b/>
                <w:sz w:val="16"/>
                <w:szCs w:val="16"/>
              </w:rPr>
            </w:pPr>
            <w:proofErr w:type="gramStart"/>
            <w:r w:rsidRPr="001848AC">
              <w:rPr>
                <w:rFonts w:cs="Arial"/>
                <w:b/>
                <w:sz w:val="16"/>
                <w:szCs w:val="16"/>
              </w:rPr>
              <w:t>t</w:t>
            </w:r>
            <w:proofErr w:type="gramEnd"/>
            <w:r w:rsidRPr="001848AC">
              <w:rPr>
                <w:rFonts w:cs="Arial"/>
                <w:b/>
                <w:sz w:val="16"/>
                <w:szCs w:val="16"/>
              </w:rPr>
              <w:t>/dia</w:t>
            </w:r>
          </w:p>
        </w:tc>
        <w:tc>
          <w:tcPr>
            <w:tcW w:w="992" w:type="dxa"/>
            <w:shd w:val="clear" w:color="auto" w:fill="BFBFBF" w:themeFill="background1" w:themeFillShade="BF"/>
            <w:vAlign w:val="center"/>
          </w:tcPr>
          <w:p w:rsidR="00CC7B5C" w:rsidRPr="001848AC" w:rsidRDefault="00CC7B5C" w:rsidP="00E622FB">
            <w:pPr>
              <w:spacing w:after="0"/>
              <w:jc w:val="center"/>
              <w:rPr>
                <w:rFonts w:cs="Arial"/>
                <w:b/>
                <w:sz w:val="16"/>
                <w:szCs w:val="16"/>
              </w:rPr>
            </w:pPr>
            <w:r w:rsidRPr="001848AC">
              <w:rPr>
                <w:rFonts w:cs="Arial"/>
                <w:b/>
                <w:sz w:val="16"/>
                <w:szCs w:val="16"/>
              </w:rPr>
              <w:t>2011</w:t>
            </w:r>
          </w:p>
        </w:tc>
        <w:tc>
          <w:tcPr>
            <w:tcW w:w="993" w:type="dxa"/>
            <w:shd w:val="clear" w:color="auto" w:fill="BFBFBF" w:themeFill="background1" w:themeFillShade="BF"/>
            <w:vAlign w:val="center"/>
          </w:tcPr>
          <w:p w:rsidR="00CC7B5C" w:rsidRPr="001848AC" w:rsidRDefault="00CC7B5C" w:rsidP="00E622FB">
            <w:pPr>
              <w:spacing w:after="0"/>
              <w:jc w:val="center"/>
              <w:rPr>
                <w:rFonts w:cs="Arial"/>
                <w:b/>
                <w:sz w:val="16"/>
                <w:szCs w:val="16"/>
              </w:rPr>
            </w:pPr>
            <w:r w:rsidRPr="001848AC">
              <w:rPr>
                <w:rFonts w:cs="Arial"/>
                <w:b/>
                <w:sz w:val="16"/>
                <w:szCs w:val="16"/>
              </w:rPr>
              <w:t>2013</w:t>
            </w:r>
          </w:p>
        </w:tc>
        <w:tc>
          <w:tcPr>
            <w:tcW w:w="1821" w:type="dxa"/>
            <w:vMerge/>
            <w:shd w:val="clear" w:color="auto" w:fill="BFBFBF" w:themeFill="background1" w:themeFillShade="BF"/>
            <w:vAlign w:val="center"/>
          </w:tcPr>
          <w:p w:rsidR="00CC7B5C" w:rsidRPr="001848AC" w:rsidRDefault="00CC7B5C" w:rsidP="00E622FB">
            <w:pPr>
              <w:spacing w:after="0"/>
              <w:rPr>
                <w:rFonts w:cs="Arial"/>
                <w:b/>
                <w:sz w:val="16"/>
                <w:szCs w:val="16"/>
              </w:rPr>
            </w:pPr>
          </w:p>
        </w:tc>
        <w:tc>
          <w:tcPr>
            <w:tcW w:w="911" w:type="dxa"/>
            <w:vMerge/>
            <w:shd w:val="clear" w:color="auto" w:fill="BFBFBF" w:themeFill="background1" w:themeFillShade="BF"/>
            <w:vAlign w:val="center"/>
          </w:tcPr>
          <w:p w:rsidR="00CC7B5C" w:rsidRPr="001848AC" w:rsidRDefault="00CC7B5C" w:rsidP="00E622FB">
            <w:pPr>
              <w:spacing w:after="0"/>
              <w:rPr>
                <w:rFonts w:cs="Arial"/>
                <w:b/>
                <w:sz w:val="16"/>
                <w:szCs w:val="16"/>
              </w:rPr>
            </w:pPr>
          </w:p>
        </w:tc>
        <w:tc>
          <w:tcPr>
            <w:tcW w:w="911" w:type="dxa"/>
            <w:vMerge/>
            <w:shd w:val="clear" w:color="auto" w:fill="BFBFBF" w:themeFill="background1" w:themeFillShade="BF"/>
            <w:vAlign w:val="center"/>
          </w:tcPr>
          <w:p w:rsidR="00CC7B5C" w:rsidRPr="001848AC" w:rsidRDefault="00CC7B5C" w:rsidP="00E622FB">
            <w:pPr>
              <w:spacing w:after="0"/>
              <w:rPr>
                <w:rFonts w:cs="Arial"/>
                <w:b/>
                <w:sz w:val="16"/>
                <w:szCs w:val="16"/>
              </w:rPr>
            </w:pPr>
          </w:p>
        </w:tc>
        <w:tc>
          <w:tcPr>
            <w:tcW w:w="911" w:type="dxa"/>
            <w:vMerge/>
            <w:shd w:val="clear" w:color="auto" w:fill="BFBFBF" w:themeFill="background1" w:themeFillShade="BF"/>
            <w:vAlign w:val="center"/>
          </w:tcPr>
          <w:p w:rsidR="00CC7B5C" w:rsidRPr="001848AC" w:rsidRDefault="00CC7B5C" w:rsidP="00E622FB">
            <w:pPr>
              <w:spacing w:after="0"/>
              <w:rPr>
                <w:rFonts w:cs="Arial"/>
                <w:b/>
                <w:sz w:val="16"/>
                <w:szCs w:val="16"/>
              </w:rPr>
            </w:pPr>
          </w:p>
        </w:tc>
      </w:tr>
      <w:tr w:rsidR="00CC7B5C" w:rsidRPr="001848AC" w:rsidTr="00E622FB">
        <w:tc>
          <w:tcPr>
            <w:tcW w:w="1841" w:type="dxa"/>
            <w:vAlign w:val="center"/>
          </w:tcPr>
          <w:p w:rsidR="00CC7B5C" w:rsidRPr="001848AC" w:rsidRDefault="00CC7B5C" w:rsidP="00E622FB">
            <w:pPr>
              <w:spacing w:after="0"/>
              <w:rPr>
                <w:rFonts w:cs="Arial"/>
                <w:sz w:val="16"/>
                <w:szCs w:val="16"/>
              </w:rPr>
            </w:pPr>
            <w:r w:rsidRPr="001848AC">
              <w:rPr>
                <w:rFonts w:cs="Arial"/>
                <w:sz w:val="16"/>
                <w:szCs w:val="16"/>
              </w:rPr>
              <w:t>Igaratá</w:t>
            </w:r>
          </w:p>
        </w:tc>
        <w:tc>
          <w:tcPr>
            <w:tcW w:w="1244" w:type="dxa"/>
            <w:vAlign w:val="center"/>
          </w:tcPr>
          <w:p w:rsidR="00CC7B5C" w:rsidRPr="001848AC" w:rsidRDefault="00CC7B5C" w:rsidP="00E622FB">
            <w:pPr>
              <w:spacing w:after="0"/>
              <w:jc w:val="center"/>
              <w:rPr>
                <w:rFonts w:cs="Arial"/>
                <w:sz w:val="16"/>
                <w:szCs w:val="16"/>
              </w:rPr>
            </w:pPr>
            <w:r w:rsidRPr="001848AC">
              <w:rPr>
                <w:rFonts w:cs="Arial"/>
                <w:sz w:val="16"/>
                <w:szCs w:val="16"/>
              </w:rPr>
              <w:t>5,14</w:t>
            </w:r>
          </w:p>
        </w:tc>
        <w:tc>
          <w:tcPr>
            <w:tcW w:w="992" w:type="dxa"/>
            <w:vAlign w:val="center"/>
          </w:tcPr>
          <w:p w:rsidR="00CC7B5C" w:rsidRPr="001848AC" w:rsidRDefault="00CC7B5C" w:rsidP="00E622FB">
            <w:pPr>
              <w:spacing w:after="0"/>
              <w:jc w:val="center"/>
              <w:rPr>
                <w:rFonts w:cs="Arial"/>
                <w:sz w:val="16"/>
                <w:szCs w:val="16"/>
              </w:rPr>
            </w:pPr>
            <w:r w:rsidRPr="001848AC">
              <w:rPr>
                <w:rFonts w:cs="Arial"/>
                <w:sz w:val="16"/>
                <w:szCs w:val="16"/>
              </w:rPr>
              <w:t>8,6</w:t>
            </w:r>
          </w:p>
        </w:tc>
        <w:tc>
          <w:tcPr>
            <w:tcW w:w="993" w:type="dxa"/>
            <w:vAlign w:val="center"/>
          </w:tcPr>
          <w:p w:rsidR="00CC7B5C" w:rsidRPr="001848AC" w:rsidRDefault="00CC7B5C" w:rsidP="00E622FB">
            <w:pPr>
              <w:spacing w:after="0"/>
              <w:jc w:val="center"/>
              <w:rPr>
                <w:rFonts w:cs="Arial"/>
                <w:sz w:val="16"/>
                <w:szCs w:val="16"/>
              </w:rPr>
            </w:pPr>
            <w:r w:rsidRPr="001848AC">
              <w:rPr>
                <w:rFonts w:cs="Arial"/>
                <w:sz w:val="16"/>
                <w:szCs w:val="16"/>
              </w:rPr>
              <w:t>7,5</w:t>
            </w:r>
          </w:p>
        </w:tc>
        <w:tc>
          <w:tcPr>
            <w:tcW w:w="1821" w:type="dxa"/>
            <w:vAlign w:val="center"/>
          </w:tcPr>
          <w:p w:rsidR="00CC7B5C" w:rsidRPr="001848AC" w:rsidRDefault="00CC7B5C" w:rsidP="00E622FB">
            <w:pPr>
              <w:spacing w:after="0"/>
              <w:jc w:val="center"/>
              <w:rPr>
                <w:rFonts w:cs="Arial"/>
                <w:sz w:val="16"/>
                <w:szCs w:val="16"/>
              </w:rPr>
            </w:pPr>
            <w:r w:rsidRPr="001848AC">
              <w:rPr>
                <w:rFonts w:cs="Arial"/>
                <w:sz w:val="16"/>
                <w:szCs w:val="16"/>
              </w:rPr>
              <w:t>A</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Não</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Não</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Não</w:t>
            </w:r>
          </w:p>
        </w:tc>
      </w:tr>
      <w:tr w:rsidR="00CC7B5C" w:rsidRPr="001848AC" w:rsidTr="00E622FB">
        <w:tc>
          <w:tcPr>
            <w:tcW w:w="1841" w:type="dxa"/>
            <w:vAlign w:val="center"/>
          </w:tcPr>
          <w:p w:rsidR="00CC7B5C" w:rsidRPr="001848AC" w:rsidRDefault="00CC7B5C" w:rsidP="00E622FB">
            <w:pPr>
              <w:spacing w:after="0"/>
              <w:rPr>
                <w:rFonts w:cs="Arial"/>
                <w:sz w:val="16"/>
                <w:szCs w:val="16"/>
              </w:rPr>
            </w:pPr>
            <w:r w:rsidRPr="001848AC">
              <w:rPr>
                <w:rFonts w:cs="Arial"/>
                <w:sz w:val="16"/>
                <w:szCs w:val="16"/>
              </w:rPr>
              <w:t>Jacareí</w:t>
            </w:r>
          </w:p>
        </w:tc>
        <w:tc>
          <w:tcPr>
            <w:tcW w:w="1244" w:type="dxa"/>
            <w:vAlign w:val="center"/>
          </w:tcPr>
          <w:p w:rsidR="00CC7B5C" w:rsidRPr="001848AC" w:rsidRDefault="00CC7B5C" w:rsidP="00E622FB">
            <w:pPr>
              <w:spacing w:after="0"/>
              <w:jc w:val="center"/>
              <w:rPr>
                <w:rFonts w:cs="Arial"/>
                <w:sz w:val="16"/>
                <w:szCs w:val="16"/>
              </w:rPr>
            </w:pPr>
            <w:r w:rsidRPr="001848AC">
              <w:rPr>
                <w:rFonts w:cs="Arial"/>
                <w:sz w:val="16"/>
                <w:szCs w:val="16"/>
              </w:rPr>
              <w:t>197,99</w:t>
            </w:r>
          </w:p>
        </w:tc>
        <w:tc>
          <w:tcPr>
            <w:tcW w:w="992" w:type="dxa"/>
            <w:vAlign w:val="center"/>
          </w:tcPr>
          <w:p w:rsidR="00CC7B5C" w:rsidRPr="001848AC" w:rsidRDefault="00CC7B5C" w:rsidP="00E622FB">
            <w:pPr>
              <w:spacing w:after="0"/>
              <w:jc w:val="center"/>
              <w:rPr>
                <w:rFonts w:cs="Arial"/>
                <w:sz w:val="16"/>
                <w:szCs w:val="16"/>
              </w:rPr>
            </w:pPr>
            <w:r w:rsidRPr="001848AC">
              <w:rPr>
                <w:rFonts w:cs="Arial"/>
                <w:sz w:val="16"/>
                <w:szCs w:val="16"/>
              </w:rPr>
              <w:t>7,8</w:t>
            </w:r>
          </w:p>
        </w:tc>
        <w:tc>
          <w:tcPr>
            <w:tcW w:w="993" w:type="dxa"/>
            <w:vAlign w:val="center"/>
          </w:tcPr>
          <w:p w:rsidR="00CC7B5C" w:rsidRPr="001848AC" w:rsidRDefault="00CC7B5C" w:rsidP="00E622FB">
            <w:pPr>
              <w:spacing w:after="0"/>
              <w:jc w:val="center"/>
              <w:rPr>
                <w:rFonts w:cs="Arial"/>
                <w:sz w:val="16"/>
                <w:szCs w:val="16"/>
              </w:rPr>
            </w:pPr>
            <w:r w:rsidRPr="001848AC">
              <w:rPr>
                <w:rFonts w:cs="Arial"/>
                <w:sz w:val="16"/>
                <w:szCs w:val="16"/>
              </w:rPr>
              <w:t>9,7</w:t>
            </w:r>
          </w:p>
        </w:tc>
        <w:tc>
          <w:tcPr>
            <w:tcW w:w="1821" w:type="dxa"/>
            <w:vAlign w:val="center"/>
          </w:tcPr>
          <w:p w:rsidR="00CC7B5C" w:rsidRPr="001848AC" w:rsidRDefault="00CC7B5C" w:rsidP="00E622FB">
            <w:pPr>
              <w:spacing w:after="0"/>
              <w:jc w:val="center"/>
              <w:rPr>
                <w:rFonts w:cs="Arial"/>
                <w:sz w:val="16"/>
                <w:szCs w:val="16"/>
              </w:rPr>
            </w:pPr>
            <w:r w:rsidRPr="001848AC">
              <w:rPr>
                <w:rFonts w:cs="Arial"/>
                <w:sz w:val="16"/>
                <w:szCs w:val="16"/>
              </w:rPr>
              <w:t>A</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Não</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Sim</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Sim</w:t>
            </w:r>
          </w:p>
        </w:tc>
      </w:tr>
      <w:tr w:rsidR="00CC7B5C" w:rsidRPr="001848AC" w:rsidTr="00E622FB">
        <w:tc>
          <w:tcPr>
            <w:tcW w:w="1841" w:type="dxa"/>
            <w:vAlign w:val="center"/>
          </w:tcPr>
          <w:p w:rsidR="00CC7B5C" w:rsidRPr="001848AC" w:rsidRDefault="00CC7B5C" w:rsidP="00E622FB">
            <w:pPr>
              <w:spacing w:after="0"/>
              <w:rPr>
                <w:rFonts w:cs="Arial"/>
                <w:sz w:val="16"/>
                <w:szCs w:val="16"/>
              </w:rPr>
            </w:pPr>
            <w:r w:rsidRPr="001848AC">
              <w:rPr>
                <w:rFonts w:cs="Arial"/>
                <w:sz w:val="16"/>
                <w:szCs w:val="16"/>
              </w:rPr>
              <w:t>São Jose</w:t>
            </w:r>
          </w:p>
        </w:tc>
        <w:tc>
          <w:tcPr>
            <w:tcW w:w="1244" w:type="dxa"/>
            <w:vAlign w:val="center"/>
          </w:tcPr>
          <w:p w:rsidR="00CC7B5C" w:rsidRPr="001848AC" w:rsidRDefault="00CC7B5C" w:rsidP="00E622FB">
            <w:pPr>
              <w:spacing w:after="0"/>
              <w:jc w:val="center"/>
              <w:rPr>
                <w:rFonts w:cs="Arial"/>
                <w:sz w:val="16"/>
                <w:szCs w:val="16"/>
              </w:rPr>
            </w:pPr>
            <w:r w:rsidRPr="001848AC">
              <w:rPr>
                <w:rFonts w:cs="Arial"/>
                <w:sz w:val="16"/>
                <w:szCs w:val="16"/>
              </w:rPr>
              <w:t>725,51</w:t>
            </w:r>
          </w:p>
        </w:tc>
        <w:tc>
          <w:tcPr>
            <w:tcW w:w="992" w:type="dxa"/>
            <w:vAlign w:val="center"/>
          </w:tcPr>
          <w:p w:rsidR="00CC7B5C" w:rsidRPr="001848AC" w:rsidRDefault="00CC7B5C" w:rsidP="00E622FB">
            <w:pPr>
              <w:spacing w:after="0"/>
              <w:jc w:val="center"/>
              <w:rPr>
                <w:rFonts w:cs="Arial"/>
                <w:sz w:val="16"/>
                <w:szCs w:val="16"/>
              </w:rPr>
            </w:pPr>
            <w:r w:rsidRPr="001848AC">
              <w:rPr>
                <w:rFonts w:cs="Arial"/>
                <w:sz w:val="16"/>
                <w:szCs w:val="16"/>
              </w:rPr>
              <w:t>9,7</w:t>
            </w:r>
          </w:p>
        </w:tc>
        <w:tc>
          <w:tcPr>
            <w:tcW w:w="993" w:type="dxa"/>
            <w:vAlign w:val="center"/>
          </w:tcPr>
          <w:p w:rsidR="00CC7B5C" w:rsidRPr="001848AC" w:rsidRDefault="00CC7B5C" w:rsidP="00E622FB">
            <w:pPr>
              <w:spacing w:after="0"/>
              <w:jc w:val="center"/>
              <w:rPr>
                <w:rFonts w:cs="Arial"/>
                <w:sz w:val="16"/>
                <w:szCs w:val="16"/>
              </w:rPr>
            </w:pPr>
            <w:r w:rsidRPr="001848AC">
              <w:rPr>
                <w:rFonts w:cs="Arial"/>
                <w:sz w:val="16"/>
                <w:szCs w:val="16"/>
              </w:rPr>
              <w:t>9,7</w:t>
            </w:r>
          </w:p>
        </w:tc>
        <w:tc>
          <w:tcPr>
            <w:tcW w:w="1821" w:type="dxa"/>
            <w:vAlign w:val="center"/>
          </w:tcPr>
          <w:p w:rsidR="00CC7B5C" w:rsidRPr="001848AC" w:rsidRDefault="00CC7B5C" w:rsidP="00E622FB">
            <w:pPr>
              <w:spacing w:after="0"/>
              <w:jc w:val="center"/>
              <w:rPr>
                <w:rFonts w:cs="Arial"/>
                <w:sz w:val="16"/>
                <w:szCs w:val="16"/>
              </w:rPr>
            </w:pPr>
            <w:r w:rsidRPr="001848AC">
              <w:rPr>
                <w:rFonts w:cs="Arial"/>
                <w:sz w:val="16"/>
                <w:szCs w:val="16"/>
              </w:rPr>
              <w:t>A</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Não</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Sim</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Sim</w:t>
            </w:r>
          </w:p>
        </w:tc>
      </w:tr>
      <w:tr w:rsidR="00CC7B5C" w:rsidRPr="001848AC" w:rsidTr="00E622FB">
        <w:tc>
          <w:tcPr>
            <w:tcW w:w="1841" w:type="dxa"/>
            <w:vAlign w:val="center"/>
          </w:tcPr>
          <w:p w:rsidR="00CC7B5C" w:rsidRPr="001848AC" w:rsidRDefault="00CC7B5C" w:rsidP="00E622FB">
            <w:pPr>
              <w:spacing w:after="0"/>
              <w:rPr>
                <w:rFonts w:cs="Arial"/>
                <w:sz w:val="16"/>
                <w:szCs w:val="16"/>
              </w:rPr>
            </w:pPr>
            <w:r w:rsidRPr="001848AC">
              <w:rPr>
                <w:rFonts w:cs="Arial"/>
                <w:sz w:val="16"/>
                <w:szCs w:val="16"/>
              </w:rPr>
              <w:t>Santa Isabel</w:t>
            </w:r>
          </w:p>
        </w:tc>
        <w:tc>
          <w:tcPr>
            <w:tcW w:w="1244" w:type="dxa"/>
            <w:vAlign w:val="center"/>
          </w:tcPr>
          <w:p w:rsidR="00CC7B5C" w:rsidRPr="001848AC" w:rsidRDefault="00CC7B5C" w:rsidP="00E622FB">
            <w:pPr>
              <w:spacing w:after="0"/>
              <w:jc w:val="center"/>
              <w:rPr>
                <w:rFonts w:cs="Arial"/>
                <w:sz w:val="16"/>
                <w:szCs w:val="16"/>
              </w:rPr>
            </w:pPr>
            <w:r w:rsidRPr="001848AC">
              <w:rPr>
                <w:rFonts w:cs="Arial"/>
                <w:sz w:val="16"/>
                <w:szCs w:val="16"/>
              </w:rPr>
              <w:t>33,76</w:t>
            </w:r>
          </w:p>
        </w:tc>
        <w:tc>
          <w:tcPr>
            <w:tcW w:w="992" w:type="dxa"/>
            <w:vAlign w:val="center"/>
          </w:tcPr>
          <w:p w:rsidR="00CC7B5C" w:rsidRPr="001848AC" w:rsidRDefault="00CC7B5C" w:rsidP="00E622FB">
            <w:pPr>
              <w:spacing w:after="0"/>
              <w:jc w:val="center"/>
              <w:rPr>
                <w:rFonts w:cs="Arial"/>
                <w:sz w:val="16"/>
                <w:szCs w:val="16"/>
              </w:rPr>
            </w:pPr>
            <w:r w:rsidRPr="001848AC">
              <w:rPr>
                <w:rFonts w:cs="Arial"/>
                <w:sz w:val="16"/>
                <w:szCs w:val="16"/>
              </w:rPr>
              <w:t>7,8</w:t>
            </w:r>
          </w:p>
        </w:tc>
        <w:tc>
          <w:tcPr>
            <w:tcW w:w="993" w:type="dxa"/>
            <w:vAlign w:val="center"/>
          </w:tcPr>
          <w:p w:rsidR="00CC7B5C" w:rsidRPr="001848AC" w:rsidRDefault="00CC7B5C" w:rsidP="00E622FB">
            <w:pPr>
              <w:spacing w:after="0"/>
              <w:jc w:val="center"/>
              <w:rPr>
                <w:rFonts w:cs="Arial"/>
                <w:sz w:val="16"/>
                <w:szCs w:val="16"/>
              </w:rPr>
            </w:pPr>
            <w:r w:rsidRPr="001848AC">
              <w:rPr>
                <w:rFonts w:cs="Arial"/>
                <w:sz w:val="16"/>
                <w:szCs w:val="16"/>
              </w:rPr>
              <w:t>9,8</w:t>
            </w:r>
          </w:p>
        </w:tc>
        <w:tc>
          <w:tcPr>
            <w:tcW w:w="1821" w:type="dxa"/>
            <w:vAlign w:val="center"/>
          </w:tcPr>
          <w:p w:rsidR="00CC7B5C" w:rsidRPr="001848AC" w:rsidRDefault="00CC7B5C" w:rsidP="00E622FB">
            <w:pPr>
              <w:spacing w:after="0"/>
              <w:jc w:val="center"/>
              <w:rPr>
                <w:rFonts w:cs="Arial"/>
                <w:sz w:val="16"/>
                <w:szCs w:val="16"/>
              </w:rPr>
            </w:pPr>
            <w:r w:rsidRPr="001848AC">
              <w:rPr>
                <w:rFonts w:cs="Arial"/>
                <w:sz w:val="16"/>
                <w:szCs w:val="16"/>
              </w:rPr>
              <w:t>A</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Não</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Sim</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Sim</w:t>
            </w:r>
          </w:p>
        </w:tc>
      </w:tr>
      <w:tr w:rsidR="00CC7B5C" w:rsidRPr="001848AC" w:rsidTr="00E622FB">
        <w:tc>
          <w:tcPr>
            <w:tcW w:w="1841" w:type="dxa"/>
            <w:vAlign w:val="center"/>
          </w:tcPr>
          <w:p w:rsidR="00CC7B5C" w:rsidRPr="001848AC" w:rsidRDefault="00CC7B5C" w:rsidP="00E622FB">
            <w:pPr>
              <w:spacing w:after="0"/>
              <w:rPr>
                <w:rFonts w:cs="Arial"/>
                <w:sz w:val="16"/>
                <w:szCs w:val="16"/>
              </w:rPr>
            </w:pPr>
            <w:r w:rsidRPr="001848AC">
              <w:rPr>
                <w:rFonts w:cs="Arial"/>
                <w:sz w:val="16"/>
                <w:szCs w:val="16"/>
              </w:rPr>
              <w:t>Nazaré Paulista</w:t>
            </w:r>
          </w:p>
        </w:tc>
        <w:tc>
          <w:tcPr>
            <w:tcW w:w="1244" w:type="dxa"/>
            <w:vAlign w:val="center"/>
          </w:tcPr>
          <w:p w:rsidR="00CC7B5C" w:rsidRPr="001848AC" w:rsidRDefault="00CC7B5C" w:rsidP="00E622FB">
            <w:pPr>
              <w:spacing w:after="0"/>
              <w:jc w:val="center"/>
              <w:rPr>
                <w:rFonts w:cs="Arial"/>
                <w:sz w:val="16"/>
                <w:szCs w:val="16"/>
              </w:rPr>
            </w:pPr>
            <w:r w:rsidRPr="001848AC">
              <w:rPr>
                <w:rFonts w:cs="Arial"/>
                <w:sz w:val="16"/>
                <w:szCs w:val="16"/>
              </w:rPr>
              <w:t>10,35</w:t>
            </w:r>
          </w:p>
        </w:tc>
        <w:tc>
          <w:tcPr>
            <w:tcW w:w="992" w:type="dxa"/>
            <w:vAlign w:val="center"/>
          </w:tcPr>
          <w:p w:rsidR="00CC7B5C" w:rsidRPr="001848AC" w:rsidRDefault="00CC7B5C" w:rsidP="00E622FB">
            <w:pPr>
              <w:spacing w:after="0"/>
              <w:jc w:val="center"/>
              <w:rPr>
                <w:rFonts w:cs="Arial"/>
                <w:sz w:val="16"/>
                <w:szCs w:val="16"/>
              </w:rPr>
            </w:pPr>
            <w:r w:rsidRPr="001848AC">
              <w:rPr>
                <w:rFonts w:cs="Arial"/>
                <w:sz w:val="16"/>
                <w:szCs w:val="16"/>
              </w:rPr>
              <w:t>7,8</w:t>
            </w:r>
          </w:p>
        </w:tc>
        <w:tc>
          <w:tcPr>
            <w:tcW w:w="993" w:type="dxa"/>
            <w:vAlign w:val="center"/>
          </w:tcPr>
          <w:p w:rsidR="00CC7B5C" w:rsidRPr="001848AC" w:rsidRDefault="00CC7B5C" w:rsidP="00E622FB">
            <w:pPr>
              <w:spacing w:after="0"/>
              <w:jc w:val="center"/>
              <w:rPr>
                <w:rFonts w:cs="Arial"/>
                <w:sz w:val="16"/>
                <w:szCs w:val="16"/>
              </w:rPr>
            </w:pPr>
            <w:r w:rsidRPr="001848AC">
              <w:rPr>
                <w:rFonts w:cs="Arial"/>
                <w:sz w:val="16"/>
                <w:szCs w:val="16"/>
              </w:rPr>
              <w:t>9,8</w:t>
            </w:r>
          </w:p>
        </w:tc>
        <w:tc>
          <w:tcPr>
            <w:tcW w:w="1821" w:type="dxa"/>
            <w:vAlign w:val="center"/>
          </w:tcPr>
          <w:p w:rsidR="00CC7B5C" w:rsidRPr="001848AC" w:rsidRDefault="00CC7B5C" w:rsidP="00E622FB">
            <w:pPr>
              <w:spacing w:after="0"/>
              <w:jc w:val="center"/>
              <w:rPr>
                <w:rFonts w:cs="Arial"/>
                <w:sz w:val="16"/>
                <w:szCs w:val="16"/>
              </w:rPr>
            </w:pPr>
            <w:r w:rsidRPr="001848AC">
              <w:rPr>
                <w:rFonts w:cs="Arial"/>
                <w:sz w:val="16"/>
                <w:szCs w:val="16"/>
              </w:rPr>
              <w:t>A</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Não</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Sim</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Sim</w:t>
            </w:r>
          </w:p>
        </w:tc>
      </w:tr>
      <w:tr w:rsidR="00CC7B5C" w:rsidRPr="001848AC" w:rsidTr="00E622FB">
        <w:tc>
          <w:tcPr>
            <w:tcW w:w="1841" w:type="dxa"/>
            <w:vAlign w:val="center"/>
          </w:tcPr>
          <w:p w:rsidR="00CC7B5C" w:rsidRPr="001848AC" w:rsidRDefault="00CC7B5C" w:rsidP="00E622FB">
            <w:pPr>
              <w:spacing w:after="0"/>
              <w:rPr>
                <w:rFonts w:cs="Arial"/>
                <w:sz w:val="16"/>
                <w:szCs w:val="16"/>
              </w:rPr>
            </w:pPr>
            <w:r w:rsidRPr="001848AC">
              <w:rPr>
                <w:rFonts w:cs="Arial"/>
                <w:sz w:val="16"/>
                <w:szCs w:val="16"/>
              </w:rPr>
              <w:lastRenderedPageBreak/>
              <w:t>Piracaia</w:t>
            </w:r>
          </w:p>
        </w:tc>
        <w:tc>
          <w:tcPr>
            <w:tcW w:w="1244" w:type="dxa"/>
            <w:vAlign w:val="center"/>
          </w:tcPr>
          <w:p w:rsidR="00CC7B5C" w:rsidRPr="001848AC" w:rsidRDefault="00CC7B5C" w:rsidP="00E622FB">
            <w:pPr>
              <w:spacing w:after="0"/>
              <w:jc w:val="center"/>
              <w:rPr>
                <w:rFonts w:cs="Arial"/>
                <w:sz w:val="16"/>
                <w:szCs w:val="16"/>
              </w:rPr>
            </w:pPr>
            <w:r w:rsidRPr="001848AC">
              <w:rPr>
                <w:rFonts w:cs="Arial"/>
                <w:sz w:val="16"/>
                <w:szCs w:val="16"/>
              </w:rPr>
              <w:t>21,10</w:t>
            </w:r>
          </w:p>
        </w:tc>
        <w:tc>
          <w:tcPr>
            <w:tcW w:w="992" w:type="dxa"/>
            <w:vAlign w:val="center"/>
          </w:tcPr>
          <w:p w:rsidR="00CC7B5C" w:rsidRPr="001848AC" w:rsidRDefault="00CC7B5C" w:rsidP="00E622FB">
            <w:pPr>
              <w:spacing w:after="0"/>
              <w:jc w:val="center"/>
              <w:rPr>
                <w:rFonts w:cs="Arial"/>
                <w:sz w:val="16"/>
                <w:szCs w:val="16"/>
              </w:rPr>
            </w:pPr>
            <w:r w:rsidRPr="001848AC">
              <w:rPr>
                <w:rFonts w:cs="Arial"/>
                <w:sz w:val="16"/>
                <w:szCs w:val="16"/>
              </w:rPr>
              <w:t>9,6</w:t>
            </w:r>
          </w:p>
        </w:tc>
        <w:tc>
          <w:tcPr>
            <w:tcW w:w="993" w:type="dxa"/>
            <w:vAlign w:val="center"/>
          </w:tcPr>
          <w:p w:rsidR="00CC7B5C" w:rsidRPr="001848AC" w:rsidRDefault="00CC7B5C" w:rsidP="00E622FB">
            <w:pPr>
              <w:spacing w:after="0"/>
              <w:jc w:val="center"/>
              <w:rPr>
                <w:rFonts w:cs="Arial"/>
                <w:sz w:val="16"/>
                <w:szCs w:val="16"/>
              </w:rPr>
            </w:pPr>
            <w:r w:rsidRPr="001848AC">
              <w:rPr>
                <w:rFonts w:cs="Arial"/>
                <w:sz w:val="16"/>
                <w:szCs w:val="16"/>
              </w:rPr>
              <w:t>9,8</w:t>
            </w:r>
          </w:p>
        </w:tc>
        <w:tc>
          <w:tcPr>
            <w:tcW w:w="1821" w:type="dxa"/>
            <w:vAlign w:val="center"/>
          </w:tcPr>
          <w:p w:rsidR="00CC7B5C" w:rsidRPr="001848AC" w:rsidRDefault="00CC7B5C" w:rsidP="00E622FB">
            <w:pPr>
              <w:spacing w:after="0"/>
              <w:jc w:val="center"/>
              <w:rPr>
                <w:rFonts w:cs="Arial"/>
                <w:sz w:val="16"/>
                <w:szCs w:val="16"/>
              </w:rPr>
            </w:pPr>
            <w:r w:rsidRPr="001848AC">
              <w:rPr>
                <w:rFonts w:cs="Arial"/>
                <w:sz w:val="16"/>
                <w:szCs w:val="16"/>
              </w:rPr>
              <w:t>A</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Não</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Sim</w:t>
            </w:r>
          </w:p>
        </w:tc>
        <w:tc>
          <w:tcPr>
            <w:tcW w:w="911" w:type="dxa"/>
            <w:vAlign w:val="center"/>
          </w:tcPr>
          <w:p w:rsidR="00CC7B5C" w:rsidRPr="001848AC" w:rsidRDefault="00CC7B5C" w:rsidP="00E622FB">
            <w:pPr>
              <w:spacing w:after="0"/>
              <w:jc w:val="center"/>
              <w:rPr>
                <w:rFonts w:cs="Arial"/>
                <w:sz w:val="16"/>
                <w:szCs w:val="16"/>
              </w:rPr>
            </w:pPr>
            <w:r w:rsidRPr="001848AC">
              <w:rPr>
                <w:rFonts w:cs="Arial"/>
                <w:sz w:val="16"/>
                <w:szCs w:val="16"/>
              </w:rPr>
              <w:t>Sim</w:t>
            </w:r>
          </w:p>
        </w:tc>
      </w:tr>
    </w:tbl>
    <w:p w:rsidR="00CC7B5C" w:rsidRPr="001848AC" w:rsidRDefault="00CC7B5C" w:rsidP="00CC7B5C">
      <w:pPr>
        <w:rPr>
          <w:rFonts w:cs="Arial"/>
          <w:sz w:val="16"/>
          <w:szCs w:val="16"/>
        </w:rPr>
      </w:pPr>
      <w:r w:rsidRPr="001848AC">
        <w:rPr>
          <w:rFonts w:cs="Arial"/>
          <w:sz w:val="16"/>
          <w:szCs w:val="16"/>
        </w:rPr>
        <w:t>Fonte: Inventário Estadual de Resíduos Sólidos Domiciliares - CETESB 2013</w:t>
      </w:r>
    </w:p>
    <w:p w:rsidR="00CC7B5C" w:rsidRPr="001848AC" w:rsidRDefault="00CC7B5C" w:rsidP="00CC7B5C">
      <w:r w:rsidRPr="001848AC">
        <w:t>A qualidade da água nos pontos de captação é avaliada pela CETESB por meio do Índice de Qualidade de Água para Fins de Abastecimento Público – IAP. Varia de uma escala ótima (IAP&gt; 79 a 100), boa (IAP entre 79 a 51), regular (IAP entre 51 a 36), ruim (IAP entre 36 a 19) e péssima (IAP &lt; 19).</w:t>
      </w:r>
    </w:p>
    <w:p w:rsidR="00CC7B5C" w:rsidRPr="001848AC" w:rsidRDefault="00C9342C" w:rsidP="00CC7B5C">
      <w:pPr>
        <w:pStyle w:val="Quadro"/>
      </w:pPr>
      <w:r w:rsidRPr="001848AC">
        <w:t xml:space="preserve">Tabela </w:t>
      </w:r>
      <w:r w:rsidR="00410E12">
        <w:t>6.5-</w:t>
      </w:r>
      <w:r w:rsidRPr="001848AC">
        <w:t>38</w:t>
      </w:r>
      <w:r w:rsidR="0092296A">
        <w:t xml:space="preserve">. </w:t>
      </w:r>
      <w:r w:rsidR="00CC7B5C" w:rsidRPr="001848AC">
        <w:t>Qualidade da Água para Abastecimento</w:t>
      </w:r>
    </w:p>
    <w:tbl>
      <w:tblPr>
        <w:tblW w:w="9351"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973"/>
        <w:gridCol w:w="1973"/>
        <w:gridCol w:w="1974"/>
        <w:gridCol w:w="1730"/>
        <w:gridCol w:w="1701"/>
      </w:tblGrid>
      <w:tr w:rsidR="00CC7B5C" w:rsidRPr="001848AC" w:rsidTr="00E622FB">
        <w:tc>
          <w:tcPr>
            <w:tcW w:w="1973" w:type="dxa"/>
            <w:shd w:val="clear" w:color="auto" w:fill="BFBFBF" w:themeFill="background1" w:themeFillShade="BF"/>
            <w:vAlign w:val="center"/>
          </w:tcPr>
          <w:p w:rsidR="00CC7B5C" w:rsidRPr="001848AC" w:rsidRDefault="00CC7B5C" w:rsidP="00E622FB">
            <w:pPr>
              <w:spacing w:after="0"/>
              <w:rPr>
                <w:rFonts w:cs="Arial"/>
                <w:b/>
                <w:sz w:val="16"/>
                <w:szCs w:val="16"/>
              </w:rPr>
            </w:pPr>
            <w:r w:rsidRPr="001848AC">
              <w:rPr>
                <w:rFonts w:cs="Arial"/>
                <w:b/>
                <w:sz w:val="16"/>
                <w:szCs w:val="16"/>
              </w:rPr>
              <w:t>Município</w:t>
            </w:r>
          </w:p>
        </w:tc>
        <w:tc>
          <w:tcPr>
            <w:tcW w:w="1973" w:type="dxa"/>
            <w:shd w:val="clear" w:color="auto" w:fill="BFBFBF" w:themeFill="background1" w:themeFillShade="BF"/>
            <w:vAlign w:val="center"/>
          </w:tcPr>
          <w:p w:rsidR="00CC7B5C" w:rsidRPr="001848AC" w:rsidRDefault="00CC7B5C" w:rsidP="00E622FB">
            <w:pPr>
              <w:spacing w:after="0"/>
              <w:rPr>
                <w:rFonts w:cs="Arial"/>
                <w:b/>
                <w:sz w:val="16"/>
                <w:szCs w:val="16"/>
              </w:rPr>
            </w:pPr>
            <w:r w:rsidRPr="001848AC">
              <w:rPr>
                <w:rFonts w:cs="Arial"/>
                <w:b/>
                <w:sz w:val="16"/>
                <w:szCs w:val="16"/>
              </w:rPr>
              <w:t>Entidade</w:t>
            </w:r>
          </w:p>
        </w:tc>
        <w:tc>
          <w:tcPr>
            <w:tcW w:w="1974" w:type="dxa"/>
            <w:shd w:val="clear" w:color="auto" w:fill="BFBFBF" w:themeFill="background1" w:themeFillShade="BF"/>
            <w:vAlign w:val="center"/>
          </w:tcPr>
          <w:p w:rsidR="00CC7B5C" w:rsidRPr="001848AC" w:rsidRDefault="00CC7B5C" w:rsidP="00E622FB">
            <w:pPr>
              <w:spacing w:after="0"/>
              <w:rPr>
                <w:rFonts w:cs="Arial"/>
                <w:b/>
                <w:sz w:val="16"/>
                <w:szCs w:val="16"/>
              </w:rPr>
            </w:pPr>
            <w:r w:rsidRPr="001848AC">
              <w:rPr>
                <w:rFonts w:cs="Arial"/>
                <w:b/>
                <w:sz w:val="16"/>
                <w:szCs w:val="16"/>
              </w:rPr>
              <w:t>Manancial</w:t>
            </w:r>
          </w:p>
        </w:tc>
        <w:tc>
          <w:tcPr>
            <w:tcW w:w="1730" w:type="dxa"/>
            <w:shd w:val="clear" w:color="auto" w:fill="BFBFBF" w:themeFill="background1" w:themeFillShade="BF"/>
            <w:vAlign w:val="center"/>
          </w:tcPr>
          <w:p w:rsidR="00CC7B5C" w:rsidRPr="001848AC" w:rsidRDefault="00CC7B5C" w:rsidP="00E622FB">
            <w:pPr>
              <w:spacing w:after="0"/>
              <w:jc w:val="center"/>
              <w:rPr>
                <w:rFonts w:cs="Arial"/>
                <w:b/>
                <w:sz w:val="16"/>
                <w:szCs w:val="16"/>
              </w:rPr>
            </w:pPr>
            <w:r w:rsidRPr="001848AC">
              <w:rPr>
                <w:rFonts w:cs="Arial"/>
                <w:b/>
                <w:sz w:val="16"/>
                <w:szCs w:val="16"/>
              </w:rPr>
              <w:t>Captação (l/s)</w:t>
            </w:r>
          </w:p>
        </w:tc>
        <w:tc>
          <w:tcPr>
            <w:tcW w:w="1701" w:type="dxa"/>
            <w:shd w:val="clear" w:color="auto" w:fill="BFBFBF" w:themeFill="background1" w:themeFillShade="BF"/>
            <w:vAlign w:val="center"/>
          </w:tcPr>
          <w:p w:rsidR="00CC7B5C" w:rsidRPr="001848AC" w:rsidRDefault="00CC7B5C" w:rsidP="00E622FB">
            <w:pPr>
              <w:spacing w:after="0"/>
              <w:jc w:val="center"/>
              <w:rPr>
                <w:rFonts w:cs="Arial"/>
                <w:b/>
                <w:sz w:val="16"/>
                <w:szCs w:val="16"/>
              </w:rPr>
            </w:pPr>
            <w:r w:rsidRPr="001848AC">
              <w:rPr>
                <w:rFonts w:cs="Arial"/>
                <w:b/>
                <w:sz w:val="16"/>
                <w:szCs w:val="16"/>
              </w:rPr>
              <w:t>IAP</w:t>
            </w:r>
          </w:p>
        </w:tc>
      </w:tr>
      <w:tr w:rsidR="00CC7B5C" w:rsidRPr="001848AC" w:rsidTr="00E622FB">
        <w:tc>
          <w:tcPr>
            <w:tcW w:w="1973" w:type="dxa"/>
            <w:vAlign w:val="center"/>
          </w:tcPr>
          <w:p w:rsidR="00CC7B5C" w:rsidRPr="001848AC" w:rsidRDefault="00CC7B5C" w:rsidP="00E622FB">
            <w:pPr>
              <w:spacing w:after="0"/>
              <w:rPr>
                <w:rFonts w:cs="Arial"/>
                <w:sz w:val="16"/>
                <w:szCs w:val="16"/>
              </w:rPr>
            </w:pPr>
            <w:r w:rsidRPr="001848AC">
              <w:rPr>
                <w:rFonts w:cs="Arial"/>
                <w:sz w:val="16"/>
                <w:szCs w:val="16"/>
              </w:rPr>
              <w:t>São José dos Campos</w:t>
            </w:r>
          </w:p>
        </w:tc>
        <w:tc>
          <w:tcPr>
            <w:tcW w:w="1973" w:type="dxa"/>
            <w:vAlign w:val="center"/>
          </w:tcPr>
          <w:p w:rsidR="00CC7B5C" w:rsidRPr="001848AC" w:rsidRDefault="00CC7B5C" w:rsidP="00E622FB">
            <w:pPr>
              <w:spacing w:after="0"/>
              <w:rPr>
                <w:rFonts w:cs="Arial"/>
                <w:sz w:val="16"/>
                <w:szCs w:val="16"/>
              </w:rPr>
            </w:pPr>
            <w:r w:rsidRPr="001848AC">
              <w:rPr>
                <w:rFonts w:cs="Arial"/>
                <w:sz w:val="16"/>
                <w:szCs w:val="16"/>
              </w:rPr>
              <w:t>SABESP</w:t>
            </w:r>
          </w:p>
        </w:tc>
        <w:tc>
          <w:tcPr>
            <w:tcW w:w="1974" w:type="dxa"/>
            <w:vAlign w:val="center"/>
          </w:tcPr>
          <w:p w:rsidR="00CC7B5C" w:rsidRPr="001848AC" w:rsidRDefault="00CC7B5C" w:rsidP="00E622FB">
            <w:pPr>
              <w:spacing w:after="0"/>
              <w:rPr>
                <w:rFonts w:cs="Arial"/>
                <w:sz w:val="16"/>
                <w:szCs w:val="16"/>
              </w:rPr>
            </w:pPr>
            <w:r w:rsidRPr="001848AC">
              <w:rPr>
                <w:rFonts w:cs="Arial"/>
                <w:sz w:val="16"/>
                <w:szCs w:val="16"/>
              </w:rPr>
              <w:t>Rio Paraíba do Sul</w:t>
            </w:r>
          </w:p>
        </w:tc>
        <w:tc>
          <w:tcPr>
            <w:tcW w:w="1730" w:type="dxa"/>
            <w:vAlign w:val="center"/>
          </w:tcPr>
          <w:p w:rsidR="00CC7B5C" w:rsidRPr="001848AC" w:rsidRDefault="00CC7B5C" w:rsidP="00E622FB">
            <w:pPr>
              <w:spacing w:after="0"/>
              <w:jc w:val="center"/>
              <w:rPr>
                <w:rFonts w:cs="Arial"/>
                <w:sz w:val="16"/>
                <w:szCs w:val="16"/>
              </w:rPr>
            </w:pPr>
            <w:r w:rsidRPr="001848AC">
              <w:rPr>
                <w:rFonts w:cs="Arial"/>
                <w:sz w:val="16"/>
                <w:szCs w:val="16"/>
              </w:rPr>
              <w:t>1.844</w:t>
            </w:r>
          </w:p>
        </w:tc>
        <w:tc>
          <w:tcPr>
            <w:tcW w:w="1701" w:type="dxa"/>
            <w:vAlign w:val="center"/>
          </w:tcPr>
          <w:p w:rsidR="00CC7B5C" w:rsidRPr="001848AC" w:rsidRDefault="00CC7B5C" w:rsidP="00E622FB">
            <w:pPr>
              <w:spacing w:after="0"/>
              <w:jc w:val="center"/>
              <w:rPr>
                <w:rFonts w:cs="Arial"/>
                <w:sz w:val="16"/>
                <w:szCs w:val="16"/>
              </w:rPr>
            </w:pPr>
            <w:r w:rsidRPr="001848AC">
              <w:rPr>
                <w:rFonts w:cs="Arial"/>
                <w:sz w:val="16"/>
                <w:szCs w:val="16"/>
              </w:rPr>
              <w:t>Regular</w:t>
            </w:r>
          </w:p>
        </w:tc>
      </w:tr>
      <w:tr w:rsidR="00CC7B5C" w:rsidRPr="001848AC" w:rsidTr="00E622FB">
        <w:tc>
          <w:tcPr>
            <w:tcW w:w="1973" w:type="dxa"/>
            <w:vAlign w:val="center"/>
          </w:tcPr>
          <w:p w:rsidR="00CC7B5C" w:rsidRPr="001848AC" w:rsidRDefault="00CC7B5C" w:rsidP="00E622FB">
            <w:pPr>
              <w:spacing w:after="0"/>
              <w:rPr>
                <w:rFonts w:cs="Arial"/>
                <w:sz w:val="16"/>
                <w:szCs w:val="16"/>
              </w:rPr>
            </w:pPr>
            <w:r w:rsidRPr="001848AC">
              <w:rPr>
                <w:rFonts w:cs="Arial"/>
                <w:sz w:val="16"/>
                <w:szCs w:val="16"/>
              </w:rPr>
              <w:t>Jacareí</w:t>
            </w:r>
          </w:p>
        </w:tc>
        <w:tc>
          <w:tcPr>
            <w:tcW w:w="1973" w:type="dxa"/>
            <w:vAlign w:val="center"/>
          </w:tcPr>
          <w:p w:rsidR="00CC7B5C" w:rsidRPr="001848AC" w:rsidRDefault="00CC7B5C" w:rsidP="00E622FB">
            <w:pPr>
              <w:spacing w:after="0"/>
              <w:rPr>
                <w:rFonts w:cs="Arial"/>
                <w:sz w:val="16"/>
                <w:szCs w:val="16"/>
              </w:rPr>
            </w:pPr>
            <w:r w:rsidRPr="001848AC">
              <w:rPr>
                <w:rFonts w:cs="Arial"/>
                <w:sz w:val="16"/>
                <w:szCs w:val="16"/>
              </w:rPr>
              <w:t>SAEE</w:t>
            </w:r>
          </w:p>
        </w:tc>
        <w:tc>
          <w:tcPr>
            <w:tcW w:w="1974" w:type="dxa"/>
            <w:vAlign w:val="center"/>
          </w:tcPr>
          <w:p w:rsidR="00CC7B5C" w:rsidRPr="001848AC" w:rsidRDefault="00CC7B5C" w:rsidP="00E622FB">
            <w:pPr>
              <w:spacing w:after="0"/>
              <w:rPr>
                <w:rFonts w:cs="Arial"/>
                <w:sz w:val="16"/>
                <w:szCs w:val="16"/>
              </w:rPr>
            </w:pPr>
            <w:r w:rsidRPr="001848AC">
              <w:rPr>
                <w:rFonts w:cs="Arial"/>
                <w:sz w:val="16"/>
                <w:szCs w:val="16"/>
              </w:rPr>
              <w:t>Rio Paraíba do Sul</w:t>
            </w:r>
          </w:p>
        </w:tc>
        <w:tc>
          <w:tcPr>
            <w:tcW w:w="1730" w:type="dxa"/>
            <w:vAlign w:val="center"/>
          </w:tcPr>
          <w:p w:rsidR="00CC7B5C" w:rsidRPr="001848AC" w:rsidRDefault="00CC7B5C" w:rsidP="00E622FB">
            <w:pPr>
              <w:spacing w:after="0"/>
              <w:jc w:val="center"/>
              <w:rPr>
                <w:rFonts w:cs="Arial"/>
                <w:sz w:val="16"/>
                <w:szCs w:val="16"/>
              </w:rPr>
            </w:pPr>
            <w:r w:rsidRPr="001848AC">
              <w:rPr>
                <w:rFonts w:cs="Arial"/>
                <w:sz w:val="16"/>
                <w:szCs w:val="16"/>
              </w:rPr>
              <w:t>385,8</w:t>
            </w:r>
          </w:p>
        </w:tc>
        <w:tc>
          <w:tcPr>
            <w:tcW w:w="1701" w:type="dxa"/>
            <w:vAlign w:val="center"/>
          </w:tcPr>
          <w:p w:rsidR="00CC7B5C" w:rsidRPr="001848AC" w:rsidRDefault="00CC7B5C" w:rsidP="00E622FB">
            <w:pPr>
              <w:spacing w:after="0"/>
              <w:jc w:val="center"/>
              <w:rPr>
                <w:rFonts w:cs="Arial"/>
                <w:sz w:val="16"/>
                <w:szCs w:val="16"/>
              </w:rPr>
            </w:pPr>
            <w:r w:rsidRPr="001848AC">
              <w:rPr>
                <w:rFonts w:cs="Arial"/>
                <w:sz w:val="16"/>
                <w:szCs w:val="16"/>
              </w:rPr>
              <w:t>Boa</w:t>
            </w:r>
          </w:p>
        </w:tc>
      </w:tr>
    </w:tbl>
    <w:p w:rsidR="00CC7B5C" w:rsidRPr="001848AC" w:rsidRDefault="00CC7B5C" w:rsidP="00CC7B5C">
      <w:pPr>
        <w:rPr>
          <w:sz w:val="16"/>
          <w:szCs w:val="16"/>
        </w:rPr>
      </w:pPr>
      <w:r w:rsidRPr="001848AC">
        <w:rPr>
          <w:sz w:val="16"/>
          <w:szCs w:val="16"/>
        </w:rPr>
        <w:t>Fonte: CETESB</w:t>
      </w:r>
    </w:p>
    <w:p w:rsidR="00D9475A" w:rsidRPr="001848AC" w:rsidRDefault="00026EF9" w:rsidP="008716E7">
      <w:pPr>
        <w:pStyle w:val="Ttulo4"/>
      </w:pPr>
      <w:bookmarkStart w:id="88" w:name="_Toc289445942"/>
      <w:bookmarkStart w:id="89" w:name="_Toc411876374"/>
      <w:bookmarkEnd w:id="87"/>
      <w:r w:rsidRPr="001848AC">
        <w:t xml:space="preserve">Condições de </w:t>
      </w:r>
      <w:r w:rsidR="00D9475A" w:rsidRPr="001848AC">
        <w:t>Habitação</w:t>
      </w:r>
      <w:bookmarkEnd w:id="88"/>
      <w:r w:rsidRPr="001848AC">
        <w:t xml:space="preserve"> na AII</w:t>
      </w:r>
      <w:r w:rsidR="00AD68E4" w:rsidRPr="001848AC">
        <w:t xml:space="preserve"> e AID</w:t>
      </w:r>
      <w:bookmarkEnd w:id="89"/>
    </w:p>
    <w:p w:rsidR="00D9475A" w:rsidRPr="001848AC" w:rsidRDefault="00D9475A" w:rsidP="00D9475A">
      <w:pPr>
        <w:rPr>
          <w:lang w:eastAsia="pt-BR"/>
        </w:rPr>
      </w:pPr>
      <w:r w:rsidRPr="001848AC">
        <w:rPr>
          <w:lang w:eastAsia="pt-BR"/>
        </w:rPr>
        <w:t xml:space="preserve">O número de domicílios na AII cresceu à taxa de 2,59% a.a., superior à taxa de crescimento populacional de 1,4% a.a., indicando que as famílias estão com menos membros abrigados na mesma moradia (de 3,7 em 2000 para 3,3 </w:t>
      </w:r>
      <w:r w:rsidR="0099713F">
        <w:rPr>
          <w:lang w:eastAsia="pt-BR"/>
        </w:rPr>
        <w:t>hab./</w:t>
      </w:r>
      <w:r w:rsidRPr="001848AC">
        <w:rPr>
          <w:lang w:eastAsia="pt-BR"/>
        </w:rPr>
        <w:t>moradia em 2010).</w:t>
      </w:r>
    </w:p>
    <w:p w:rsidR="00D9475A" w:rsidRPr="001848AC" w:rsidRDefault="00D9475A" w:rsidP="00D9475A">
      <w:pPr>
        <w:rPr>
          <w:lang w:eastAsia="pt-BR"/>
        </w:rPr>
      </w:pPr>
      <w:r w:rsidRPr="001848AC">
        <w:rPr>
          <w:lang w:eastAsia="pt-BR"/>
        </w:rPr>
        <w:t>A maioria dos imóveis (70%) são próprios, 20,7% alugados, 8,2% cedidos e 1,1% em outras condições. As maiores taxas de crescimento ocorreram em imóveis alugados e em outras condições, os cedidos tendo recuado no período.</w:t>
      </w:r>
    </w:p>
    <w:p w:rsidR="00D9475A" w:rsidRPr="001848AC" w:rsidRDefault="00D9475A" w:rsidP="00D9475A">
      <w:pPr>
        <w:pStyle w:val="Quadro"/>
      </w:pPr>
      <w:r w:rsidRPr="001848AC">
        <w:t xml:space="preserve">Tabela </w:t>
      </w:r>
      <w:r w:rsidR="00410E12">
        <w:t>6.5-</w:t>
      </w:r>
      <w:r w:rsidRPr="001848AC">
        <w:t>39</w:t>
      </w:r>
      <w:r w:rsidR="0092296A">
        <w:t xml:space="preserve">. </w:t>
      </w:r>
      <w:r w:rsidRPr="001848AC">
        <w:t>Condição dos Domicílios</w:t>
      </w:r>
      <w:r w:rsidR="00CE2D07"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914"/>
        <w:gridCol w:w="953"/>
        <w:gridCol w:w="953"/>
        <w:gridCol w:w="953"/>
        <w:gridCol w:w="953"/>
      </w:tblGrid>
      <w:tr w:rsidR="00D9475A" w:rsidRPr="001848AC" w:rsidTr="00CC7B5C">
        <w:trPr>
          <w:tblHeade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Ano</w:t>
            </w:r>
          </w:p>
        </w:tc>
        <w:tc>
          <w:tcPr>
            <w:tcW w:w="91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Total</w:t>
            </w:r>
          </w:p>
        </w:tc>
        <w:tc>
          <w:tcPr>
            <w:tcW w:w="953"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Próprios</w:t>
            </w:r>
          </w:p>
        </w:tc>
        <w:tc>
          <w:tcPr>
            <w:tcW w:w="953" w:type="dxa"/>
            <w:shd w:val="clear" w:color="auto" w:fill="BFBFBF" w:themeFill="background1" w:themeFillShade="BF"/>
          </w:tcPr>
          <w:p w:rsidR="00D9475A" w:rsidRPr="001848AC" w:rsidRDefault="00D9475A" w:rsidP="00365780">
            <w:pPr>
              <w:spacing w:after="0"/>
              <w:jc w:val="center"/>
              <w:rPr>
                <w:rFonts w:cs="Arial"/>
                <w:b/>
                <w:sz w:val="16"/>
                <w:szCs w:val="16"/>
              </w:rPr>
            </w:pPr>
            <w:r w:rsidRPr="001848AC">
              <w:rPr>
                <w:rFonts w:cs="Arial"/>
                <w:b/>
                <w:sz w:val="16"/>
                <w:szCs w:val="16"/>
              </w:rPr>
              <w:t>Alugados</w:t>
            </w:r>
          </w:p>
        </w:tc>
        <w:tc>
          <w:tcPr>
            <w:tcW w:w="953" w:type="dxa"/>
            <w:shd w:val="clear" w:color="auto" w:fill="BFBFBF" w:themeFill="background1" w:themeFillShade="BF"/>
          </w:tcPr>
          <w:p w:rsidR="00D9475A" w:rsidRPr="001848AC" w:rsidRDefault="00D9475A" w:rsidP="00365780">
            <w:pPr>
              <w:spacing w:after="0"/>
              <w:jc w:val="center"/>
              <w:rPr>
                <w:rFonts w:cs="Arial"/>
                <w:b/>
                <w:sz w:val="16"/>
                <w:szCs w:val="16"/>
              </w:rPr>
            </w:pPr>
            <w:r w:rsidRPr="001848AC">
              <w:rPr>
                <w:rFonts w:cs="Arial"/>
                <w:b/>
                <w:sz w:val="16"/>
                <w:szCs w:val="16"/>
              </w:rPr>
              <w:t>Cedidos</w:t>
            </w:r>
          </w:p>
        </w:tc>
        <w:tc>
          <w:tcPr>
            <w:tcW w:w="953" w:type="dxa"/>
            <w:shd w:val="clear" w:color="auto" w:fill="BFBFBF" w:themeFill="background1" w:themeFillShade="BF"/>
          </w:tcPr>
          <w:p w:rsidR="00D9475A" w:rsidRPr="001848AC" w:rsidRDefault="00D9475A" w:rsidP="00365780">
            <w:pPr>
              <w:spacing w:after="0"/>
              <w:jc w:val="center"/>
              <w:rPr>
                <w:rFonts w:cs="Arial"/>
                <w:b/>
                <w:sz w:val="16"/>
                <w:szCs w:val="16"/>
              </w:rPr>
            </w:pPr>
            <w:r w:rsidRPr="001848AC">
              <w:rPr>
                <w:rFonts w:cs="Arial"/>
                <w:b/>
                <w:sz w:val="16"/>
                <w:szCs w:val="16"/>
              </w:rPr>
              <w:t>Outros</w:t>
            </w:r>
          </w:p>
        </w:tc>
      </w:tr>
      <w:tr w:rsidR="00D9475A" w:rsidRPr="001848AC" w:rsidTr="0036578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1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144.586</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102.615</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28.689</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12.407</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875</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1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189.503</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132.276</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42.384</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12.563</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2.280</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1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2,74</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2,57</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3,98</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0,13</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10,05</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1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51.574</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38.249</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7.605</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5.362</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358</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1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64.200</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47.256</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10.905</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5.194</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845</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1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2,21</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2,14</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3,67</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-0,32</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8,97</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1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2.282</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1.124</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240</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900</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1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2.809</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1.652</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531</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617</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1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2,10</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3,93</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8,27</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-3,70</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-6,70</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1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11.786</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7.533</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1.695</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2.442</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116</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1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15.299</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9.838</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2.752</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2.600</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109</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1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2,64</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2,71</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4,97</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0,63</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-0,62</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1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3.983</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2.680</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297</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986</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1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5.195</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3.570</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611</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998</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1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2,69</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2,91</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7,48</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0,12</w:t>
            </w:r>
          </w:p>
        </w:tc>
        <w:tc>
          <w:tcPr>
            <w:tcW w:w="953"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-2,21</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91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6.307</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3.887</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1.087</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1.289</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91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7.826</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4.751</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1.776</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1.260</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91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2,18</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2,03</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5,03</w:t>
            </w:r>
          </w:p>
        </w:tc>
        <w:tc>
          <w:tcPr>
            <w:tcW w:w="953" w:type="dxa"/>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-0,23</w:t>
            </w:r>
          </w:p>
        </w:tc>
        <w:tc>
          <w:tcPr>
            <w:tcW w:w="953"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-1,20</w:t>
            </w:r>
          </w:p>
        </w:tc>
      </w:tr>
      <w:tr w:rsidR="00D9475A" w:rsidRPr="001848AC" w:rsidTr="00365780">
        <w:trPr>
          <w:jc w:val="center"/>
        </w:trPr>
        <w:tc>
          <w:tcPr>
            <w:tcW w:w="2848"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91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220.518</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156.088</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39.613</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23.386</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1.431</w:t>
            </w:r>
          </w:p>
        </w:tc>
      </w:tr>
      <w:tr w:rsidR="00D9475A" w:rsidRPr="001848AC" w:rsidTr="00365780">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91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284.832</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199.343</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58.959</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23.232</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3.298</w:t>
            </w:r>
          </w:p>
        </w:tc>
      </w:tr>
      <w:tr w:rsidR="00D9475A" w:rsidRPr="001848AC" w:rsidTr="00365780">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91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2,59</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2,48</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4,06</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FF0000"/>
                <w:sz w:val="16"/>
                <w:szCs w:val="16"/>
              </w:rPr>
              <w:t>-0,07</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8,71</w:t>
            </w:r>
          </w:p>
        </w:tc>
      </w:tr>
      <w:tr w:rsidR="00D9475A" w:rsidRPr="001848AC" w:rsidTr="00365780">
        <w:trPr>
          <w:jc w:val="center"/>
        </w:trPr>
        <w:tc>
          <w:tcPr>
            <w:tcW w:w="3564" w:type="dxa"/>
            <w:gridSpan w:val="3"/>
            <w:vAlign w:val="center"/>
          </w:tcPr>
          <w:p w:rsidR="00D9475A" w:rsidRPr="001848AC" w:rsidRDefault="00D9475A" w:rsidP="00365780">
            <w:pPr>
              <w:spacing w:after="0"/>
              <w:rPr>
                <w:rFonts w:cs="Arial"/>
                <w:i/>
                <w:sz w:val="16"/>
                <w:szCs w:val="16"/>
              </w:rPr>
            </w:pPr>
            <w:r w:rsidRPr="001848AC">
              <w:rPr>
                <w:rFonts w:eastAsia="Times New Roman" w:cs="Arial"/>
                <w:bCs/>
                <w:i/>
                <w:sz w:val="16"/>
                <w:szCs w:val="16"/>
              </w:rPr>
              <w:t>Participação em 2010</w:t>
            </w:r>
          </w:p>
        </w:tc>
        <w:tc>
          <w:tcPr>
            <w:tcW w:w="91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100</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70,0</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20,7</w:t>
            </w:r>
          </w:p>
        </w:tc>
        <w:tc>
          <w:tcPr>
            <w:tcW w:w="953" w:type="dxa"/>
            <w:vAlign w:val="center"/>
          </w:tcPr>
          <w:p w:rsidR="00D9475A" w:rsidRPr="001848AC" w:rsidRDefault="00D9475A" w:rsidP="00365780">
            <w:pPr>
              <w:spacing w:after="0"/>
              <w:jc w:val="center"/>
              <w:rPr>
                <w:rFonts w:eastAsia="Times New Roman" w:cs="Arial"/>
                <w:i/>
                <w:sz w:val="16"/>
                <w:szCs w:val="16"/>
              </w:rPr>
            </w:pPr>
            <w:r w:rsidRPr="001848AC">
              <w:rPr>
                <w:rFonts w:eastAsia="Times New Roman" w:cs="Arial"/>
                <w:i/>
                <w:sz w:val="16"/>
                <w:szCs w:val="16"/>
              </w:rPr>
              <w:t>8,2</w:t>
            </w:r>
          </w:p>
        </w:tc>
        <w:tc>
          <w:tcPr>
            <w:tcW w:w="953"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1,1</w:t>
            </w:r>
          </w:p>
        </w:tc>
      </w:tr>
    </w:tbl>
    <w:p w:rsidR="00D9475A" w:rsidRPr="001848AC" w:rsidRDefault="00D9475A" w:rsidP="00D9475A">
      <w:pPr>
        <w:rPr>
          <w:sz w:val="16"/>
          <w:szCs w:val="16"/>
        </w:rPr>
      </w:pPr>
      <w:r w:rsidRPr="001848AC">
        <w:rPr>
          <w:sz w:val="16"/>
          <w:szCs w:val="16"/>
        </w:rPr>
        <w:t>Fontes: Censo Populacional IBGE – 2000 e 2010</w:t>
      </w:r>
    </w:p>
    <w:p w:rsidR="00D9475A" w:rsidRPr="001848AC" w:rsidRDefault="00D9475A" w:rsidP="00D9475A">
      <w:pPr>
        <w:rPr>
          <w:lang w:eastAsia="pt-BR"/>
        </w:rPr>
      </w:pPr>
      <w:r w:rsidRPr="001848AC">
        <w:rPr>
          <w:u w:val="single"/>
          <w:lang w:eastAsia="pt-BR"/>
        </w:rPr>
        <w:t>Precariedade de domicílios</w:t>
      </w:r>
      <w:r w:rsidRPr="001848AC">
        <w:rPr>
          <w:lang w:eastAsia="pt-BR"/>
        </w:rPr>
        <w:t>. Apenas os dois polos principais, São José dos Campos e Jacareí contam com moradias subnormais, que se ampliaram significativamente na última década, em 12,8% a.a., taxa muito superior ao crescimento habitacional, sinalizando o aumento de população em pobreza extrema. Já os domicílios sem banheiros tiveram uma forte queda, de – 5,84% a.a., indicando que está havendo uma melhoria das condições dos domicílios.</w:t>
      </w:r>
    </w:p>
    <w:p w:rsidR="00D9475A" w:rsidRPr="001848AC" w:rsidRDefault="00D9475A" w:rsidP="00D9475A">
      <w:pPr>
        <w:pStyle w:val="Quadro"/>
      </w:pPr>
      <w:r w:rsidRPr="001848AC">
        <w:t xml:space="preserve">Tabela </w:t>
      </w:r>
      <w:r w:rsidR="00410E12">
        <w:t>6.5-</w:t>
      </w:r>
      <w:r w:rsidRPr="001848AC">
        <w:t>40</w:t>
      </w:r>
      <w:r w:rsidR="0092296A">
        <w:t xml:space="preserve">. </w:t>
      </w:r>
      <w:r w:rsidRPr="001848AC">
        <w:t>Precariedade nos Domicílios</w:t>
      </w:r>
      <w:r w:rsidR="00CE2D07"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1412"/>
        <w:gridCol w:w="1288"/>
      </w:tblGrid>
      <w:tr w:rsidR="00D9475A" w:rsidRPr="001848AC" w:rsidTr="00365780">
        <w:trPr>
          <w:tblHeade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412"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Em Aglomerado Subnormal</w:t>
            </w:r>
          </w:p>
        </w:tc>
        <w:tc>
          <w:tcPr>
            <w:tcW w:w="1288"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Sem Banheiro</w:t>
            </w:r>
          </w:p>
        </w:tc>
      </w:tr>
      <w:tr w:rsidR="00D9475A" w:rsidRPr="001848AC" w:rsidTr="0036578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1.284</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1.095</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2.015</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864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4,61</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-2,34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150</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688</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2.766</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345</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33,84</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-6,67</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41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2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94</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41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2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41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2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-14,34</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41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2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284</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41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2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87</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41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2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-11,16</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41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2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134</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41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2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412"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28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-19,67</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192</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32</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-16,40</w:t>
            </w:r>
          </w:p>
        </w:tc>
      </w:tr>
      <w:tr w:rsidR="00D9475A" w:rsidRPr="001848AC" w:rsidTr="00365780">
        <w:trPr>
          <w:jc w:val="center"/>
        </w:trPr>
        <w:tc>
          <w:tcPr>
            <w:tcW w:w="2848"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1.434</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2.487</w:t>
            </w:r>
          </w:p>
        </w:tc>
      </w:tr>
      <w:tr w:rsidR="00D9475A" w:rsidRPr="001848AC" w:rsidTr="00365780">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4.781</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1.363</w:t>
            </w:r>
          </w:p>
        </w:tc>
      </w:tr>
      <w:tr w:rsidR="00D9475A" w:rsidRPr="001848AC" w:rsidTr="00365780">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1412"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12,80</w:t>
            </w:r>
          </w:p>
        </w:tc>
        <w:tc>
          <w:tcPr>
            <w:tcW w:w="128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-5,84</w:t>
            </w:r>
          </w:p>
        </w:tc>
      </w:tr>
      <w:tr w:rsidR="00D9475A" w:rsidRPr="001848AC" w:rsidTr="00365780">
        <w:trPr>
          <w:jc w:val="center"/>
        </w:trPr>
        <w:tc>
          <w:tcPr>
            <w:tcW w:w="3564" w:type="dxa"/>
            <w:gridSpan w:val="3"/>
            <w:vAlign w:val="center"/>
          </w:tcPr>
          <w:p w:rsidR="00D9475A" w:rsidRPr="001848AC" w:rsidRDefault="00D9475A" w:rsidP="00365780">
            <w:pPr>
              <w:spacing w:after="0"/>
              <w:rPr>
                <w:rFonts w:cs="Arial"/>
                <w:i/>
                <w:sz w:val="16"/>
                <w:szCs w:val="16"/>
              </w:rPr>
            </w:pPr>
            <w:r w:rsidRPr="001848AC">
              <w:rPr>
                <w:rFonts w:eastAsia="Times New Roman" w:cs="Arial"/>
                <w:bCs/>
                <w:i/>
                <w:sz w:val="16"/>
                <w:szCs w:val="16"/>
              </w:rPr>
              <w:t>% sobre total de domicílios em 2010</w:t>
            </w:r>
          </w:p>
        </w:tc>
        <w:tc>
          <w:tcPr>
            <w:tcW w:w="1412"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1,7</w:t>
            </w:r>
          </w:p>
        </w:tc>
        <w:tc>
          <w:tcPr>
            <w:tcW w:w="128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0,5</w:t>
            </w:r>
          </w:p>
        </w:tc>
      </w:tr>
    </w:tbl>
    <w:p w:rsidR="00D9475A" w:rsidRPr="001848AC" w:rsidRDefault="00D9475A" w:rsidP="00D9475A">
      <w:pPr>
        <w:rPr>
          <w:sz w:val="16"/>
          <w:szCs w:val="16"/>
          <w:lang w:eastAsia="pt-BR"/>
        </w:rPr>
      </w:pPr>
      <w:r w:rsidRPr="001848AC">
        <w:rPr>
          <w:sz w:val="16"/>
          <w:szCs w:val="16"/>
        </w:rPr>
        <w:t>Fontes: Censo Populacional IBGE – 2000 e 2010</w:t>
      </w:r>
    </w:p>
    <w:p w:rsidR="00D9475A" w:rsidRPr="001848AC" w:rsidRDefault="00D9475A" w:rsidP="008716E7">
      <w:pPr>
        <w:pStyle w:val="Ttulo4"/>
      </w:pPr>
      <w:bookmarkStart w:id="90" w:name="_Toc289445943"/>
      <w:bookmarkStart w:id="91" w:name="_Toc411876375"/>
      <w:r w:rsidRPr="001848AC">
        <w:t>Assistência Social</w:t>
      </w:r>
      <w:bookmarkEnd w:id="90"/>
      <w:r w:rsidR="00026EF9" w:rsidRPr="001848AC">
        <w:t xml:space="preserve"> na AII</w:t>
      </w:r>
      <w:r w:rsidR="00AD68E4" w:rsidRPr="001848AC">
        <w:t xml:space="preserve"> e AID</w:t>
      </w:r>
      <w:bookmarkEnd w:id="91"/>
    </w:p>
    <w:p w:rsidR="00D9475A" w:rsidRPr="001848AC" w:rsidRDefault="00D9475A" w:rsidP="00D9475A">
      <w:pPr>
        <w:rPr>
          <w:lang w:eastAsia="pt-BR"/>
        </w:rPr>
      </w:pPr>
      <w:r w:rsidRPr="001848AC">
        <w:rPr>
          <w:lang w:eastAsia="pt-BR"/>
        </w:rPr>
        <w:t>Com exceção de Jacareí e Nazaré Paulista os demais municípios apresentaram ampliação do benefício do Bolsa Família nessa última década. Os municípios menores têm percentuais mais altos de atendimento, destacando-se Igaratá, onde mais de 20% de suas famílias estão contempladas.</w:t>
      </w:r>
    </w:p>
    <w:p w:rsidR="00D9475A" w:rsidRPr="001848AC" w:rsidRDefault="00D9475A" w:rsidP="00D9475A">
      <w:pPr>
        <w:pStyle w:val="Quadro"/>
      </w:pPr>
      <w:r w:rsidRPr="001848AC">
        <w:t xml:space="preserve">Tabela </w:t>
      </w:r>
      <w:r w:rsidR="00410E12">
        <w:t>6.5-</w:t>
      </w:r>
      <w:r w:rsidRPr="001848AC">
        <w:t>41</w:t>
      </w:r>
      <w:r w:rsidR="0092296A">
        <w:t xml:space="preserve">. </w:t>
      </w:r>
      <w:r w:rsidRPr="001848AC">
        <w:t>Bolsa Família. Número de Famílias Beneficiadas</w:t>
      </w:r>
      <w:r w:rsidR="00CE2D07" w:rsidRPr="001848AC">
        <w:rPr>
          <w:rFonts w:eastAsia="SimSun"/>
        </w:rPr>
        <w:t xml:space="preserve"> na AII</w:t>
      </w:r>
      <w:r w:rsidR="00AD68E4"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716"/>
        <w:gridCol w:w="2411"/>
        <w:gridCol w:w="2411"/>
      </w:tblGrid>
      <w:tr w:rsidR="00D9475A" w:rsidRPr="001848AC" w:rsidTr="00EA1DE3">
        <w:trPr>
          <w:tblHeade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241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Famílias</w:t>
            </w:r>
          </w:p>
        </w:tc>
        <w:tc>
          <w:tcPr>
            <w:tcW w:w="241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 do total de famílias</w:t>
            </w:r>
          </w:p>
        </w:tc>
      </w:tr>
      <w:tr w:rsidR="00D9475A" w:rsidRPr="001848AC" w:rsidTr="0036578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17.500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9,23</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19.121</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9,53</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2,24</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7.003</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10,91</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5.464</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8,21</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-6,02</w:t>
            </w:r>
          </w:p>
        </w:tc>
        <w:tc>
          <w:tcPr>
            <w:tcW w:w="2411" w:type="dxa"/>
            <w:vAlign w:val="center"/>
          </w:tcPr>
          <w:p w:rsidR="00D9475A" w:rsidRPr="001848AC" w:rsidRDefault="00D9475A" w:rsidP="00365780">
            <w:pPr>
              <w:spacing w:after="0"/>
              <w:jc w:val="center"/>
              <w:rPr>
                <w:rFonts w:eastAsia="Times New Roman" w:cs="Arial"/>
                <w:sz w:val="16"/>
                <w:szCs w:val="16"/>
              </w:rPr>
            </w:pPr>
            <w:r w:rsidRPr="001848AC">
              <w:rPr>
                <w:rFonts w:eastAsia="Times New Roman" w:cs="Arial"/>
                <w:sz w:val="16"/>
                <w:szCs w:val="16"/>
              </w:rPr>
              <w:t>-</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530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18,87</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599</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20,66</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3,11</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2.020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13,20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2.220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13,76</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2,39</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1.052</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20,25</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879</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16,01</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-4,39</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sz w:val="16"/>
                <w:szCs w:val="16"/>
              </w:rPr>
            </w:pPr>
            <w:r w:rsidRPr="001848AC">
              <w:rPr>
                <w:rFonts w:eastAsia="Times New Roman" w:cs="Arial"/>
                <w:sz w:val="16"/>
                <w:szCs w:val="16"/>
              </w:rPr>
              <w:t>-</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1.170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14,95</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1.154</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14,24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-0,34</w:t>
            </w:r>
          </w:p>
        </w:tc>
        <w:tc>
          <w:tcPr>
            <w:tcW w:w="2411" w:type="dxa"/>
            <w:vAlign w:val="center"/>
          </w:tcPr>
          <w:p w:rsidR="00D9475A" w:rsidRPr="001848AC" w:rsidRDefault="00D9475A" w:rsidP="00365780">
            <w:pPr>
              <w:spacing w:after="0"/>
              <w:jc w:val="center"/>
              <w:rPr>
                <w:rFonts w:eastAsia="Times New Roman" w:cs="Arial"/>
                <w:sz w:val="16"/>
                <w:szCs w:val="16"/>
              </w:rPr>
            </w:pPr>
            <w:r w:rsidRPr="001848AC">
              <w:rPr>
                <w:rFonts w:eastAsia="Times New Roman" w:cs="Arial"/>
                <w:sz w:val="16"/>
                <w:szCs w:val="16"/>
              </w:rPr>
              <w:t>-</w:t>
            </w:r>
          </w:p>
        </w:tc>
      </w:tr>
      <w:tr w:rsidR="00D9475A" w:rsidRPr="001848AC" w:rsidTr="00365780">
        <w:trPr>
          <w:jc w:val="center"/>
        </w:trPr>
        <w:tc>
          <w:tcPr>
            <w:tcW w:w="2848"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241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29.275</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10,28</w:t>
            </w:r>
          </w:p>
        </w:tc>
      </w:tr>
      <w:tr w:rsidR="00D9475A" w:rsidRPr="001848AC" w:rsidTr="00365780">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241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29.437</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9,82</w:t>
            </w:r>
          </w:p>
        </w:tc>
      </w:tr>
      <w:tr w:rsidR="00D9475A" w:rsidRPr="001848AC" w:rsidTr="00365780">
        <w:trPr>
          <w:jc w:val="center"/>
        </w:trPr>
        <w:tc>
          <w:tcPr>
            <w:tcW w:w="2848"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241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0,14</w:t>
            </w:r>
          </w:p>
        </w:tc>
        <w:tc>
          <w:tcPr>
            <w:tcW w:w="241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 xml:space="preserve">Fonte: </w:t>
      </w:r>
      <w:r w:rsidRPr="001848AC">
        <w:rPr>
          <w:rFonts w:eastAsia="Times New Roman" w:cs="Arial"/>
          <w:color w:val="000000"/>
          <w:sz w:val="16"/>
          <w:szCs w:val="16"/>
          <w:lang w:eastAsia="pt-BR"/>
        </w:rPr>
        <w:t>MDS – Cadastro do Bolsa Família</w:t>
      </w:r>
    </w:p>
    <w:p w:rsidR="00D9475A" w:rsidRPr="001848AC" w:rsidRDefault="00D9475A" w:rsidP="008716E7">
      <w:pPr>
        <w:pStyle w:val="Ttulo4"/>
      </w:pPr>
      <w:bookmarkStart w:id="92" w:name="_Toc289445944"/>
      <w:bookmarkStart w:id="93" w:name="_Toc411876376"/>
      <w:r w:rsidRPr="001848AC">
        <w:t>Segurança Pública</w:t>
      </w:r>
      <w:bookmarkEnd w:id="92"/>
      <w:r w:rsidR="00026EF9" w:rsidRPr="001848AC">
        <w:t xml:space="preserve"> na AII</w:t>
      </w:r>
      <w:r w:rsidR="009D5241" w:rsidRPr="001848AC">
        <w:t xml:space="preserve"> e AID</w:t>
      </w:r>
      <w:bookmarkEnd w:id="93"/>
    </w:p>
    <w:p w:rsidR="00D9475A" w:rsidRPr="001848AC" w:rsidRDefault="00D9475A" w:rsidP="00D9475A">
      <w:pPr>
        <w:rPr>
          <w:rFonts w:cs="Arial"/>
          <w:lang w:eastAsia="pt-BR"/>
        </w:rPr>
      </w:pPr>
      <w:r w:rsidRPr="001848AC">
        <w:rPr>
          <w:rFonts w:cs="Arial"/>
          <w:lang w:eastAsia="pt-BR"/>
        </w:rPr>
        <w:t>As ocorrências policiais na AII representam 2% da população total, mantendo-se nesse patamar em quase todos os municípios. Jacareí teve um aumento de ocorrências no período que o coloca com o mais alto patamar, 2,3%; mais expressivo foi o crescimento de ocorrências em Piracaia que, em uma década passou do menor percentual de ocorrências da AII, 1%, para 1,9%. Dos municípios atravessados pela Interligação, Igaratá também apresentou aumento mais acentuado que Santa Isabel e Nazaré Paulista.</w:t>
      </w:r>
    </w:p>
    <w:p w:rsidR="00D9475A" w:rsidRPr="001848AC" w:rsidRDefault="00D9475A" w:rsidP="00D9475A">
      <w:pPr>
        <w:pStyle w:val="Quadro"/>
      </w:pPr>
      <w:r w:rsidRPr="001848AC">
        <w:t xml:space="preserve">Tabela </w:t>
      </w:r>
      <w:r w:rsidR="00410E12">
        <w:t>6.5-</w:t>
      </w:r>
      <w:r w:rsidRPr="001848AC">
        <w:t>42</w:t>
      </w:r>
      <w:r w:rsidR="0092296A">
        <w:t xml:space="preserve">. </w:t>
      </w:r>
      <w:r w:rsidRPr="001848AC">
        <w:t>Ocorrências Policiais</w:t>
      </w:r>
      <w:r w:rsidR="00CE2D07" w:rsidRPr="001848AC">
        <w:rPr>
          <w:rFonts w:eastAsia="SimSun"/>
        </w:rPr>
        <w:t xml:space="preserve"> na AII</w:t>
      </w:r>
      <w:r w:rsidR="009D5241"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2597"/>
        <w:gridCol w:w="716"/>
        <w:gridCol w:w="2411"/>
      </w:tblGrid>
      <w:tr w:rsidR="00D9475A" w:rsidRPr="001848AC" w:rsidTr="00365780">
        <w:trPr>
          <w:tblHeader/>
          <w:jc w:val="center"/>
        </w:trPr>
        <w:tc>
          <w:tcPr>
            <w:tcW w:w="1175"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2597"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241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N</w:t>
            </w:r>
            <w:r w:rsidRPr="001848AC">
              <w:rPr>
                <w:rFonts w:cs="Arial"/>
                <w:b/>
                <w:sz w:val="16"/>
                <w:szCs w:val="16"/>
                <w:vertAlign w:val="superscript"/>
              </w:rPr>
              <w:t>o</w:t>
            </w:r>
            <w:r w:rsidRPr="001848AC">
              <w:rPr>
                <w:rFonts w:cs="Arial"/>
                <w:b/>
                <w:sz w:val="16"/>
                <w:szCs w:val="16"/>
              </w:rPr>
              <w:t xml:space="preserve"> de Ocorrências</w:t>
            </w:r>
          </w:p>
        </w:tc>
      </w:tr>
      <w:tr w:rsidR="00D9475A" w:rsidRPr="001848AC" w:rsidTr="0036578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2597"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10.934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12.567</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1,40</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3.894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4.934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2,40</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138</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167</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1,93</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2597"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939</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968</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0,30</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2597"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258</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266</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0,31</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254</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487</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2597"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24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6,73</w:t>
            </w:r>
          </w:p>
        </w:tc>
      </w:tr>
      <w:tr w:rsidR="00D9475A" w:rsidRPr="001848AC" w:rsidTr="00365780">
        <w:trPr>
          <w:jc w:val="center"/>
        </w:trPr>
        <w:tc>
          <w:tcPr>
            <w:tcW w:w="3772"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2000</w:t>
            </w:r>
          </w:p>
        </w:tc>
        <w:tc>
          <w:tcPr>
            <w:tcW w:w="241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16.417</w:t>
            </w:r>
          </w:p>
        </w:tc>
      </w:tr>
      <w:tr w:rsidR="00D9475A" w:rsidRPr="001848AC" w:rsidTr="00365780">
        <w:trPr>
          <w:jc w:val="center"/>
        </w:trPr>
        <w:tc>
          <w:tcPr>
            <w:tcW w:w="3772"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241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19.389</w:t>
            </w:r>
          </w:p>
        </w:tc>
      </w:tr>
      <w:tr w:rsidR="00D9475A" w:rsidRPr="001848AC" w:rsidTr="00365780">
        <w:trPr>
          <w:jc w:val="center"/>
        </w:trPr>
        <w:tc>
          <w:tcPr>
            <w:tcW w:w="3772"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241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1,68</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lang w:eastAsia="pt-BR"/>
        </w:rPr>
        <w:t>Fonte:</w:t>
      </w:r>
      <w:r w:rsidRPr="001848AC">
        <w:rPr>
          <w:rFonts w:cs="Arial"/>
          <w:color w:val="000000"/>
          <w:sz w:val="16"/>
          <w:szCs w:val="16"/>
        </w:rPr>
        <w:t xml:space="preserve"> </w:t>
      </w:r>
      <w:r w:rsidRPr="001848AC">
        <w:rPr>
          <w:rFonts w:eastAsia="Times New Roman" w:cs="Arial"/>
          <w:color w:val="000000"/>
          <w:sz w:val="16"/>
          <w:szCs w:val="16"/>
          <w:lang w:eastAsia="pt-BR"/>
        </w:rPr>
        <w:t>Secretaria de Estado da Segurança Pública - SSP / Fundação Seade</w:t>
      </w:r>
    </w:p>
    <w:p w:rsidR="00D9475A" w:rsidRPr="001848AC" w:rsidRDefault="00D9475A" w:rsidP="0061611A">
      <w:pPr>
        <w:pStyle w:val="Ttulo3"/>
        <w:spacing w:before="240" w:after="240"/>
      </w:pPr>
      <w:bookmarkStart w:id="94" w:name="_Toc250399960"/>
      <w:bookmarkStart w:id="95" w:name="_Toc289445945"/>
      <w:bookmarkStart w:id="96" w:name="_Toc411876377"/>
      <w:r w:rsidRPr="001848AC">
        <w:t>Infraestrutura</w:t>
      </w:r>
      <w:bookmarkEnd w:id="94"/>
      <w:bookmarkEnd w:id="95"/>
      <w:r w:rsidR="00026EF9" w:rsidRPr="001848AC">
        <w:t xml:space="preserve"> na AII</w:t>
      </w:r>
      <w:r w:rsidR="009D5241" w:rsidRPr="001848AC">
        <w:t xml:space="preserve"> e AID</w:t>
      </w:r>
      <w:bookmarkEnd w:id="96"/>
    </w:p>
    <w:p w:rsidR="00D9475A" w:rsidRPr="001848AC" w:rsidRDefault="00D9475A" w:rsidP="008716E7">
      <w:pPr>
        <w:pStyle w:val="Ttulo4"/>
      </w:pPr>
      <w:bookmarkStart w:id="97" w:name="_Toc289445946"/>
      <w:bookmarkStart w:id="98" w:name="_Toc411876378"/>
      <w:r w:rsidRPr="001848AC">
        <w:t>Transportes</w:t>
      </w:r>
      <w:bookmarkEnd w:id="97"/>
      <w:r w:rsidR="00026EF9" w:rsidRPr="001848AC">
        <w:t xml:space="preserve"> na AII</w:t>
      </w:r>
      <w:r w:rsidR="009D5241" w:rsidRPr="001848AC">
        <w:t xml:space="preserve"> e AID</w:t>
      </w:r>
      <w:bookmarkEnd w:id="98"/>
    </w:p>
    <w:p w:rsidR="00D9475A" w:rsidRPr="001848AC" w:rsidRDefault="00D9475A" w:rsidP="00D9475A">
      <w:pPr>
        <w:rPr>
          <w:lang w:eastAsia="zh-CN"/>
        </w:rPr>
      </w:pPr>
      <w:r w:rsidRPr="001848AC">
        <w:rPr>
          <w:lang w:eastAsia="zh-CN"/>
        </w:rPr>
        <w:t>A frota de automóveis ampliou-se de 2008 a 2013 em todos os municípios, sendo que São José dos Campos tem o maior número, com índice de 2,47 habitantes por veículo, maior que a média de 2,7 do estado. Os pequenos municípios, incluindo os três atravessados pela Interligação, têm média acima de 3 habitantes por automóvel.</w:t>
      </w:r>
    </w:p>
    <w:p w:rsidR="00D9475A" w:rsidRPr="001848AC" w:rsidRDefault="00D9475A" w:rsidP="00D9475A">
      <w:pPr>
        <w:rPr>
          <w:lang w:eastAsia="zh-CN"/>
        </w:rPr>
      </w:pPr>
      <w:r w:rsidRPr="001848AC">
        <w:rPr>
          <w:lang w:eastAsia="zh-CN"/>
        </w:rPr>
        <w:t xml:space="preserve">A frota de ônibus também se ampliou em todos os municípios, São José dos Campos por sua mancha urbana espraiada, dispõe de uma grande frota no atendimento ao transporte público. Igaratá tem a menor frota, o que sugere deficiências no transporte público. Embora sejam dados de 1999, este município registra apenas 2 linhas.  São José dos Campos, seguido de Jacareí, têm o maior número de linhas e passageiros transportados. </w:t>
      </w:r>
    </w:p>
    <w:p w:rsidR="00D9475A" w:rsidRPr="001848AC" w:rsidRDefault="00D9475A" w:rsidP="00D9475A">
      <w:pPr>
        <w:pStyle w:val="Quadro"/>
      </w:pPr>
      <w:r w:rsidRPr="001848AC">
        <w:t xml:space="preserve">Tabela </w:t>
      </w:r>
      <w:r w:rsidR="00410E12">
        <w:t>6.5-</w:t>
      </w:r>
      <w:r w:rsidRPr="001848AC">
        <w:t xml:space="preserve">43 </w:t>
      </w:r>
      <w:r w:rsidR="00CE2D07" w:rsidRPr="001848AC">
        <w:t>–</w:t>
      </w:r>
      <w:r w:rsidRPr="001848AC">
        <w:t xml:space="preserve"> </w:t>
      </w:r>
      <w:r w:rsidR="00CE2D07" w:rsidRPr="001848AC">
        <w:t xml:space="preserve">Dados de </w:t>
      </w:r>
      <w:r w:rsidRPr="001848AC">
        <w:t>Transportes</w:t>
      </w:r>
      <w:r w:rsidR="00CE2D07" w:rsidRPr="001848AC">
        <w:rPr>
          <w:rFonts w:eastAsia="SimSun"/>
        </w:rPr>
        <w:t xml:space="preserve"> na AII</w:t>
      </w:r>
      <w:r w:rsidR="009D5241"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75"/>
        <w:gridCol w:w="1673"/>
        <w:gridCol w:w="1026"/>
        <w:gridCol w:w="861"/>
        <w:gridCol w:w="740"/>
        <w:gridCol w:w="836"/>
        <w:gridCol w:w="1011"/>
        <w:gridCol w:w="1429"/>
      </w:tblGrid>
      <w:tr w:rsidR="00D9475A" w:rsidRPr="001848AC" w:rsidTr="00365780">
        <w:trPr>
          <w:jc w:val="center"/>
        </w:trPr>
        <w:tc>
          <w:tcPr>
            <w:tcW w:w="1175" w:type="dxa"/>
            <w:vMerge w:val="restart"/>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673" w:type="dxa"/>
            <w:vMerge w:val="restart"/>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1887" w:type="dxa"/>
            <w:gridSpan w:val="2"/>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N</w:t>
            </w:r>
            <w:r w:rsidRPr="001848AC">
              <w:rPr>
                <w:rFonts w:cs="Arial"/>
                <w:b/>
                <w:sz w:val="16"/>
                <w:szCs w:val="16"/>
                <w:vertAlign w:val="superscript"/>
              </w:rPr>
              <w:t>o</w:t>
            </w:r>
            <w:r w:rsidRPr="001848AC">
              <w:rPr>
                <w:rFonts w:cs="Arial"/>
                <w:b/>
                <w:sz w:val="16"/>
                <w:szCs w:val="16"/>
              </w:rPr>
              <w:t xml:space="preserve"> de habitantes por automóvel</w:t>
            </w:r>
          </w:p>
        </w:tc>
        <w:tc>
          <w:tcPr>
            <w:tcW w:w="1576" w:type="dxa"/>
            <w:gridSpan w:val="2"/>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Frota de ônibus</w:t>
            </w:r>
          </w:p>
        </w:tc>
        <w:tc>
          <w:tcPr>
            <w:tcW w:w="1011" w:type="dxa"/>
            <w:vMerge w:val="restart"/>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N</w:t>
            </w:r>
            <w:r w:rsidRPr="001848AC">
              <w:rPr>
                <w:rFonts w:cs="Arial"/>
                <w:b/>
                <w:sz w:val="16"/>
                <w:szCs w:val="16"/>
                <w:vertAlign w:val="superscript"/>
              </w:rPr>
              <w:t>o</w:t>
            </w:r>
            <w:r w:rsidRPr="001848AC">
              <w:rPr>
                <w:rFonts w:ascii="Arial Negrito" w:hAnsi="Arial Negrito" w:cs="Arial"/>
                <w:b/>
                <w:sz w:val="16"/>
                <w:szCs w:val="16"/>
              </w:rPr>
              <w:t xml:space="preserve"> de </w:t>
            </w:r>
            <w:r w:rsidRPr="001848AC">
              <w:rPr>
                <w:rFonts w:cs="Arial"/>
                <w:b/>
                <w:sz w:val="16"/>
                <w:szCs w:val="16"/>
              </w:rPr>
              <w:t>linhas</w:t>
            </w:r>
          </w:p>
          <w:p w:rsidR="00D9475A" w:rsidRPr="001848AC" w:rsidRDefault="00D9475A" w:rsidP="00365780">
            <w:pPr>
              <w:spacing w:after="0"/>
              <w:jc w:val="center"/>
              <w:rPr>
                <w:rFonts w:cs="Arial"/>
                <w:b/>
                <w:sz w:val="16"/>
                <w:szCs w:val="16"/>
              </w:rPr>
            </w:pPr>
            <w:r w:rsidRPr="001848AC">
              <w:rPr>
                <w:rFonts w:cs="Arial"/>
                <w:b/>
                <w:sz w:val="16"/>
                <w:szCs w:val="16"/>
              </w:rPr>
              <w:t>1999</w:t>
            </w:r>
          </w:p>
        </w:tc>
        <w:tc>
          <w:tcPr>
            <w:tcW w:w="1429" w:type="dxa"/>
            <w:vMerge w:val="restart"/>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Passageiros transportados</w:t>
            </w:r>
          </w:p>
          <w:p w:rsidR="00D9475A" w:rsidRPr="001848AC" w:rsidRDefault="00D9475A" w:rsidP="00365780">
            <w:pPr>
              <w:spacing w:after="0"/>
              <w:jc w:val="center"/>
              <w:rPr>
                <w:rFonts w:cs="Arial"/>
                <w:b/>
                <w:sz w:val="16"/>
                <w:szCs w:val="16"/>
              </w:rPr>
            </w:pPr>
            <w:r w:rsidRPr="001848AC">
              <w:rPr>
                <w:rFonts w:cs="Arial"/>
                <w:b/>
                <w:sz w:val="16"/>
                <w:szCs w:val="16"/>
              </w:rPr>
              <w:t>1999</w:t>
            </w:r>
          </w:p>
        </w:tc>
      </w:tr>
      <w:tr w:rsidR="00D9475A" w:rsidRPr="001848AC" w:rsidTr="00365780">
        <w:trPr>
          <w:jc w:val="center"/>
        </w:trPr>
        <w:tc>
          <w:tcPr>
            <w:tcW w:w="1175" w:type="dxa"/>
            <w:vMerge/>
            <w:shd w:val="clear" w:color="auto" w:fill="BFBFBF" w:themeFill="background1" w:themeFillShade="BF"/>
            <w:vAlign w:val="center"/>
          </w:tcPr>
          <w:p w:rsidR="00D9475A" w:rsidRPr="001848AC" w:rsidRDefault="00D9475A" w:rsidP="00365780">
            <w:pPr>
              <w:spacing w:after="0"/>
              <w:rPr>
                <w:rFonts w:cs="Arial"/>
                <w:b/>
                <w:sz w:val="16"/>
                <w:szCs w:val="16"/>
              </w:rPr>
            </w:pPr>
          </w:p>
        </w:tc>
        <w:tc>
          <w:tcPr>
            <w:tcW w:w="1673" w:type="dxa"/>
            <w:vMerge/>
            <w:shd w:val="clear" w:color="auto" w:fill="BFBFBF" w:themeFill="background1" w:themeFillShade="BF"/>
            <w:vAlign w:val="center"/>
          </w:tcPr>
          <w:p w:rsidR="00D9475A" w:rsidRPr="001848AC" w:rsidRDefault="00D9475A" w:rsidP="00365780">
            <w:pPr>
              <w:spacing w:after="0"/>
              <w:rPr>
                <w:rFonts w:cs="Arial"/>
                <w:b/>
                <w:sz w:val="16"/>
                <w:szCs w:val="16"/>
              </w:rPr>
            </w:pPr>
          </w:p>
        </w:tc>
        <w:tc>
          <w:tcPr>
            <w:tcW w:w="102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2008</w:t>
            </w:r>
          </w:p>
        </w:tc>
        <w:tc>
          <w:tcPr>
            <w:tcW w:w="86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2013</w:t>
            </w:r>
          </w:p>
        </w:tc>
        <w:tc>
          <w:tcPr>
            <w:tcW w:w="74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2008</w:t>
            </w:r>
          </w:p>
        </w:tc>
        <w:tc>
          <w:tcPr>
            <w:tcW w:w="83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2013</w:t>
            </w:r>
          </w:p>
        </w:tc>
        <w:tc>
          <w:tcPr>
            <w:tcW w:w="1011" w:type="dxa"/>
            <w:vMerge/>
            <w:shd w:val="clear" w:color="auto" w:fill="BFBFBF" w:themeFill="background1" w:themeFillShade="BF"/>
            <w:vAlign w:val="center"/>
          </w:tcPr>
          <w:p w:rsidR="00D9475A" w:rsidRPr="001848AC" w:rsidRDefault="00D9475A" w:rsidP="00365780">
            <w:pPr>
              <w:spacing w:after="0"/>
              <w:jc w:val="center"/>
              <w:rPr>
                <w:rFonts w:cs="Arial"/>
                <w:b/>
                <w:sz w:val="16"/>
                <w:szCs w:val="16"/>
              </w:rPr>
            </w:pPr>
          </w:p>
        </w:tc>
        <w:tc>
          <w:tcPr>
            <w:tcW w:w="1429" w:type="dxa"/>
            <w:vMerge/>
            <w:shd w:val="clear" w:color="auto" w:fill="BFBFBF" w:themeFill="background1" w:themeFillShade="BF"/>
            <w:vAlign w:val="center"/>
          </w:tcPr>
          <w:p w:rsidR="00D9475A" w:rsidRPr="001848AC" w:rsidRDefault="00D9475A" w:rsidP="00365780">
            <w:pPr>
              <w:spacing w:after="0"/>
              <w:jc w:val="center"/>
              <w:rPr>
                <w:rFonts w:cs="Arial"/>
                <w:b/>
                <w:sz w:val="16"/>
                <w:szCs w:val="16"/>
              </w:rPr>
            </w:pPr>
          </w:p>
        </w:tc>
      </w:tr>
      <w:tr w:rsidR="00D9475A" w:rsidRPr="001848AC" w:rsidTr="00365780">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673"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102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3,70</w:t>
            </w:r>
          </w:p>
        </w:tc>
        <w:tc>
          <w:tcPr>
            <w:tcW w:w="8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2,47</w:t>
            </w:r>
          </w:p>
        </w:tc>
        <w:tc>
          <w:tcPr>
            <w:tcW w:w="74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1.399</w:t>
            </w:r>
          </w:p>
        </w:tc>
        <w:tc>
          <w:tcPr>
            <w:tcW w:w="83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1.625</w:t>
            </w:r>
          </w:p>
        </w:tc>
        <w:tc>
          <w:tcPr>
            <w:tcW w:w="10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78</w:t>
            </w:r>
          </w:p>
        </w:tc>
        <w:tc>
          <w:tcPr>
            <w:tcW w:w="142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48.879 milhões</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102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3,84</w:t>
            </w:r>
          </w:p>
        </w:tc>
        <w:tc>
          <w:tcPr>
            <w:tcW w:w="8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2,84</w:t>
            </w:r>
          </w:p>
        </w:tc>
        <w:tc>
          <w:tcPr>
            <w:tcW w:w="74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310</w:t>
            </w:r>
          </w:p>
        </w:tc>
        <w:tc>
          <w:tcPr>
            <w:tcW w:w="83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362</w:t>
            </w:r>
          </w:p>
        </w:tc>
        <w:tc>
          <w:tcPr>
            <w:tcW w:w="10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w:t>
            </w:r>
          </w:p>
        </w:tc>
        <w:tc>
          <w:tcPr>
            <w:tcW w:w="142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 milhões</w:t>
            </w:r>
          </w:p>
        </w:tc>
      </w:tr>
      <w:tr w:rsidR="00D9475A" w:rsidRPr="001848AC" w:rsidTr="007B398F">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102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5,46</w:t>
            </w:r>
          </w:p>
        </w:tc>
        <w:tc>
          <w:tcPr>
            <w:tcW w:w="8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3,18</w:t>
            </w:r>
          </w:p>
        </w:tc>
        <w:tc>
          <w:tcPr>
            <w:tcW w:w="74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w:t>
            </w:r>
          </w:p>
        </w:tc>
        <w:tc>
          <w:tcPr>
            <w:tcW w:w="83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w:t>
            </w:r>
          </w:p>
        </w:tc>
        <w:tc>
          <w:tcPr>
            <w:tcW w:w="10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w:t>
            </w:r>
          </w:p>
        </w:tc>
        <w:tc>
          <w:tcPr>
            <w:tcW w:w="142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ND</w:t>
            </w:r>
          </w:p>
        </w:tc>
      </w:tr>
      <w:tr w:rsidR="00D9475A" w:rsidRPr="001848AC" w:rsidTr="007B398F">
        <w:trPr>
          <w:jc w:val="center"/>
        </w:trPr>
        <w:tc>
          <w:tcPr>
            <w:tcW w:w="1175" w:type="dxa"/>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673"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102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5,96</w:t>
            </w:r>
          </w:p>
        </w:tc>
        <w:tc>
          <w:tcPr>
            <w:tcW w:w="8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3,76</w:t>
            </w:r>
          </w:p>
        </w:tc>
        <w:tc>
          <w:tcPr>
            <w:tcW w:w="74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87</w:t>
            </w:r>
          </w:p>
        </w:tc>
        <w:tc>
          <w:tcPr>
            <w:tcW w:w="83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121</w:t>
            </w:r>
          </w:p>
        </w:tc>
        <w:tc>
          <w:tcPr>
            <w:tcW w:w="10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w:t>
            </w:r>
          </w:p>
        </w:tc>
        <w:tc>
          <w:tcPr>
            <w:tcW w:w="142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545 mil</w:t>
            </w:r>
          </w:p>
        </w:tc>
      </w:tr>
      <w:tr w:rsidR="00D9475A" w:rsidRPr="001848AC" w:rsidTr="007B398F">
        <w:trPr>
          <w:jc w:val="center"/>
        </w:trPr>
        <w:tc>
          <w:tcPr>
            <w:tcW w:w="1175"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673"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102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5,37</w:t>
            </w:r>
          </w:p>
        </w:tc>
        <w:tc>
          <w:tcPr>
            <w:tcW w:w="86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3,27</w:t>
            </w:r>
          </w:p>
        </w:tc>
        <w:tc>
          <w:tcPr>
            <w:tcW w:w="740"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w:t>
            </w:r>
          </w:p>
        </w:tc>
        <w:tc>
          <w:tcPr>
            <w:tcW w:w="836"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w:t>
            </w:r>
          </w:p>
        </w:tc>
        <w:tc>
          <w:tcPr>
            <w:tcW w:w="101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w:t>
            </w:r>
          </w:p>
        </w:tc>
        <w:tc>
          <w:tcPr>
            <w:tcW w:w="142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ND</w:t>
            </w:r>
          </w:p>
        </w:tc>
      </w:tr>
      <w:tr w:rsidR="00D9475A" w:rsidRPr="001848AC" w:rsidTr="00365780">
        <w:trPr>
          <w:jc w:val="center"/>
        </w:trPr>
        <w:tc>
          <w:tcPr>
            <w:tcW w:w="1175" w:type="dxa"/>
            <w:vMerge/>
            <w:vAlign w:val="center"/>
          </w:tcPr>
          <w:p w:rsidR="00D9475A" w:rsidRPr="001848AC" w:rsidRDefault="00D9475A" w:rsidP="00365780">
            <w:pPr>
              <w:spacing w:after="0"/>
              <w:rPr>
                <w:rFonts w:cs="Arial"/>
                <w:sz w:val="16"/>
                <w:szCs w:val="16"/>
              </w:rPr>
            </w:pPr>
          </w:p>
        </w:tc>
        <w:tc>
          <w:tcPr>
            <w:tcW w:w="1673" w:type="dxa"/>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102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4,95</w:t>
            </w:r>
          </w:p>
        </w:tc>
        <w:tc>
          <w:tcPr>
            <w:tcW w:w="86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3,26</w:t>
            </w:r>
          </w:p>
        </w:tc>
        <w:tc>
          <w:tcPr>
            <w:tcW w:w="74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w:t>
            </w:r>
          </w:p>
        </w:tc>
        <w:tc>
          <w:tcPr>
            <w:tcW w:w="83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36</w:t>
            </w:r>
          </w:p>
        </w:tc>
        <w:tc>
          <w:tcPr>
            <w:tcW w:w="101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w:t>
            </w:r>
          </w:p>
        </w:tc>
        <w:tc>
          <w:tcPr>
            <w:tcW w:w="142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195 mil</w:t>
            </w:r>
          </w:p>
        </w:tc>
      </w:tr>
    </w:tbl>
    <w:p w:rsidR="00D9475A" w:rsidRPr="001848AC" w:rsidRDefault="00D9475A" w:rsidP="00D9475A">
      <w:pPr>
        <w:ind w:left="720"/>
        <w:rPr>
          <w:rFonts w:cs="Arial"/>
          <w:sz w:val="16"/>
          <w:szCs w:val="16"/>
          <w:lang w:eastAsia="zh-CN"/>
        </w:rPr>
      </w:pPr>
      <w:r w:rsidRPr="001848AC">
        <w:rPr>
          <w:rFonts w:cs="Arial"/>
          <w:sz w:val="16"/>
          <w:szCs w:val="16"/>
          <w:lang w:eastAsia="zh-CN"/>
        </w:rPr>
        <w:t>Fonte: SEADE – Informação dos Municípios Paulistas e Pesquisa Municipal Unificada</w:t>
      </w:r>
    </w:p>
    <w:p w:rsidR="00D9475A" w:rsidRPr="001848AC" w:rsidRDefault="00D9475A" w:rsidP="008716E7">
      <w:pPr>
        <w:pStyle w:val="Ttulo4"/>
      </w:pPr>
      <w:bookmarkStart w:id="99" w:name="_Toc289445947"/>
      <w:bookmarkStart w:id="100" w:name="_Toc411876379"/>
      <w:r w:rsidRPr="001848AC">
        <w:t>Consumo de Energia</w:t>
      </w:r>
      <w:bookmarkEnd w:id="99"/>
      <w:r w:rsidRPr="001848AC">
        <w:t xml:space="preserve"> </w:t>
      </w:r>
      <w:r w:rsidR="00026EF9" w:rsidRPr="001848AC">
        <w:t>na AII</w:t>
      </w:r>
      <w:r w:rsidR="009D5241" w:rsidRPr="001848AC">
        <w:t xml:space="preserve"> e AID</w:t>
      </w:r>
      <w:bookmarkEnd w:id="100"/>
    </w:p>
    <w:p w:rsidR="00D9475A" w:rsidRPr="001848AC" w:rsidRDefault="00D9475A" w:rsidP="00D9475A">
      <w:pPr>
        <w:rPr>
          <w:lang w:eastAsia="zh-CN"/>
        </w:rPr>
      </w:pPr>
      <w:r w:rsidRPr="001848AC">
        <w:rPr>
          <w:lang w:eastAsia="zh-CN"/>
        </w:rPr>
        <w:t xml:space="preserve">O consumo de energia na AII se ampliou em 1,97% a.a., com taxas superiores ao crescimento populacional de 1,4% a.a. e a despeito do decréscimo de 1,78% a.a. do PIB. O consumo industrial cresceu a taxas muito baixas, enquanto as maiores altas ocorreram no consumo de comércio e serviços e residencial, fruto não só da ampliação desses setores e da população, mas também do uso mais intenso de tecnologias e equipamentos. Ressalta-se que o consumo rural também cresceu a taxas significativas, indicando não só o aumento da área de produção mas também a eletrificação rural e o uso tecnologias e equipamentos. São José dos Campos, pela redução no valor agregado industrial no período apresentou redução do consumo de energia nesse setor, mas também no rural. Igaratá, embora tenha apresentado crescimento no valor agregado do setor industrial sofreu decréscimo no consumo de energia nesse setor. </w:t>
      </w:r>
    </w:p>
    <w:p w:rsidR="00D9475A" w:rsidRPr="001848AC" w:rsidRDefault="00D9475A" w:rsidP="00D9475A">
      <w:pPr>
        <w:rPr>
          <w:lang w:eastAsia="zh-CN"/>
        </w:rPr>
      </w:pPr>
      <w:r w:rsidRPr="001848AC">
        <w:rPr>
          <w:lang w:eastAsia="zh-CN"/>
        </w:rPr>
        <w:t>Os três municípios atravessados pela Interligação observaram taxas altas de crescimento do consumo de energia, entre 2,7% a.a. em Santa Isabel a 5,18% a.a. em Nazaré Paulista, maior que a média da AII, indicando o crescimento populacional e de produção que tiveram.</w:t>
      </w:r>
    </w:p>
    <w:p w:rsidR="00D9475A" w:rsidRPr="001848AC" w:rsidRDefault="00D9475A" w:rsidP="00D9475A">
      <w:pPr>
        <w:pStyle w:val="Quadro"/>
      </w:pPr>
      <w:r w:rsidRPr="001848AC">
        <w:lastRenderedPageBreak/>
        <w:t xml:space="preserve">Tabela </w:t>
      </w:r>
      <w:r w:rsidR="00410E12">
        <w:t>6.5-</w:t>
      </w:r>
      <w:r w:rsidRPr="001848AC">
        <w:t>44</w:t>
      </w:r>
      <w:r w:rsidR="0092296A">
        <w:t xml:space="preserve">. </w:t>
      </w:r>
      <w:r w:rsidRPr="001848AC">
        <w:t>Evolução do Consumo de Energia</w:t>
      </w:r>
      <w:r w:rsidR="00CE2D07" w:rsidRPr="001848AC">
        <w:rPr>
          <w:rFonts w:eastAsia="SimSun"/>
        </w:rPr>
        <w:t xml:space="preserve"> </w:t>
      </w:r>
      <w:r w:rsidR="00026EF9" w:rsidRPr="001848AC">
        <w:rPr>
          <w:rFonts w:eastAsia="SimSun"/>
        </w:rPr>
        <w:t xml:space="preserve">por Setor </w:t>
      </w:r>
      <w:r w:rsidR="00CE2D07" w:rsidRPr="001848AC">
        <w:rPr>
          <w:rFonts w:eastAsia="SimSun"/>
        </w:rPr>
        <w:t>na AII</w:t>
      </w:r>
      <w:r w:rsidR="009D5241" w:rsidRPr="001848AC">
        <w:rPr>
          <w:rFonts w:eastAsia="SimSun"/>
        </w:rPr>
        <w:t xml:space="preserve"> e AID</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154"/>
        <w:gridCol w:w="1218"/>
        <w:gridCol w:w="716"/>
        <w:gridCol w:w="1127"/>
        <w:gridCol w:w="1219"/>
        <w:gridCol w:w="1127"/>
        <w:gridCol w:w="1131"/>
        <w:gridCol w:w="1128"/>
        <w:gridCol w:w="1124"/>
      </w:tblGrid>
      <w:tr w:rsidR="00D9475A" w:rsidRPr="001848AC" w:rsidTr="00365780">
        <w:trPr>
          <w:tblHeader/>
          <w:jc w:val="center"/>
        </w:trPr>
        <w:tc>
          <w:tcPr>
            <w:tcW w:w="1154"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Região</w:t>
            </w:r>
          </w:p>
        </w:tc>
        <w:tc>
          <w:tcPr>
            <w:tcW w:w="1218"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Município</w:t>
            </w:r>
          </w:p>
        </w:tc>
        <w:tc>
          <w:tcPr>
            <w:tcW w:w="716"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12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Total</w:t>
            </w:r>
          </w:p>
        </w:tc>
        <w:tc>
          <w:tcPr>
            <w:tcW w:w="121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Industrial</w:t>
            </w:r>
          </w:p>
        </w:tc>
        <w:tc>
          <w:tcPr>
            <w:tcW w:w="112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Com. Serv.</w:t>
            </w:r>
          </w:p>
        </w:tc>
        <w:tc>
          <w:tcPr>
            <w:tcW w:w="113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proofErr w:type="spellStart"/>
            <w:r w:rsidRPr="001848AC">
              <w:rPr>
                <w:rFonts w:cs="Arial"/>
                <w:b/>
                <w:sz w:val="16"/>
                <w:szCs w:val="16"/>
              </w:rPr>
              <w:t>Resid</w:t>
            </w:r>
            <w:proofErr w:type="spellEnd"/>
            <w:r w:rsidRPr="001848AC">
              <w:rPr>
                <w:rFonts w:cs="Arial"/>
                <w:b/>
                <w:sz w:val="16"/>
                <w:szCs w:val="16"/>
              </w:rPr>
              <w:t>.</w:t>
            </w:r>
          </w:p>
        </w:tc>
        <w:tc>
          <w:tcPr>
            <w:tcW w:w="1128"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Rural</w:t>
            </w:r>
          </w:p>
        </w:tc>
        <w:tc>
          <w:tcPr>
            <w:tcW w:w="112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 xml:space="preserve">Ilum. </w:t>
            </w:r>
            <w:proofErr w:type="spellStart"/>
            <w:r w:rsidRPr="001848AC">
              <w:rPr>
                <w:rFonts w:cs="Arial"/>
                <w:b/>
                <w:sz w:val="16"/>
                <w:szCs w:val="16"/>
              </w:rPr>
              <w:t>Publ</w:t>
            </w:r>
            <w:proofErr w:type="spellEnd"/>
            <w:r w:rsidRPr="001848AC">
              <w:rPr>
                <w:rFonts w:cs="Arial"/>
                <w:b/>
                <w:sz w:val="16"/>
                <w:szCs w:val="16"/>
              </w:rPr>
              <w:t>.</w:t>
            </w:r>
          </w:p>
        </w:tc>
      </w:tr>
      <w:tr w:rsidR="00D9475A" w:rsidRPr="001848AC" w:rsidTr="00365780">
        <w:trPr>
          <w:jc w:val="center"/>
        </w:trPr>
        <w:tc>
          <w:tcPr>
            <w:tcW w:w="1154" w:type="dxa"/>
            <w:vMerge w:val="restart"/>
            <w:vAlign w:val="center"/>
          </w:tcPr>
          <w:p w:rsidR="00D9475A" w:rsidRPr="001848AC" w:rsidRDefault="00D9475A" w:rsidP="00365780">
            <w:pPr>
              <w:spacing w:after="0"/>
              <w:rPr>
                <w:rFonts w:cs="Arial"/>
                <w:sz w:val="16"/>
                <w:szCs w:val="16"/>
              </w:rPr>
            </w:pPr>
            <w:r w:rsidRPr="001848AC">
              <w:rPr>
                <w:rFonts w:cs="Arial"/>
                <w:sz w:val="16"/>
                <w:szCs w:val="16"/>
              </w:rPr>
              <w:t>Vale Paraíba</w:t>
            </w:r>
          </w:p>
        </w:tc>
        <w:tc>
          <w:tcPr>
            <w:tcW w:w="121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 José dos Campos</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2001</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1.714,81</w:t>
            </w:r>
          </w:p>
        </w:tc>
        <w:tc>
          <w:tcPr>
            <w:tcW w:w="121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1.044,62</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200,03</w:t>
            </w:r>
          </w:p>
        </w:tc>
        <w:tc>
          <w:tcPr>
            <w:tcW w:w="11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336,83</w:t>
            </w:r>
          </w:p>
        </w:tc>
        <w:tc>
          <w:tcPr>
            <w:tcW w:w="112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5,55</w:t>
            </w:r>
          </w:p>
        </w:tc>
        <w:tc>
          <w:tcPr>
            <w:tcW w:w="112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127,77</w:t>
            </w:r>
          </w:p>
        </w:tc>
      </w:tr>
      <w:tr w:rsidR="00D9475A" w:rsidRPr="001848AC" w:rsidTr="00365780">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1.919,25</w:t>
            </w:r>
          </w:p>
        </w:tc>
        <w:tc>
          <w:tcPr>
            <w:tcW w:w="121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921,93</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325,65</w:t>
            </w:r>
          </w:p>
        </w:tc>
        <w:tc>
          <w:tcPr>
            <w:tcW w:w="11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497,80</w:t>
            </w:r>
          </w:p>
        </w:tc>
        <w:tc>
          <w:tcPr>
            <w:tcW w:w="112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4,58</w:t>
            </w:r>
          </w:p>
        </w:tc>
        <w:tc>
          <w:tcPr>
            <w:tcW w:w="112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169,28</w:t>
            </w:r>
          </w:p>
        </w:tc>
      </w:tr>
      <w:tr w:rsidR="00D9475A" w:rsidRPr="001848AC" w:rsidTr="00365780">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1,26</w:t>
            </w:r>
          </w:p>
        </w:tc>
        <w:tc>
          <w:tcPr>
            <w:tcW w:w="121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-1,38</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5,56</w:t>
            </w:r>
          </w:p>
        </w:tc>
        <w:tc>
          <w:tcPr>
            <w:tcW w:w="11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4,44</w:t>
            </w:r>
          </w:p>
        </w:tc>
        <w:tc>
          <w:tcPr>
            <w:tcW w:w="112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-2,12</w:t>
            </w:r>
          </w:p>
        </w:tc>
        <w:tc>
          <w:tcPr>
            <w:tcW w:w="112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3,18</w:t>
            </w:r>
          </w:p>
        </w:tc>
      </w:tr>
      <w:tr w:rsidR="00D9475A" w:rsidRPr="001848AC" w:rsidTr="00365780">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Jacareí</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2001</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899,33</w:t>
            </w:r>
          </w:p>
        </w:tc>
        <w:tc>
          <w:tcPr>
            <w:tcW w:w="121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707,66</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45,80</w:t>
            </w:r>
          </w:p>
        </w:tc>
        <w:tc>
          <w:tcPr>
            <w:tcW w:w="11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109,81</w:t>
            </w:r>
          </w:p>
        </w:tc>
        <w:tc>
          <w:tcPr>
            <w:tcW w:w="112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4,39</w:t>
            </w:r>
          </w:p>
        </w:tc>
        <w:tc>
          <w:tcPr>
            <w:tcW w:w="112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31,67</w:t>
            </w:r>
          </w:p>
        </w:tc>
      </w:tr>
      <w:tr w:rsidR="00D9475A" w:rsidRPr="001848AC" w:rsidTr="00365780">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1.172,13</w:t>
            </w:r>
          </w:p>
        </w:tc>
        <w:tc>
          <w:tcPr>
            <w:tcW w:w="121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899,08</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69,94</w:t>
            </w:r>
          </w:p>
        </w:tc>
        <w:tc>
          <w:tcPr>
            <w:tcW w:w="11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154,78</w:t>
            </w:r>
          </w:p>
        </w:tc>
        <w:tc>
          <w:tcPr>
            <w:tcW w:w="112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4,94</w:t>
            </w:r>
          </w:p>
        </w:tc>
        <w:tc>
          <w:tcPr>
            <w:tcW w:w="112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43,40</w:t>
            </w:r>
          </w:p>
        </w:tc>
      </w:tr>
      <w:tr w:rsidR="00D9475A" w:rsidRPr="001848AC" w:rsidTr="00365780">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2,99</w:t>
            </w:r>
          </w:p>
        </w:tc>
        <w:tc>
          <w:tcPr>
            <w:tcW w:w="121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2,70</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4,82</w:t>
            </w:r>
          </w:p>
        </w:tc>
        <w:tc>
          <w:tcPr>
            <w:tcW w:w="11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3,89</w:t>
            </w:r>
          </w:p>
        </w:tc>
        <w:tc>
          <w:tcPr>
            <w:tcW w:w="112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1,32</w:t>
            </w:r>
          </w:p>
        </w:tc>
        <w:tc>
          <w:tcPr>
            <w:tcW w:w="112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3,56</w:t>
            </w:r>
          </w:p>
        </w:tc>
      </w:tr>
      <w:tr w:rsidR="00D9475A" w:rsidRPr="001848AC" w:rsidTr="007B398F">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Igaratá</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2001</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10,42</w:t>
            </w:r>
          </w:p>
        </w:tc>
        <w:tc>
          <w:tcPr>
            <w:tcW w:w="121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1,32</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1,40</w:t>
            </w:r>
          </w:p>
        </w:tc>
        <w:tc>
          <w:tcPr>
            <w:tcW w:w="11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5,70</w:t>
            </w:r>
          </w:p>
        </w:tc>
        <w:tc>
          <w:tcPr>
            <w:tcW w:w="112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0,82</w:t>
            </w:r>
          </w:p>
        </w:tc>
        <w:tc>
          <w:tcPr>
            <w:tcW w:w="112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1,19</w:t>
            </w:r>
          </w:p>
        </w:tc>
      </w:tr>
      <w:tr w:rsidR="00D9475A" w:rsidRPr="001848AC" w:rsidTr="007B398F">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15,65</w:t>
            </w:r>
          </w:p>
        </w:tc>
        <w:tc>
          <w:tcPr>
            <w:tcW w:w="121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1,15</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2,63</w:t>
            </w:r>
          </w:p>
        </w:tc>
        <w:tc>
          <w:tcPr>
            <w:tcW w:w="11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8,95</w:t>
            </w:r>
          </w:p>
        </w:tc>
        <w:tc>
          <w:tcPr>
            <w:tcW w:w="112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1,50</w:t>
            </w:r>
          </w:p>
        </w:tc>
        <w:tc>
          <w:tcPr>
            <w:tcW w:w="112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1,42</w:t>
            </w:r>
          </w:p>
        </w:tc>
      </w:tr>
      <w:tr w:rsidR="00D9475A" w:rsidRPr="001848AC" w:rsidTr="007B398F">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4,62</w:t>
            </w:r>
          </w:p>
        </w:tc>
        <w:tc>
          <w:tcPr>
            <w:tcW w:w="121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-1,56</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7,28</w:t>
            </w:r>
          </w:p>
        </w:tc>
        <w:tc>
          <w:tcPr>
            <w:tcW w:w="11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5,15</w:t>
            </w:r>
          </w:p>
        </w:tc>
        <w:tc>
          <w:tcPr>
            <w:tcW w:w="112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7,01</w:t>
            </w:r>
          </w:p>
        </w:tc>
        <w:tc>
          <w:tcPr>
            <w:tcW w:w="112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1,99</w:t>
            </w:r>
          </w:p>
        </w:tc>
      </w:tr>
      <w:tr w:rsidR="00D9475A" w:rsidRPr="001848AC" w:rsidTr="007B398F">
        <w:trPr>
          <w:jc w:val="center"/>
        </w:trPr>
        <w:tc>
          <w:tcPr>
            <w:tcW w:w="1154" w:type="dxa"/>
            <w:vMerge w:val="restart"/>
            <w:vAlign w:val="center"/>
          </w:tcPr>
          <w:p w:rsidR="00D9475A" w:rsidRPr="001848AC" w:rsidRDefault="00D9475A" w:rsidP="00365780">
            <w:pPr>
              <w:spacing w:after="0"/>
              <w:rPr>
                <w:rFonts w:cs="Arial"/>
                <w:sz w:val="16"/>
                <w:szCs w:val="16"/>
              </w:rPr>
            </w:pPr>
            <w:r w:rsidRPr="001848AC">
              <w:rPr>
                <w:rFonts w:cs="Arial"/>
                <w:sz w:val="16"/>
                <w:szCs w:val="16"/>
              </w:rPr>
              <w:t>RMSP</w:t>
            </w:r>
          </w:p>
        </w:tc>
        <w:tc>
          <w:tcPr>
            <w:tcW w:w="121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Santa Isabel</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2001</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96,27</w:t>
            </w:r>
          </w:p>
        </w:tc>
        <w:tc>
          <w:tcPr>
            <w:tcW w:w="121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55,52</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7,58</w:t>
            </w:r>
          </w:p>
        </w:tc>
        <w:tc>
          <w:tcPr>
            <w:tcW w:w="11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24,62</w:t>
            </w:r>
          </w:p>
        </w:tc>
        <w:tc>
          <w:tcPr>
            <w:tcW w:w="112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3,42</w:t>
            </w:r>
          </w:p>
        </w:tc>
        <w:tc>
          <w:tcPr>
            <w:tcW w:w="112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5,13</w:t>
            </w:r>
          </w:p>
        </w:tc>
      </w:tr>
      <w:tr w:rsidR="00D9475A" w:rsidRPr="001848AC" w:rsidTr="007B398F">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122,34</w:t>
            </w:r>
          </w:p>
        </w:tc>
        <w:tc>
          <w:tcPr>
            <w:tcW w:w="121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59,40</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13,45</w:t>
            </w:r>
          </w:p>
        </w:tc>
        <w:tc>
          <w:tcPr>
            <w:tcW w:w="11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37,24</w:t>
            </w:r>
          </w:p>
        </w:tc>
        <w:tc>
          <w:tcPr>
            <w:tcW w:w="112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4,50</w:t>
            </w:r>
          </w:p>
        </w:tc>
        <w:tc>
          <w:tcPr>
            <w:tcW w:w="112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7,76</w:t>
            </w:r>
          </w:p>
        </w:tc>
      </w:tr>
      <w:tr w:rsidR="00D9475A" w:rsidRPr="001848AC" w:rsidTr="007B398F">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2,70</w:t>
            </w:r>
          </w:p>
        </w:tc>
        <w:tc>
          <w:tcPr>
            <w:tcW w:w="121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0,75</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6,58</w:t>
            </w:r>
          </w:p>
        </w:tc>
        <w:tc>
          <w:tcPr>
            <w:tcW w:w="11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4,71</w:t>
            </w:r>
          </w:p>
        </w:tc>
        <w:tc>
          <w:tcPr>
            <w:tcW w:w="112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3,08</w:t>
            </w:r>
          </w:p>
        </w:tc>
        <w:tc>
          <w:tcPr>
            <w:tcW w:w="112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4,70</w:t>
            </w:r>
          </w:p>
        </w:tc>
      </w:tr>
      <w:tr w:rsidR="00D9475A" w:rsidRPr="001848AC" w:rsidTr="007B398F">
        <w:trPr>
          <w:jc w:val="center"/>
        </w:trPr>
        <w:tc>
          <w:tcPr>
            <w:tcW w:w="1154" w:type="dxa"/>
            <w:vMerge w:val="restart"/>
            <w:vAlign w:val="center"/>
          </w:tcPr>
          <w:p w:rsidR="00D9475A" w:rsidRPr="001848AC" w:rsidRDefault="00D9475A" w:rsidP="00365780">
            <w:pPr>
              <w:spacing w:after="0"/>
              <w:rPr>
                <w:rFonts w:cs="Arial"/>
                <w:sz w:val="16"/>
                <w:szCs w:val="16"/>
              </w:rPr>
            </w:pPr>
            <w:r w:rsidRPr="001848AC">
              <w:rPr>
                <w:rFonts w:cs="Arial"/>
                <w:sz w:val="16"/>
                <w:szCs w:val="16"/>
              </w:rPr>
              <w:t>Campinas</w:t>
            </w:r>
          </w:p>
        </w:tc>
        <w:tc>
          <w:tcPr>
            <w:tcW w:w="1218" w:type="dxa"/>
            <w:vMerge w:val="restart"/>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eastAsia="Times New Roman" w:cs="Arial"/>
                <w:bCs/>
                <w:sz w:val="16"/>
                <w:szCs w:val="16"/>
              </w:rPr>
              <w:t>Nazaré Paulista</w:t>
            </w: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2001</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17,49</w:t>
            </w:r>
          </w:p>
        </w:tc>
        <w:tc>
          <w:tcPr>
            <w:tcW w:w="121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2,89</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2,11</w:t>
            </w:r>
          </w:p>
        </w:tc>
        <w:tc>
          <w:tcPr>
            <w:tcW w:w="11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9,22</w:t>
            </w:r>
          </w:p>
        </w:tc>
        <w:tc>
          <w:tcPr>
            <w:tcW w:w="112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4,08</w:t>
            </w:r>
          </w:p>
        </w:tc>
        <w:tc>
          <w:tcPr>
            <w:tcW w:w="112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1,39</w:t>
            </w:r>
          </w:p>
        </w:tc>
      </w:tr>
      <w:tr w:rsidR="00D9475A" w:rsidRPr="001848AC" w:rsidTr="007B398F">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27,55</w:t>
            </w:r>
          </w:p>
        </w:tc>
        <w:tc>
          <w:tcPr>
            <w:tcW w:w="121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6,27</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3,99</w:t>
            </w:r>
          </w:p>
        </w:tc>
        <w:tc>
          <w:tcPr>
            <w:tcW w:w="11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12,23</w:t>
            </w:r>
          </w:p>
        </w:tc>
        <w:tc>
          <w:tcPr>
            <w:tcW w:w="112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6,25</w:t>
            </w:r>
          </w:p>
        </w:tc>
        <w:tc>
          <w:tcPr>
            <w:tcW w:w="112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1,76</w:t>
            </w:r>
          </w:p>
        </w:tc>
      </w:tr>
      <w:tr w:rsidR="00D9475A" w:rsidRPr="001848AC" w:rsidTr="007B398F">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shd w:val="clear" w:color="auto" w:fill="D9D9D9" w:themeFill="background1" w:themeFillShade="D9"/>
            <w:vAlign w:val="center"/>
          </w:tcPr>
          <w:p w:rsidR="00D9475A" w:rsidRPr="001848AC" w:rsidRDefault="00D9475A" w:rsidP="00365780">
            <w:pPr>
              <w:spacing w:after="0"/>
              <w:rPr>
                <w:rFonts w:eastAsia="Times New Roman" w:cs="Arial"/>
                <w:bCs/>
                <w:sz w:val="16"/>
                <w:szCs w:val="16"/>
              </w:rPr>
            </w:pPr>
          </w:p>
        </w:tc>
        <w:tc>
          <w:tcPr>
            <w:tcW w:w="716" w:type="dxa"/>
            <w:shd w:val="clear" w:color="auto" w:fill="D9D9D9" w:themeFill="background1" w:themeFillShade="D9"/>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5,18</w:t>
            </w:r>
          </w:p>
        </w:tc>
        <w:tc>
          <w:tcPr>
            <w:tcW w:w="1219"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8,97</w:t>
            </w:r>
          </w:p>
        </w:tc>
        <w:tc>
          <w:tcPr>
            <w:tcW w:w="1127"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7,33</w:t>
            </w:r>
          </w:p>
        </w:tc>
        <w:tc>
          <w:tcPr>
            <w:tcW w:w="1131"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3,18</w:t>
            </w:r>
          </w:p>
        </w:tc>
        <w:tc>
          <w:tcPr>
            <w:tcW w:w="1128"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4,86</w:t>
            </w:r>
          </w:p>
        </w:tc>
        <w:tc>
          <w:tcPr>
            <w:tcW w:w="1124" w:type="dxa"/>
            <w:shd w:val="clear" w:color="auto" w:fill="D9D9D9" w:themeFill="background1" w:themeFillShade="D9"/>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2,68</w:t>
            </w:r>
          </w:p>
        </w:tc>
      </w:tr>
      <w:tr w:rsidR="00D9475A" w:rsidRPr="001848AC" w:rsidTr="00365780">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val="restart"/>
            <w:vAlign w:val="center"/>
          </w:tcPr>
          <w:p w:rsidR="00D9475A" w:rsidRPr="001848AC" w:rsidRDefault="00D9475A" w:rsidP="00365780">
            <w:pPr>
              <w:spacing w:after="0"/>
              <w:rPr>
                <w:rFonts w:cs="Arial"/>
                <w:sz w:val="16"/>
                <w:szCs w:val="16"/>
              </w:rPr>
            </w:pPr>
            <w:r w:rsidRPr="001848AC">
              <w:rPr>
                <w:rFonts w:eastAsia="Times New Roman" w:cs="Arial"/>
                <w:bCs/>
                <w:sz w:val="16"/>
                <w:szCs w:val="16"/>
              </w:rPr>
              <w:t>Piracaia</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2001</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31,99</w:t>
            </w:r>
          </w:p>
        </w:tc>
        <w:tc>
          <w:tcPr>
            <w:tcW w:w="121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8,31</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3,15</w:t>
            </w:r>
          </w:p>
        </w:tc>
        <w:tc>
          <w:tcPr>
            <w:tcW w:w="11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12,83</w:t>
            </w:r>
          </w:p>
        </w:tc>
        <w:tc>
          <w:tcPr>
            <w:tcW w:w="112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3,94</w:t>
            </w:r>
          </w:p>
        </w:tc>
        <w:tc>
          <w:tcPr>
            <w:tcW w:w="112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3,76</w:t>
            </w:r>
          </w:p>
        </w:tc>
      </w:tr>
      <w:tr w:rsidR="00D9475A" w:rsidRPr="001848AC" w:rsidTr="00365780">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45,48</w:t>
            </w:r>
          </w:p>
        </w:tc>
        <w:tc>
          <w:tcPr>
            <w:tcW w:w="121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12,85</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5,06</w:t>
            </w:r>
          </w:p>
        </w:tc>
        <w:tc>
          <w:tcPr>
            <w:tcW w:w="11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18,10</w:t>
            </w:r>
          </w:p>
        </w:tc>
        <w:tc>
          <w:tcPr>
            <w:tcW w:w="112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5,19</w:t>
            </w:r>
          </w:p>
        </w:tc>
        <w:tc>
          <w:tcPr>
            <w:tcW w:w="112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4,28</w:t>
            </w:r>
          </w:p>
        </w:tc>
      </w:tr>
      <w:tr w:rsidR="00D9475A" w:rsidRPr="001848AC" w:rsidTr="00365780">
        <w:trPr>
          <w:jc w:val="center"/>
        </w:trPr>
        <w:tc>
          <w:tcPr>
            <w:tcW w:w="1154" w:type="dxa"/>
            <w:vMerge/>
            <w:vAlign w:val="center"/>
          </w:tcPr>
          <w:p w:rsidR="00D9475A" w:rsidRPr="001848AC" w:rsidRDefault="00D9475A" w:rsidP="00365780">
            <w:pPr>
              <w:spacing w:after="0"/>
              <w:rPr>
                <w:rFonts w:cs="Arial"/>
                <w:sz w:val="16"/>
                <w:szCs w:val="16"/>
              </w:rPr>
            </w:pPr>
          </w:p>
        </w:tc>
        <w:tc>
          <w:tcPr>
            <w:tcW w:w="1218" w:type="dxa"/>
            <w:vMerge/>
            <w:vAlign w:val="center"/>
          </w:tcPr>
          <w:p w:rsidR="00D9475A" w:rsidRPr="001848AC" w:rsidRDefault="00D9475A" w:rsidP="00365780">
            <w:pPr>
              <w:spacing w:after="0"/>
              <w:rPr>
                <w:rFonts w:eastAsia="Times New Roman" w:cs="Arial"/>
                <w:bCs/>
                <w:sz w:val="16"/>
                <w:szCs w:val="16"/>
              </w:rPr>
            </w:pP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TGCA</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3,99</w:t>
            </w:r>
          </w:p>
        </w:tc>
        <w:tc>
          <w:tcPr>
            <w:tcW w:w="121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4,96</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5,39</w:t>
            </w:r>
          </w:p>
        </w:tc>
        <w:tc>
          <w:tcPr>
            <w:tcW w:w="11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3,90</w:t>
            </w:r>
          </w:p>
        </w:tc>
        <w:tc>
          <w:tcPr>
            <w:tcW w:w="112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3,11</w:t>
            </w:r>
          </w:p>
        </w:tc>
        <w:tc>
          <w:tcPr>
            <w:tcW w:w="112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1,45</w:t>
            </w:r>
          </w:p>
        </w:tc>
      </w:tr>
      <w:tr w:rsidR="00D9475A" w:rsidRPr="001848AC" w:rsidTr="00365780">
        <w:trPr>
          <w:jc w:val="center"/>
        </w:trPr>
        <w:tc>
          <w:tcPr>
            <w:tcW w:w="2372" w:type="dxa"/>
            <w:gridSpan w:val="2"/>
            <w:vMerge w:val="restart"/>
            <w:vAlign w:val="center"/>
          </w:tcPr>
          <w:p w:rsidR="00D9475A" w:rsidRPr="001848AC" w:rsidRDefault="00D9475A" w:rsidP="00365780">
            <w:pPr>
              <w:spacing w:after="0"/>
              <w:rPr>
                <w:rFonts w:eastAsia="Times New Roman" w:cs="Arial"/>
                <w:bCs/>
                <w:i/>
                <w:sz w:val="16"/>
                <w:szCs w:val="16"/>
              </w:rPr>
            </w:pPr>
            <w:r w:rsidRPr="001848AC">
              <w:rPr>
                <w:rFonts w:eastAsia="Times New Roman" w:cs="Arial"/>
                <w:bCs/>
                <w:i/>
                <w:sz w:val="16"/>
                <w:szCs w:val="16"/>
              </w:rPr>
              <w:t>AII</w:t>
            </w: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2001</w:t>
            </w:r>
          </w:p>
        </w:tc>
        <w:tc>
          <w:tcPr>
            <w:tcW w:w="112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2.770,32</w:t>
            </w:r>
          </w:p>
        </w:tc>
        <w:tc>
          <w:tcPr>
            <w:tcW w:w="121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1.820,32</w:t>
            </w:r>
          </w:p>
        </w:tc>
        <w:tc>
          <w:tcPr>
            <w:tcW w:w="112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260,07</w:t>
            </w:r>
          </w:p>
        </w:tc>
        <w:tc>
          <w:tcPr>
            <w:tcW w:w="113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499,02</w:t>
            </w:r>
          </w:p>
        </w:tc>
        <w:tc>
          <w:tcPr>
            <w:tcW w:w="112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20,00</w:t>
            </w:r>
          </w:p>
        </w:tc>
        <w:tc>
          <w:tcPr>
            <w:tcW w:w="112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170,91</w:t>
            </w:r>
          </w:p>
        </w:tc>
      </w:tr>
      <w:tr w:rsidR="00D9475A" w:rsidRPr="001848AC" w:rsidTr="00365780">
        <w:trPr>
          <w:jc w:val="center"/>
        </w:trPr>
        <w:tc>
          <w:tcPr>
            <w:tcW w:w="2372"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2010</w:t>
            </w:r>
          </w:p>
        </w:tc>
        <w:tc>
          <w:tcPr>
            <w:tcW w:w="112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3.302,40</w:t>
            </w:r>
          </w:p>
        </w:tc>
        <w:tc>
          <w:tcPr>
            <w:tcW w:w="121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1.900,68</w:t>
            </w:r>
          </w:p>
        </w:tc>
        <w:tc>
          <w:tcPr>
            <w:tcW w:w="112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420,70</w:t>
            </w:r>
          </w:p>
        </w:tc>
        <w:tc>
          <w:tcPr>
            <w:tcW w:w="113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729,11</w:t>
            </w:r>
          </w:p>
        </w:tc>
        <w:tc>
          <w:tcPr>
            <w:tcW w:w="112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24,01</w:t>
            </w:r>
          </w:p>
        </w:tc>
        <w:tc>
          <w:tcPr>
            <w:tcW w:w="112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227,89</w:t>
            </w:r>
          </w:p>
        </w:tc>
      </w:tr>
      <w:tr w:rsidR="00D9475A" w:rsidRPr="001848AC" w:rsidTr="00365780">
        <w:trPr>
          <w:jc w:val="center"/>
        </w:trPr>
        <w:tc>
          <w:tcPr>
            <w:tcW w:w="2372" w:type="dxa"/>
            <w:gridSpan w:val="2"/>
            <w:vMerge/>
            <w:vAlign w:val="center"/>
          </w:tcPr>
          <w:p w:rsidR="00D9475A" w:rsidRPr="001848AC" w:rsidRDefault="00D9475A" w:rsidP="00365780">
            <w:pPr>
              <w:spacing w:after="0"/>
              <w:rPr>
                <w:rFonts w:eastAsia="Times New Roman" w:cs="Arial"/>
                <w:bCs/>
                <w:i/>
                <w:sz w:val="16"/>
                <w:szCs w:val="16"/>
              </w:rPr>
            </w:pPr>
          </w:p>
        </w:tc>
        <w:tc>
          <w:tcPr>
            <w:tcW w:w="716" w:type="dxa"/>
            <w:vAlign w:val="center"/>
          </w:tcPr>
          <w:p w:rsidR="00D9475A" w:rsidRPr="001848AC" w:rsidRDefault="00D9475A" w:rsidP="00365780">
            <w:pPr>
              <w:spacing w:after="0"/>
              <w:rPr>
                <w:rFonts w:cs="Arial"/>
                <w:i/>
                <w:sz w:val="16"/>
                <w:szCs w:val="16"/>
              </w:rPr>
            </w:pPr>
            <w:r w:rsidRPr="001848AC">
              <w:rPr>
                <w:rFonts w:cs="Arial"/>
                <w:i/>
                <w:sz w:val="16"/>
                <w:szCs w:val="16"/>
              </w:rPr>
              <w:t>TGCA</w:t>
            </w:r>
          </w:p>
        </w:tc>
        <w:tc>
          <w:tcPr>
            <w:tcW w:w="112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1,97</w:t>
            </w:r>
          </w:p>
        </w:tc>
        <w:tc>
          <w:tcPr>
            <w:tcW w:w="1219"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0,48</w:t>
            </w:r>
          </w:p>
        </w:tc>
        <w:tc>
          <w:tcPr>
            <w:tcW w:w="1127"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5,49</w:t>
            </w:r>
          </w:p>
        </w:tc>
        <w:tc>
          <w:tcPr>
            <w:tcW w:w="1131"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4,30</w:t>
            </w:r>
          </w:p>
        </w:tc>
        <w:tc>
          <w:tcPr>
            <w:tcW w:w="1128"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2,05</w:t>
            </w:r>
          </w:p>
        </w:tc>
        <w:tc>
          <w:tcPr>
            <w:tcW w:w="1124" w:type="dxa"/>
            <w:vAlign w:val="center"/>
          </w:tcPr>
          <w:p w:rsidR="00D9475A" w:rsidRPr="001848AC" w:rsidRDefault="00D9475A" w:rsidP="00365780">
            <w:pPr>
              <w:spacing w:after="0"/>
              <w:jc w:val="center"/>
              <w:rPr>
                <w:rFonts w:eastAsia="Times New Roman" w:cs="Arial"/>
                <w:i/>
                <w:color w:val="000000"/>
                <w:sz w:val="16"/>
                <w:szCs w:val="16"/>
              </w:rPr>
            </w:pPr>
            <w:r w:rsidRPr="001848AC">
              <w:rPr>
                <w:rFonts w:eastAsia="Times New Roman" w:cs="Arial"/>
                <w:i/>
                <w:color w:val="000000"/>
                <w:sz w:val="16"/>
                <w:szCs w:val="16"/>
              </w:rPr>
              <w:t>3,25</w:t>
            </w:r>
          </w:p>
        </w:tc>
      </w:tr>
      <w:tr w:rsidR="00D9475A" w:rsidRPr="001848AC" w:rsidTr="00365780">
        <w:trPr>
          <w:jc w:val="center"/>
        </w:trPr>
        <w:tc>
          <w:tcPr>
            <w:tcW w:w="2372" w:type="dxa"/>
            <w:gridSpan w:val="2"/>
            <w:vAlign w:val="center"/>
          </w:tcPr>
          <w:p w:rsidR="00D9475A" w:rsidRPr="001848AC" w:rsidRDefault="00D9475A" w:rsidP="00365780">
            <w:pPr>
              <w:spacing w:after="0"/>
              <w:rPr>
                <w:rFonts w:eastAsia="Times New Roman" w:cs="Arial"/>
                <w:bCs/>
                <w:sz w:val="16"/>
                <w:szCs w:val="16"/>
              </w:rPr>
            </w:pPr>
            <w:r w:rsidRPr="001848AC">
              <w:rPr>
                <w:rFonts w:eastAsia="Times New Roman" w:cs="Arial"/>
                <w:bCs/>
                <w:sz w:val="16"/>
                <w:szCs w:val="16"/>
              </w:rPr>
              <w:t>Participação %</w:t>
            </w:r>
          </w:p>
        </w:tc>
        <w:tc>
          <w:tcPr>
            <w:tcW w:w="716" w:type="dxa"/>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100</w:t>
            </w:r>
          </w:p>
        </w:tc>
        <w:tc>
          <w:tcPr>
            <w:tcW w:w="121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57,52</w:t>
            </w:r>
          </w:p>
        </w:tc>
        <w:tc>
          <w:tcPr>
            <w:tcW w:w="1127"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12,70</w:t>
            </w:r>
          </w:p>
        </w:tc>
        <w:tc>
          <w:tcPr>
            <w:tcW w:w="113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22,10</w:t>
            </w:r>
          </w:p>
        </w:tc>
        <w:tc>
          <w:tcPr>
            <w:tcW w:w="1128"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0,74</w:t>
            </w:r>
          </w:p>
        </w:tc>
        <w:tc>
          <w:tcPr>
            <w:tcW w:w="112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6,94</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lang w:eastAsia="zh-CN"/>
        </w:rPr>
        <w:t>Fonte:</w:t>
      </w:r>
      <w:r w:rsidRPr="001848AC">
        <w:rPr>
          <w:rFonts w:cs="Arial"/>
          <w:color w:val="000000"/>
          <w:sz w:val="16"/>
          <w:szCs w:val="16"/>
        </w:rPr>
        <w:t xml:space="preserve"> </w:t>
      </w:r>
      <w:r w:rsidRPr="001848AC">
        <w:rPr>
          <w:rFonts w:eastAsia="Times New Roman" w:cs="Arial"/>
          <w:color w:val="000000"/>
          <w:sz w:val="16"/>
          <w:szCs w:val="16"/>
          <w:lang w:eastAsia="pt-BR"/>
        </w:rPr>
        <w:t>Secretaria de Energia do Estado de São Paulo / SEADE</w:t>
      </w:r>
    </w:p>
    <w:p w:rsidR="00D9475A" w:rsidRPr="001848AC" w:rsidRDefault="00D9475A" w:rsidP="0061611A">
      <w:pPr>
        <w:pStyle w:val="Ttulo3"/>
        <w:spacing w:before="240" w:after="240"/>
      </w:pPr>
      <w:bookmarkStart w:id="101" w:name="_Toc411876380"/>
      <w:r w:rsidRPr="001848AC">
        <w:t>Caracterização do Município de Igaratá</w:t>
      </w:r>
      <w:bookmarkEnd w:id="101"/>
    </w:p>
    <w:p w:rsidR="00D9475A" w:rsidRPr="001848AC" w:rsidRDefault="00D9475A" w:rsidP="00D9475A">
      <w:pPr>
        <w:rPr>
          <w:lang w:eastAsia="pt-BR"/>
        </w:rPr>
      </w:pPr>
      <w:r w:rsidRPr="001848AC">
        <w:rPr>
          <w:lang w:eastAsia="pt-BR"/>
        </w:rPr>
        <w:t>Analisa-se mais detidamente o município de Igaratá, que estará sujeito a maior interação com as obras da Interligação, e, na sequência, a faixa ao longo da adutora e o entorno das instalações localizadas.</w:t>
      </w:r>
    </w:p>
    <w:p w:rsidR="00D9475A" w:rsidRPr="001848AC" w:rsidRDefault="00D9475A" w:rsidP="00D9475A">
      <w:pPr>
        <w:rPr>
          <w:rFonts w:cs="Arial"/>
          <w:lang w:eastAsia="pt-BR"/>
        </w:rPr>
      </w:pPr>
      <w:r w:rsidRPr="001848AC">
        <w:rPr>
          <w:rFonts w:cs="Arial"/>
          <w:lang w:eastAsia="pt-BR"/>
        </w:rPr>
        <w:t>Analisa-se a dinâmica populacional e econômica, as condições sociais, os serviços de educação, saúde, assistência social, os transportes e a acessibilidade, e as finanças municipais, objetivando identificar a capacidade da municipalidade em responder a eventuais demandas adicionais.</w:t>
      </w:r>
    </w:p>
    <w:p w:rsidR="00D9475A" w:rsidRPr="001848AC" w:rsidRDefault="00D9475A" w:rsidP="008716E7">
      <w:pPr>
        <w:pStyle w:val="Ttulo4"/>
      </w:pPr>
      <w:bookmarkStart w:id="102" w:name="_Toc411876381"/>
      <w:r w:rsidRPr="001848AC">
        <w:t>Dinâmica Populacional e Econômica</w:t>
      </w:r>
      <w:r w:rsidR="00FF04D0" w:rsidRPr="001848AC">
        <w:t xml:space="preserve"> de Igaratá</w:t>
      </w:r>
      <w:bookmarkEnd w:id="102"/>
    </w:p>
    <w:p w:rsidR="00D9475A" w:rsidRPr="001848AC" w:rsidRDefault="00D9475A" w:rsidP="00D9475A">
      <w:r w:rsidRPr="001848AC">
        <w:t>A população de Igaratá era, em 2010 de 8.826 habitantes tendo apresentado um crescimento baixo, de 0,65% a.a. desde 2000. A população urbana na sede, porém, cresceu a taxas de 1.79% a.a., indicando forte êxodo rural para a cidade que alcançou uma taxa de urbanização de 79,32%.</w:t>
      </w:r>
    </w:p>
    <w:p w:rsidR="00D9475A" w:rsidRPr="001848AC" w:rsidRDefault="00D9475A" w:rsidP="00D9475A">
      <w:r w:rsidRPr="001848AC">
        <w:t>Como registram as Tabelas do Capítulo 6, item 6.2.3, o PIB de Igaratá apresentou bom desempenho entre 2000 e 2011, de 5,63% a.a., alcançando 144 milhões. No entanto o PIB per capita apresentou crescimento de 4,95% a.a., ressaltando que o crescimento populacional foi maior que o econômico.</w:t>
      </w:r>
    </w:p>
    <w:p w:rsidR="00D9475A" w:rsidRPr="001848AC" w:rsidRDefault="00D9475A" w:rsidP="00D9475A">
      <w:pPr>
        <w:pStyle w:val="Quadro"/>
      </w:pPr>
      <w:r w:rsidRPr="001848AC">
        <w:t xml:space="preserve">Tabela </w:t>
      </w:r>
      <w:r w:rsidR="00410E12">
        <w:t>6.5-</w:t>
      </w:r>
      <w:r w:rsidR="0085582E" w:rsidRPr="001848AC">
        <w:t>45</w:t>
      </w:r>
      <w:r w:rsidR="0092296A">
        <w:t xml:space="preserve">. </w:t>
      </w:r>
      <w:r w:rsidRPr="001848AC">
        <w:t xml:space="preserve">Evolução do PIB e PIB per </w:t>
      </w:r>
      <w:r w:rsidR="00CE2D07" w:rsidRPr="001848AC">
        <w:t>c</w:t>
      </w:r>
      <w:r w:rsidRPr="001848AC">
        <w:t>apita</w:t>
      </w:r>
      <w:r w:rsidR="00CE2D07" w:rsidRPr="001848AC">
        <w:t>.</w:t>
      </w:r>
      <w:r w:rsidRPr="001848AC">
        <w:t xml:space="preserve"> Igaratá</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2881"/>
        <w:gridCol w:w="1338"/>
        <w:gridCol w:w="2126"/>
      </w:tblGrid>
      <w:tr w:rsidR="00D9475A" w:rsidRPr="001848AC" w:rsidTr="0028353E">
        <w:trPr>
          <w:tblHeader/>
          <w:jc w:val="center"/>
        </w:trPr>
        <w:tc>
          <w:tcPr>
            <w:tcW w:w="288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Indicador</w:t>
            </w:r>
          </w:p>
        </w:tc>
        <w:tc>
          <w:tcPr>
            <w:tcW w:w="1338"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Ano</w:t>
            </w:r>
          </w:p>
        </w:tc>
        <w:tc>
          <w:tcPr>
            <w:tcW w:w="212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Valor</w:t>
            </w:r>
          </w:p>
        </w:tc>
      </w:tr>
      <w:tr w:rsidR="00D9475A" w:rsidRPr="001848AC" w:rsidTr="00365780">
        <w:trPr>
          <w:jc w:val="center"/>
        </w:trPr>
        <w:tc>
          <w:tcPr>
            <w:tcW w:w="2881" w:type="dxa"/>
            <w:vMerge w:val="restart"/>
            <w:vAlign w:val="center"/>
          </w:tcPr>
          <w:p w:rsidR="00D9475A" w:rsidRPr="001848AC" w:rsidRDefault="00D9475A" w:rsidP="00365780">
            <w:pPr>
              <w:spacing w:after="0"/>
              <w:jc w:val="center"/>
              <w:rPr>
                <w:rFonts w:cs="Arial"/>
                <w:sz w:val="16"/>
                <w:szCs w:val="16"/>
              </w:rPr>
            </w:pPr>
            <w:r w:rsidRPr="001848AC">
              <w:rPr>
                <w:rFonts w:cs="Arial"/>
                <w:sz w:val="16"/>
                <w:szCs w:val="16"/>
              </w:rPr>
              <w:t>PIB</w:t>
            </w:r>
          </w:p>
        </w:tc>
        <w:tc>
          <w:tcPr>
            <w:tcW w:w="1338"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2126"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78,8</w:t>
            </w:r>
          </w:p>
        </w:tc>
      </w:tr>
      <w:tr w:rsidR="00D9475A" w:rsidRPr="001848AC" w:rsidTr="00365780">
        <w:trPr>
          <w:jc w:val="center"/>
        </w:trPr>
        <w:tc>
          <w:tcPr>
            <w:tcW w:w="2881" w:type="dxa"/>
            <w:vMerge/>
            <w:vAlign w:val="center"/>
          </w:tcPr>
          <w:p w:rsidR="00D9475A" w:rsidRPr="001848AC" w:rsidRDefault="00D9475A" w:rsidP="00365780">
            <w:pPr>
              <w:spacing w:after="0"/>
              <w:jc w:val="center"/>
              <w:rPr>
                <w:rFonts w:cs="Arial"/>
                <w:sz w:val="16"/>
                <w:szCs w:val="16"/>
              </w:rPr>
            </w:pPr>
          </w:p>
        </w:tc>
        <w:tc>
          <w:tcPr>
            <w:tcW w:w="1338" w:type="dxa"/>
            <w:vAlign w:val="center"/>
          </w:tcPr>
          <w:p w:rsidR="00D9475A" w:rsidRPr="001848AC" w:rsidRDefault="00D9475A" w:rsidP="00365780">
            <w:pPr>
              <w:spacing w:after="0"/>
              <w:jc w:val="center"/>
              <w:rPr>
                <w:rFonts w:cs="Arial"/>
                <w:sz w:val="16"/>
                <w:szCs w:val="16"/>
              </w:rPr>
            </w:pPr>
            <w:r w:rsidRPr="001848AC">
              <w:rPr>
                <w:rFonts w:cs="Arial"/>
                <w:sz w:val="16"/>
                <w:szCs w:val="16"/>
              </w:rPr>
              <w:t>2010</w:t>
            </w:r>
          </w:p>
        </w:tc>
        <w:tc>
          <w:tcPr>
            <w:tcW w:w="2126"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144,0</w:t>
            </w:r>
          </w:p>
        </w:tc>
      </w:tr>
      <w:tr w:rsidR="00D9475A" w:rsidRPr="001848AC" w:rsidTr="00365780">
        <w:trPr>
          <w:jc w:val="center"/>
        </w:trPr>
        <w:tc>
          <w:tcPr>
            <w:tcW w:w="2881" w:type="dxa"/>
            <w:vMerge/>
            <w:vAlign w:val="center"/>
          </w:tcPr>
          <w:p w:rsidR="00D9475A" w:rsidRPr="001848AC" w:rsidRDefault="00D9475A" w:rsidP="00365780">
            <w:pPr>
              <w:spacing w:after="0"/>
              <w:jc w:val="center"/>
              <w:rPr>
                <w:rFonts w:cs="Arial"/>
                <w:sz w:val="16"/>
                <w:szCs w:val="16"/>
              </w:rPr>
            </w:pPr>
          </w:p>
        </w:tc>
        <w:tc>
          <w:tcPr>
            <w:tcW w:w="1338" w:type="dxa"/>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2126" w:type="dxa"/>
            <w:vAlign w:val="center"/>
          </w:tcPr>
          <w:p w:rsidR="00D9475A" w:rsidRPr="001848AC" w:rsidRDefault="00D9475A" w:rsidP="00365780">
            <w:pPr>
              <w:spacing w:after="0"/>
              <w:jc w:val="center"/>
              <w:rPr>
                <w:rFonts w:cs="Arial"/>
                <w:sz w:val="16"/>
                <w:szCs w:val="16"/>
              </w:rPr>
            </w:pPr>
            <w:r w:rsidRPr="001848AC">
              <w:rPr>
                <w:rFonts w:cs="Arial"/>
                <w:sz w:val="16"/>
                <w:szCs w:val="16"/>
              </w:rPr>
              <w:t>5,63</w:t>
            </w:r>
          </w:p>
        </w:tc>
      </w:tr>
      <w:tr w:rsidR="00D9475A" w:rsidRPr="001848AC" w:rsidTr="00365780">
        <w:trPr>
          <w:jc w:val="center"/>
        </w:trPr>
        <w:tc>
          <w:tcPr>
            <w:tcW w:w="2881" w:type="dxa"/>
            <w:vMerge w:val="restart"/>
            <w:vAlign w:val="center"/>
          </w:tcPr>
          <w:p w:rsidR="00D9475A" w:rsidRPr="001848AC" w:rsidRDefault="00D9475A" w:rsidP="00365780">
            <w:pPr>
              <w:spacing w:after="0"/>
              <w:jc w:val="center"/>
              <w:rPr>
                <w:rFonts w:cs="Arial"/>
                <w:sz w:val="16"/>
                <w:szCs w:val="16"/>
              </w:rPr>
            </w:pPr>
            <w:r w:rsidRPr="001848AC">
              <w:rPr>
                <w:rFonts w:cs="Arial"/>
                <w:sz w:val="16"/>
                <w:szCs w:val="16"/>
              </w:rPr>
              <w:t>PIB per capita</w:t>
            </w:r>
          </w:p>
        </w:tc>
        <w:tc>
          <w:tcPr>
            <w:tcW w:w="1338" w:type="dxa"/>
            <w:vAlign w:val="center"/>
          </w:tcPr>
          <w:p w:rsidR="00D9475A" w:rsidRPr="001848AC" w:rsidRDefault="00D9475A" w:rsidP="00365780">
            <w:pPr>
              <w:spacing w:after="0"/>
              <w:jc w:val="center"/>
              <w:rPr>
                <w:rFonts w:cs="Arial"/>
                <w:sz w:val="16"/>
                <w:szCs w:val="16"/>
              </w:rPr>
            </w:pPr>
            <w:r w:rsidRPr="001848AC">
              <w:rPr>
                <w:rFonts w:cs="Arial"/>
                <w:sz w:val="16"/>
                <w:szCs w:val="16"/>
              </w:rPr>
              <w:t>2000</w:t>
            </w:r>
          </w:p>
        </w:tc>
        <w:tc>
          <w:tcPr>
            <w:tcW w:w="2126"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9.531</w:t>
            </w:r>
          </w:p>
        </w:tc>
      </w:tr>
      <w:tr w:rsidR="00D9475A" w:rsidRPr="001848AC" w:rsidTr="00365780">
        <w:trPr>
          <w:jc w:val="center"/>
        </w:trPr>
        <w:tc>
          <w:tcPr>
            <w:tcW w:w="2881" w:type="dxa"/>
            <w:vMerge/>
            <w:vAlign w:val="center"/>
          </w:tcPr>
          <w:p w:rsidR="00D9475A" w:rsidRPr="001848AC" w:rsidRDefault="00D9475A" w:rsidP="00365780">
            <w:pPr>
              <w:spacing w:after="0"/>
              <w:jc w:val="center"/>
              <w:rPr>
                <w:rFonts w:cs="Arial"/>
                <w:sz w:val="16"/>
                <w:szCs w:val="16"/>
              </w:rPr>
            </w:pPr>
          </w:p>
        </w:tc>
        <w:tc>
          <w:tcPr>
            <w:tcW w:w="1338" w:type="dxa"/>
            <w:vAlign w:val="center"/>
          </w:tcPr>
          <w:p w:rsidR="00D9475A" w:rsidRPr="001848AC" w:rsidRDefault="00D9475A" w:rsidP="00365780">
            <w:pPr>
              <w:spacing w:after="0"/>
              <w:jc w:val="center"/>
              <w:rPr>
                <w:rFonts w:cs="Arial"/>
                <w:sz w:val="16"/>
                <w:szCs w:val="16"/>
              </w:rPr>
            </w:pPr>
            <w:r w:rsidRPr="001848AC">
              <w:rPr>
                <w:rFonts w:cs="Arial"/>
                <w:sz w:val="16"/>
                <w:szCs w:val="16"/>
              </w:rPr>
              <w:t>2011</w:t>
            </w:r>
          </w:p>
        </w:tc>
        <w:tc>
          <w:tcPr>
            <w:tcW w:w="2126"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16.208</w:t>
            </w:r>
          </w:p>
        </w:tc>
      </w:tr>
      <w:tr w:rsidR="00D9475A" w:rsidRPr="001848AC" w:rsidTr="00365780">
        <w:trPr>
          <w:jc w:val="center"/>
        </w:trPr>
        <w:tc>
          <w:tcPr>
            <w:tcW w:w="2881" w:type="dxa"/>
            <w:vMerge/>
            <w:vAlign w:val="center"/>
          </w:tcPr>
          <w:p w:rsidR="00D9475A" w:rsidRPr="001848AC" w:rsidRDefault="00D9475A" w:rsidP="00365780">
            <w:pPr>
              <w:spacing w:after="0"/>
              <w:jc w:val="center"/>
              <w:rPr>
                <w:rFonts w:cs="Arial"/>
                <w:sz w:val="16"/>
                <w:szCs w:val="16"/>
              </w:rPr>
            </w:pPr>
          </w:p>
        </w:tc>
        <w:tc>
          <w:tcPr>
            <w:tcW w:w="1338" w:type="dxa"/>
            <w:vAlign w:val="center"/>
          </w:tcPr>
          <w:p w:rsidR="00D9475A" w:rsidRPr="001848AC" w:rsidRDefault="00D9475A" w:rsidP="00365780">
            <w:pPr>
              <w:spacing w:after="0"/>
              <w:jc w:val="center"/>
              <w:rPr>
                <w:rFonts w:cs="Arial"/>
                <w:sz w:val="16"/>
                <w:szCs w:val="16"/>
              </w:rPr>
            </w:pPr>
            <w:r w:rsidRPr="001848AC">
              <w:rPr>
                <w:rFonts w:cs="Arial"/>
                <w:sz w:val="16"/>
                <w:szCs w:val="16"/>
              </w:rPr>
              <w:t>TGCA</w:t>
            </w:r>
          </w:p>
        </w:tc>
        <w:tc>
          <w:tcPr>
            <w:tcW w:w="2126" w:type="dxa"/>
            <w:vAlign w:val="center"/>
          </w:tcPr>
          <w:p w:rsidR="00D9475A" w:rsidRPr="001848AC" w:rsidRDefault="00D9475A" w:rsidP="00365780">
            <w:pPr>
              <w:spacing w:after="0"/>
              <w:jc w:val="center"/>
              <w:rPr>
                <w:rFonts w:cs="Arial"/>
                <w:sz w:val="16"/>
                <w:szCs w:val="16"/>
              </w:rPr>
            </w:pPr>
            <w:r w:rsidRPr="001848AC">
              <w:rPr>
                <w:rFonts w:cs="Arial"/>
                <w:sz w:val="16"/>
                <w:szCs w:val="16"/>
              </w:rPr>
              <w:t>4,95</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Fonte:</w:t>
      </w:r>
      <w:r w:rsidRPr="001848AC">
        <w:rPr>
          <w:rFonts w:cs="Arial"/>
          <w:color w:val="000000"/>
          <w:sz w:val="16"/>
          <w:szCs w:val="16"/>
        </w:rPr>
        <w:t xml:space="preserve"> </w:t>
      </w:r>
      <w:r w:rsidRPr="001848AC">
        <w:rPr>
          <w:rFonts w:eastAsia="Times New Roman" w:cs="Arial"/>
          <w:color w:val="000000"/>
          <w:sz w:val="16"/>
          <w:szCs w:val="16"/>
          <w:lang w:eastAsia="pt-BR"/>
        </w:rPr>
        <w:t>Censos Populacionais IBGE - 2000 e 2010 e Produto Interno Bruto dos Municípios - IBGE</w:t>
      </w:r>
    </w:p>
    <w:p w:rsidR="00D9475A" w:rsidRPr="001848AC" w:rsidRDefault="00D9475A" w:rsidP="00D9475A">
      <w:r w:rsidRPr="001848AC">
        <w:t>A economia do município é sustentada pelo setor de comércio e serviços, com 67,1% do valor agregado em 2011, seguido da administração pública, com 28,6%, indústria com 21,9% e agricultura com 12,1%. No entanto nesse período o setor agropecuário apresentou taxas as mais expressivas de crescimento do valor agregado – 15,34% a.a., os demais setores crescendo ao redor de 4% a.a.</w:t>
      </w:r>
    </w:p>
    <w:p w:rsidR="00D9475A" w:rsidRPr="001848AC" w:rsidRDefault="00D9475A" w:rsidP="00D9475A">
      <w:r w:rsidRPr="001848AC">
        <w:lastRenderedPageBreak/>
        <w:t xml:space="preserve">Observando-se a população ocupada verifica-se que, a despeito do grande crescimento do valor agregado da agropecuária, a população ocupada nesse setor decresceu, indicando o uso mais intenso de tecnologias poupadoras de mão de obra. </w:t>
      </w:r>
    </w:p>
    <w:p w:rsidR="00D9475A" w:rsidRPr="001848AC" w:rsidRDefault="00D9475A" w:rsidP="00D9475A">
      <w:pPr>
        <w:pStyle w:val="Quadro"/>
      </w:pPr>
      <w:r w:rsidRPr="001848AC">
        <w:t xml:space="preserve">Tabela </w:t>
      </w:r>
      <w:r w:rsidR="00410E12">
        <w:t>6.5-</w:t>
      </w:r>
      <w:r w:rsidR="0085582E" w:rsidRPr="001848AC">
        <w:t>46</w:t>
      </w:r>
      <w:r w:rsidR="0092296A">
        <w:t xml:space="preserve">. </w:t>
      </w:r>
      <w:r w:rsidRPr="001848AC">
        <w:t>Indicadores Econômicos Setoriais</w:t>
      </w:r>
      <w:r w:rsidR="00CE2D07" w:rsidRPr="001848AC">
        <w:t>. Igaratá</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406"/>
        <w:gridCol w:w="989"/>
        <w:gridCol w:w="1430"/>
        <w:gridCol w:w="1183"/>
        <w:gridCol w:w="1174"/>
        <w:gridCol w:w="1007"/>
        <w:gridCol w:w="876"/>
        <w:gridCol w:w="974"/>
      </w:tblGrid>
      <w:tr w:rsidR="00D9475A" w:rsidRPr="001848AC" w:rsidTr="00365780">
        <w:trPr>
          <w:tblHeader/>
          <w:jc w:val="center"/>
        </w:trPr>
        <w:tc>
          <w:tcPr>
            <w:tcW w:w="1406" w:type="dxa"/>
            <w:shd w:val="clear" w:color="auto" w:fill="BFBFBF" w:themeFill="background1" w:themeFillShade="BF"/>
            <w:vAlign w:val="center"/>
          </w:tcPr>
          <w:p w:rsidR="00D9475A" w:rsidRPr="001848AC" w:rsidRDefault="00D9475A" w:rsidP="00365780">
            <w:pPr>
              <w:spacing w:after="0"/>
              <w:rPr>
                <w:rFonts w:eastAsia="Times New Roman" w:cs="Arial"/>
                <w:b/>
                <w:bCs/>
                <w:sz w:val="16"/>
                <w:szCs w:val="16"/>
              </w:rPr>
            </w:pPr>
            <w:r w:rsidRPr="001848AC">
              <w:rPr>
                <w:rFonts w:eastAsia="Times New Roman" w:cs="Arial"/>
                <w:b/>
                <w:bCs/>
                <w:sz w:val="16"/>
                <w:szCs w:val="16"/>
              </w:rPr>
              <w:t>Indicador</w:t>
            </w:r>
          </w:p>
        </w:tc>
        <w:tc>
          <w:tcPr>
            <w:tcW w:w="989" w:type="dxa"/>
            <w:shd w:val="clear" w:color="auto" w:fill="BFBFBF" w:themeFill="background1" w:themeFillShade="BF"/>
            <w:vAlign w:val="center"/>
          </w:tcPr>
          <w:p w:rsidR="00D9475A" w:rsidRPr="001848AC" w:rsidRDefault="00D9475A" w:rsidP="00365780">
            <w:pPr>
              <w:spacing w:after="0"/>
              <w:jc w:val="left"/>
              <w:rPr>
                <w:rFonts w:cs="Arial"/>
                <w:b/>
                <w:sz w:val="16"/>
                <w:szCs w:val="16"/>
              </w:rPr>
            </w:pPr>
            <w:r w:rsidRPr="001848AC">
              <w:rPr>
                <w:rFonts w:cs="Arial"/>
                <w:b/>
                <w:sz w:val="16"/>
                <w:szCs w:val="16"/>
              </w:rPr>
              <w:t>Ano</w:t>
            </w:r>
          </w:p>
        </w:tc>
        <w:tc>
          <w:tcPr>
            <w:tcW w:w="1430"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Agropecuária</w:t>
            </w:r>
          </w:p>
        </w:tc>
        <w:tc>
          <w:tcPr>
            <w:tcW w:w="1183"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Indústria</w:t>
            </w:r>
          </w:p>
        </w:tc>
        <w:tc>
          <w:tcPr>
            <w:tcW w:w="117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Com. e Serviços</w:t>
            </w:r>
          </w:p>
        </w:tc>
        <w:tc>
          <w:tcPr>
            <w:tcW w:w="1007"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Adm. Pública</w:t>
            </w:r>
          </w:p>
        </w:tc>
        <w:tc>
          <w:tcPr>
            <w:tcW w:w="876"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Constr. Civil</w:t>
            </w:r>
          </w:p>
        </w:tc>
        <w:tc>
          <w:tcPr>
            <w:tcW w:w="974"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Total</w:t>
            </w:r>
          </w:p>
        </w:tc>
      </w:tr>
      <w:tr w:rsidR="00D9475A" w:rsidRPr="001848AC" w:rsidTr="00365780">
        <w:trPr>
          <w:jc w:val="center"/>
        </w:trPr>
        <w:tc>
          <w:tcPr>
            <w:tcW w:w="1406" w:type="dxa"/>
            <w:vMerge w:val="restart"/>
            <w:shd w:val="clear" w:color="auto" w:fill="auto"/>
            <w:vAlign w:val="center"/>
          </w:tcPr>
          <w:p w:rsidR="00D9475A" w:rsidRPr="001848AC" w:rsidRDefault="00D9475A" w:rsidP="00365780">
            <w:pPr>
              <w:spacing w:after="0"/>
              <w:rPr>
                <w:rFonts w:cs="Arial"/>
                <w:sz w:val="16"/>
                <w:szCs w:val="16"/>
              </w:rPr>
            </w:pPr>
            <w:r w:rsidRPr="001848AC">
              <w:rPr>
                <w:rFonts w:cs="Arial"/>
                <w:sz w:val="16"/>
                <w:szCs w:val="16"/>
              </w:rPr>
              <w:t>Valor Agregado</w:t>
            </w: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2000</w:t>
            </w:r>
          </w:p>
        </w:tc>
        <w:tc>
          <w:tcPr>
            <w:tcW w:w="1430" w:type="dxa"/>
            <w:shd w:val="clear" w:color="auto" w:fill="auto"/>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2,5</w:t>
            </w:r>
          </w:p>
        </w:tc>
        <w:tc>
          <w:tcPr>
            <w:tcW w:w="1183" w:type="dxa"/>
            <w:shd w:val="clear" w:color="auto" w:fill="auto"/>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13,9</w:t>
            </w:r>
          </w:p>
        </w:tc>
        <w:tc>
          <w:tcPr>
            <w:tcW w:w="1174" w:type="dxa"/>
            <w:shd w:val="clear" w:color="auto" w:fill="auto"/>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41,2</w:t>
            </w:r>
          </w:p>
        </w:tc>
        <w:tc>
          <w:tcPr>
            <w:tcW w:w="1007"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17,7</w:t>
            </w:r>
          </w:p>
        </w:tc>
        <w:tc>
          <w:tcPr>
            <w:tcW w:w="876" w:type="dxa"/>
            <w:vAlign w:val="center"/>
          </w:tcPr>
          <w:p w:rsidR="00D9475A" w:rsidRPr="001848AC" w:rsidRDefault="00D9475A" w:rsidP="00365780">
            <w:pPr>
              <w:spacing w:after="0"/>
              <w:jc w:val="center"/>
              <w:rPr>
                <w:rFonts w:cs="Arial"/>
                <w:sz w:val="16"/>
                <w:szCs w:val="16"/>
              </w:rPr>
            </w:pPr>
            <w:r w:rsidRPr="001848AC">
              <w:rPr>
                <w:rFonts w:cs="Arial"/>
                <w:sz w:val="16"/>
                <w:szCs w:val="16"/>
              </w:rPr>
              <w:t>-</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75,4 </w:t>
            </w:r>
          </w:p>
        </w:tc>
      </w:tr>
      <w:tr w:rsidR="00D9475A" w:rsidRPr="001848AC" w:rsidTr="00365780">
        <w:trPr>
          <w:jc w:val="center"/>
        </w:trPr>
        <w:tc>
          <w:tcPr>
            <w:tcW w:w="1406" w:type="dxa"/>
            <w:vMerge/>
            <w:shd w:val="clear" w:color="auto" w:fill="auto"/>
            <w:vAlign w:val="center"/>
          </w:tcPr>
          <w:p w:rsidR="00D9475A" w:rsidRPr="001848AC" w:rsidRDefault="00D9475A" w:rsidP="00365780">
            <w:pPr>
              <w:spacing w:after="0"/>
              <w:rPr>
                <w:rFonts w:cs="Arial"/>
                <w:sz w:val="16"/>
                <w:szCs w:val="16"/>
              </w:rPr>
            </w:pP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2011</w:t>
            </w:r>
          </w:p>
        </w:tc>
        <w:tc>
          <w:tcPr>
            <w:tcW w:w="1430"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12,1</w:t>
            </w:r>
          </w:p>
        </w:tc>
        <w:tc>
          <w:tcPr>
            <w:tcW w:w="1183" w:type="dxa"/>
            <w:shd w:val="clear" w:color="auto" w:fill="auto"/>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21,9</w:t>
            </w:r>
          </w:p>
        </w:tc>
        <w:tc>
          <w:tcPr>
            <w:tcW w:w="1174" w:type="dxa"/>
            <w:shd w:val="clear" w:color="auto" w:fill="auto"/>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67,1</w:t>
            </w:r>
          </w:p>
        </w:tc>
        <w:tc>
          <w:tcPr>
            <w:tcW w:w="1007"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28,6</w:t>
            </w:r>
          </w:p>
        </w:tc>
        <w:tc>
          <w:tcPr>
            <w:tcW w:w="876" w:type="dxa"/>
            <w:vAlign w:val="center"/>
          </w:tcPr>
          <w:p w:rsidR="00D9475A" w:rsidRPr="001848AC" w:rsidRDefault="00D9475A" w:rsidP="00365780">
            <w:pPr>
              <w:spacing w:after="0"/>
              <w:jc w:val="center"/>
              <w:rPr>
                <w:rFonts w:cs="Arial"/>
                <w:sz w:val="16"/>
                <w:szCs w:val="16"/>
              </w:rPr>
            </w:pPr>
            <w:r w:rsidRPr="001848AC">
              <w:rPr>
                <w:rFonts w:cs="Arial"/>
                <w:sz w:val="16"/>
                <w:szCs w:val="16"/>
              </w:rPr>
              <w:t>-</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129,6 </w:t>
            </w:r>
          </w:p>
        </w:tc>
      </w:tr>
      <w:tr w:rsidR="00D9475A" w:rsidRPr="001848AC" w:rsidTr="00365780">
        <w:trPr>
          <w:jc w:val="center"/>
        </w:trPr>
        <w:tc>
          <w:tcPr>
            <w:tcW w:w="1406" w:type="dxa"/>
            <w:vMerge/>
            <w:shd w:val="clear" w:color="auto" w:fill="auto"/>
            <w:vAlign w:val="center"/>
          </w:tcPr>
          <w:p w:rsidR="00D9475A" w:rsidRPr="001848AC" w:rsidRDefault="00D9475A" w:rsidP="00365780">
            <w:pPr>
              <w:spacing w:after="0"/>
              <w:rPr>
                <w:rFonts w:cs="Arial"/>
                <w:sz w:val="16"/>
                <w:szCs w:val="16"/>
              </w:rPr>
            </w:pP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TGCA</w:t>
            </w:r>
          </w:p>
        </w:tc>
        <w:tc>
          <w:tcPr>
            <w:tcW w:w="1430"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15,34</w:t>
            </w:r>
          </w:p>
        </w:tc>
        <w:tc>
          <w:tcPr>
            <w:tcW w:w="1183" w:type="dxa"/>
            <w:shd w:val="clear" w:color="auto" w:fill="auto"/>
            <w:vAlign w:val="center"/>
          </w:tcPr>
          <w:p w:rsidR="00D9475A" w:rsidRPr="001848AC" w:rsidRDefault="00D9475A" w:rsidP="00365780">
            <w:pPr>
              <w:spacing w:after="0"/>
              <w:jc w:val="center"/>
              <w:rPr>
                <w:rFonts w:cs="Arial"/>
                <w:sz w:val="16"/>
                <w:szCs w:val="16"/>
              </w:rPr>
            </w:pPr>
            <w:r w:rsidRPr="001848AC">
              <w:rPr>
                <w:rFonts w:cs="Arial"/>
                <w:sz w:val="16"/>
                <w:szCs w:val="16"/>
              </w:rPr>
              <w:t>4,23</w:t>
            </w:r>
          </w:p>
        </w:tc>
        <w:tc>
          <w:tcPr>
            <w:tcW w:w="1174" w:type="dxa"/>
            <w:shd w:val="clear" w:color="auto" w:fill="auto"/>
            <w:vAlign w:val="center"/>
          </w:tcPr>
          <w:p w:rsidR="00D9475A" w:rsidRPr="001848AC" w:rsidRDefault="00D9475A" w:rsidP="00365780">
            <w:pPr>
              <w:spacing w:after="0"/>
              <w:jc w:val="center"/>
              <w:rPr>
                <w:rFonts w:cs="Arial"/>
                <w:sz w:val="16"/>
                <w:szCs w:val="16"/>
              </w:rPr>
            </w:pPr>
            <w:r w:rsidRPr="001848AC">
              <w:rPr>
                <w:rFonts w:cs="Arial"/>
                <w:sz w:val="16"/>
                <w:szCs w:val="16"/>
              </w:rPr>
              <w:t>4,52</w:t>
            </w:r>
          </w:p>
        </w:tc>
        <w:tc>
          <w:tcPr>
            <w:tcW w:w="1007" w:type="dxa"/>
            <w:vAlign w:val="center"/>
          </w:tcPr>
          <w:p w:rsidR="00D9475A" w:rsidRPr="001848AC" w:rsidRDefault="00D9475A" w:rsidP="00365780">
            <w:pPr>
              <w:spacing w:after="0"/>
              <w:jc w:val="center"/>
              <w:rPr>
                <w:rFonts w:cs="Arial"/>
                <w:sz w:val="16"/>
                <w:szCs w:val="16"/>
              </w:rPr>
            </w:pPr>
            <w:r w:rsidRPr="001848AC">
              <w:rPr>
                <w:rFonts w:cs="Arial"/>
                <w:sz w:val="16"/>
                <w:szCs w:val="16"/>
              </w:rPr>
              <w:t>4,44</w:t>
            </w:r>
          </w:p>
        </w:tc>
        <w:tc>
          <w:tcPr>
            <w:tcW w:w="876" w:type="dxa"/>
            <w:vAlign w:val="center"/>
          </w:tcPr>
          <w:p w:rsidR="00D9475A" w:rsidRPr="001848AC" w:rsidRDefault="00D9475A" w:rsidP="00365780">
            <w:pPr>
              <w:spacing w:after="0"/>
              <w:jc w:val="center"/>
              <w:rPr>
                <w:rFonts w:cs="Arial"/>
                <w:sz w:val="16"/>
                <w:szCs w:val="16"/>
              </w:rPr>
            </w:pPr>
            <w:r w:rsidRPr="001848AC">
              <w:rPr>
                <w:rFonts w:cs="Arial"/>
                <w:sz w:val="16"/>
                <w:szCs w:val="16"/>
              </w:rPr>
              <w:t>-</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5,06 </w:t>
            </w:r>
          </w:p>
        </w:tc>
      </w:tr>
      <w:tr w:rsidR="00D9475A" w:rsidRPr="001848AC" w:rsidTr="00365780">
        <w:trPr>
          <w:jc w:val="center"/>
        </w:trPr>
        <w:tc>
          <w:tcPr>
            <w:tcW w:w="1406" w:type="dxa"/>
            <w:vMerge w:val="restart"/>
            <w:shd w:val="clear" w:color="auto" w:fill="auto"/>
            <w:vAlign w:val="center"/>
          </w:tcPr>
          <w:p w:rsidR="00D9475A" w:rsidRPr="001848AC" w:rsidRDefault="00D9475A" w:rsidP="00365780">
            <w:pPr>
              <w:spacing w:after="0"/>
              <w:rPr>
                <w:rFonts w:cs="Arial"/>
                <w:sz w:val="16"/>
                <w:szCs w:val="16"/>
              </w:rPr>
            </w:pPr>
            <w:r w:rsidRPr="001848AC">
              <w:rPr>
                <w:rFonts w:cs="Arial"/>
                <w:sz w:val="16"/>
                <w:szCs w:val="16"/>
              </w:rPr>
              <w:t>População Ocupada</w:t>
            </w: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2000</w:t>
            </w:r>
          </w:p>
        </w:tc>
        <w:tc>
          <w:tcPr>
            <w:tcW w:w="1430" w:type="dxa"/>
            <w:shd w:val="clear" w:color="auto" w:fill="auto"/>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594</w:t>
            </w:r>
          </w:p>
        </w:tc>
        <w:tc>
          <w:tcPr>
            <w:tcW w:w="1183" w:type="dxa"/>
            <w:shd w:val="clear" w:color="auto" w:fill="auto"/>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499</w:t>
            </w:r>
          </w:p>
        </w:tc>
        <w:tc>
          <w:tcPr>
            <w:tcW w:w="117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1.804</w:t>
            </w:r>
          </w:p>
        </w:tc>
        <w:tc>
          <w:tcPr>
            <w:tcW w:w="1007"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231</w:t>
            </w:r>
          </w:p>
        </w:tc>
        <w:tc>
          <w:tcPr>
            <w:tcW w:w="876"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462</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3.590</w:t>
            </w:r>
          </w:p>
        </w:tc>
      </w:tr>
      <w:tr w:rsidR="00D9475A" w:rsidRPr="001848AC" w:rsidTr="00365780">
        <w:trPr>
          <w:jc w:val="center"/>
        </w:trPr>
        <w:tc>
          <w:tcPr>
            <w:tcW w:w="1406" w:type="dxa"/>
            <w:vMerge/>
            <w:shd w:val="clear" w:color="auto" w:fill="auto"/>
            <w:vAlign w:val="center"/>
          </w:tcPr>
          <w:p w:rsidR="00D9475A" w:rsidRPr="001848AC" w:rsidRDefault="00D9475A" w:rsidP="00365780">
            <w:pPr>
              <w:spacing w:after="0"/>
              <w:rPr>
                <w:rFonts w:cs="Arial"/>
                <w:sz w:val="16"/>
                <w:szCs w:val="16"/>
              </w:rPr>
            </w:pP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2010</w:t>
            </w:r>
          </w:p>
        </w:tc>
        <w:tc>
          <w:tcPr>
            <w:tcW w:w="1430"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351</w:t>
            </w:r>
          </w:p>
        </w:tc>
        <w:tc>
          <w:tcPr>
            <w:tcW w:w="1183" w:type="dxa"/>
            <w:shd w:val="clear" w:color="auto" w:fill="auto"/>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612</w:t>
            </w:r>
          </w:p>
        </w:tc>
        <w:tc>
          <w:tcPr>
            <w:tcW w:w="117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2.504</w:t>
            </w:r>
          </w:p>
        </w:tc>
        <w:tc>
          <w:tcPr>
            <w:tcW w:w="1007"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294</w:t>
            </w:r>
          </w:p>
        </w:tc>
        <w:tc>
          <w:tcPr>
            <w:tcW w:w="876"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641</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4.402</w:t>
            </w:r>
          </w:p>
        </w:tc>
      </w:tr>
      <w:tr w:rsidR="00D9475A" w:rsidRPr="001848AC" w:rsidTr="00365780">
        <w:trPr>
          <w:jc w:val="center"/>
        </w:trPr>
        <w:tc>
          <w:tcPr>
            <w:tcW w:w="1406" w:type="dxa"/>
            <w:vMerge/>
            <w:shd w:val="clear" w:color="auto" w:fill="auto"/>
            <w:vAlign w:val="center"/>
          </w:tcPr>
          <w:p w:rsidR="00D9475A" w:rsidRPr="001848AC" w:rsidRDefault="00D9475A" w:rsidP="00365780">
            <w:pPr>
              <w:spacing w:after="0"/>
              <w:rPr>
                <w:rFonts w:cs="Arial"/>
                <w:sz w:val="16"/>
                <w:szCs w:val="16"/>
              </w:rPr>
            </w:pP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TGCA</w:t>
            </w:r>
          </w:p>
        </w:tc>
        <w:tc>
          <w:tcPr>
            <w:tcW w:w="1430"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-5,12</w:t>
            </w:r>
          </w:p>
        </w:tc>
        <w:tc>
          <w:tcPr>
            <w:tcW w:w="1183" w:type="dxa"/>
            <w:shd w:val="clear" w:color="auto" w:fill="auto"/>
            <w:vAlign w:val="center"/>
          </w:tcPr>
          <w:p w:rsidR="00D9475A" w:rsidRPr="001848AC" w:rsidRDefault="00D9475A" w:rsidP="00365780">
            <w:pPr>
              <w:spacing w:after="0"/>
              <w:jc w:val="center"/>
              <w:rPr>
                <w:rFonts w:cs="Arial"/>
                <w:sz w:val="16"/>
                <w:szCs w:val="16"/>
              </w:rPr>
            </w:pPr>
            <w:r w:rsidRPr="001848AC">
              <w:rPr>
                <w:rFonts w:cs="Arial"/>
                <w:sz w:val="16"/>
                <w:szCs w:val="16"/>
              </w:rPr>
              <w:t>2,06</w:t>
            </w:r>
          </w:p>
        </w:tc>
        <w:tc>
          <w:tcPr>
            <w:tcW w:w="117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3,33</w:t>
            </w:r>
          </w:p>
        </w:tc>
        <w:tc>
          <w:tcPr>
            <w:tcW w:w="1007" w:type="dxa"/>
            <w:vAlign w:val="center"/>
          </w:tcPr>
          <w:p w:rsidR="00D9475A" w:rsidRPr="001848AC" w:rsidRDefault="00D9475A" w:rsidP="00365780">
            <w:pPr>
              <w:spacing w:after="0"/>
              <w:jc w:val="center"/>
              <w:rPr>
                <w:rFonts w:cs="Arial"/>
                <w:sz w:val="16"/>
                <w:szCs w:val="16"/>
              </w:rPr>
            </w:pPr>
            <w:r w:rsidRPr="001848AC">
              <w:rPr>
                <w:rFonts w:cs="Arial"/>
                <w:sz w:val="16"/>
                <w:szCs w:val="16"/>
              </w:rPr>
              <w:t>2,44</w:t>
            </w:r>
          </w:p>
        </w:tc>
        <w:tc>
          <w:tcPr>
            <w:tcW w:w="876" w:type="dxa"/>
            <w:vAlign w:val="center"/>
          </w:tcPr>
          <w:p w:rsidR="00D9475A" w:rsidRPr="001848AC" w:rsidRDefault="00D9475A" w:rsidP="00365780">
            <w:pPr>
              <w:spacing w:after="0"/>
              <w:jc w:val="center"/>
              <w:rPr>
                <w:rFonts w:cs="Arial"/>
                <w:sz w:val="16"/>
                <w:szCs w:val="16"/>
              </w:rPr>
            </w:pPr>
            <w:r w:rsidRPr="001848AC">
              <w:rPr>
                <w:rFonts w:cs="Arial"/>
                <w:sz w:val="16"/>
                <w:szCs w:val="16"/>
              </w:rPr>
              <w:t>3,33</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2,06</w:t>
            </w:r>
          </w:p>
        </w:tc>
      </w:tr>
      <w:tr w:rsidR="00D9475A" w:rsidRPr="001848AC" w:rsidTr="00365780">
        <w:trPr>
          <w:jc w:val="center"/>
        </w:trPr>
        <w:tc>
          <w:tcPr>
            <w:tcW w:w="1406" w:type="dxa"/>
            <w:vMerge w:val="restart"/>
            <w:shd w:val="clear" w:color="auto" w:fill="auto"/>
            <w:vAlign w:val="center"/>
          </w:tcPr>
          <w:p w:rsidR="00D9475A" w:rsidRPr="001848AC" w:rsidRDefault="00D9475A" w:rsidP="00365780">
            <w:pPr>
              <w:spacing w:after="0"/>
              <w:rPr>
                <w:rFonts w:cs="Arial"/>
                <w:sz w:val="16"/>
                <w:szCs w:val="16"/>
              </w:rPr>
            </w:pPr>
            <w:r w:rsidRPr="001848AC">
              <w:rPr>
                <w:rFonts w:cs="Arial"/>
                <w:sz w:val="16"/>
                <w:szCs w:val="16"/>
              </w:rPr>
              <w:t>Empregos</w:t>
            </w: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2000</w:t>
            </w:r>
          </w:p>
        </w:tc>
        <w:tc>
          <w:tcPr>
            <w:tcW w:w="1430"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123</w:t>
            </w:r>
          </w:p>
        </w:tc>
        <w:tc>
          <w:tcPr>
            <w:tcW w:w="1183"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341</w:t>
            </w:r>
          </w:p>
        </w:tc>
        <w:tc>
          <w:tcPr>
            <w:tcW w:w="117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430</w:t>
            </w:r>
          </w:p>
        </w:tc>
        <w:tc>
          <w:tcPr>
            <w:tcW w:w="1007" w:type="dxa"/>
            <w:vAlign w:val="center"/>
          </w:tcPr>
          <w:p w:rsidR="00D9475A" w:rsidRPr="001848AC" w:rsidRDefault="00D9475A" w:rsidP="00365780">
            <w:pPr>
              <w:spacing w:after="0"/>
              <w:jc w:val="center"/>
              <w:rPr>
                <w:rFonts w:cs="Arial"/>
                <w:sz w:val="16"/>
                <w:szCs w:val="16"/>
              </w:rPr>
            </w:pPr>
            <w:r w:rsidRPr="001848AC">
              <w:rPr>
                <w:rFonts w:cs="Arial"/>
                <w:sz w:val="16"/>
                <w:szCs w:val="16"/>
              </w:rPr>
              <w:t>-</w:t>
            </w:r>
          </w:p>
        </w:tc>
        <w:tc>
          <w:tcPr>
            <w:tcW w:w="8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w:t>
            </w:r>
          </w:p>
        </w:tc>
      </w:tr>
      <w:tr w:rsidR="00D9475A" w:rsidRPr="001848AC" w:rsidTr="00365780">
        <w:trPr>
          <w:jc w:val="center"/>
        </w:trPr>
        <w:tc>
          <w:tcPr>
            <w:tcW w:w="1406" w:type="dxa"/>
            <w:vMerge/>
            <w:shd w:val="clear" w:color="auto" w:fill="auto"/>
            <w:vAlign w:val="center"/>
          </w:tcPr>
          <w:p w:rsidR="00D9475A" w:rsidRPr="001848AC" w:rsidRDefault="00D9475A" w:rsidP="00365780">
            <w:pPr>
              <w:spacing w:after="0"/>
              <w:rPr>
                <w:rFonts w:cs="Arial"/>
                <w:sz w:val="16"/>
                <w:szCs w:val="16"/>
              </w:rPr>
            </w:pP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2011</w:t>
            </w:r>
          </w:p>
        </w:tc>
        <w:tc>
          <w:tcPr>
            <w:tcW w:w="1430"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111</w:t>
            </w:r>
          </w:p>
        </w:tc>
        <w:tc>
          <w:tcPr>
            <w:tcW w:w="1183"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245</w:t>
            </w:r>
          </w:p>
        </w:tc>
        <w:tc>
          <w:tcPr>
            <w:tcW w:w="117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965</w:t>
            </w:r>
          </w:p>
        </w:tc>
        <w:tc>
          <w:tcPr>
            <w:tcW w:w="1007" w:type="dxa"/>
            <w:vAlign w:val="center"/>
          </w:tcPr>
          <w:p w:rsidR="00D9475A" w:rsidRPr="001848AC" w:rsidRDefault="00D9475A" w:rsidP="00365780">
            <w:pPr>
              <w:spacing w:after="0"/>
              <w:jc w:val="center"/>
              <w:rPr>
                <w:rFonts w:cs="Arial"/>
                <w:sz w:val="16"/>
                <w:szCs w:val="16"/>
              </w:rPr>
            </w:pPr>
            <w:r w:rsidRPr="001848AC">
              <w:rPr>
                <w:rFonts w:cs="Arial"/>
                <w:sz w:val="16"/>
                <w:szCs w:val="16"/>
              </w:rPr>
              <w:t>-</w:t>
            </w:r>
          </w:p>
        </w:tc>
        <w:tc>
          <w:tcPr>
            <w:tcW w:w="8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23</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23</w:t>
            </w:r>
          </w:p>
        </w:tc>
      </w:tr>
      <w:tr w:rsidR="00D9475A" w:rsidRPr="001848AC" w:rsidTr="00365780">
        <w:trPr>
          <w:jc w:val="center"/>
        </w:trPr>
        <w:tc>
          <w:tcPr>
            <w:tcW w:w="1406" w:type="dxa"/>
            <w:vMerge/>
            <w:shd w:val="clear" w:color="auto" w:fill="auto"/>
            <w:vAlign w:val="center"/>
          </w:tcPr>
          <w:p w:rsidR="00D9475A" w:rsidRPr="001848AC" w:rsidRDefault="00D9475A" w:rsidP="00365780">
            <w:pPr>
              <w:spacing w:after="0"/>
              <w:rPr>
                <w:rFonts w:cs="Arial"/>
                <w:sz w:val="16"/>
                <w:szCs w:val="16"/>
              </w:rPr>
            </w:pP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TGCA</w:t>
            </w:r>
          </w:p>
        </w:tc>
        <w:tc>
          <w:tcPr>
            <w:tcW w:w="1430"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-1,02</w:t>
            </w:r>
          </w:p>
        </w:tc>
        <w:tc>
          <w:tcPr>
            <w:tcW w:w="1183"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FF0000"/>
                <w:sz w:val="16"/>
                <w:szCs w:val="16"/>
              </w:rPr>
              <w:t>-3,25</w:t>
            </w:r>
          </w:p>
        </w:tc>
        <w:tc>
          <w:tcPr>
            <w:tcW w:w="117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8,42</w:t>
            </w:r>
          </w:p>
        </w:tc>
        <w:tc>
          <w:tcPr>
            <w:tcW w:w="1007" w:type="dxa"/>
            <w:vAlign w:val="center"/>
          </w:tcPr>
          <w:p w:rsidR="00D9475A" w:rsidRPr="001848AC" w:rsidRDefault="00D9475A" w:rsidP="00365780">
            <w:pPr>
              <w:spacing w:after="0"/>
              <w:jc w:val="center"/>
              <w:rPr>
                <w:rFonts w:cs="Arial"/>
                <w:sz w:val="16"/>
                <w:szCs w:val="16"/>
              </w:rPr>
            </w:pPr>
            <w:r w:rsidRPr="001848AC">
              <w:rPr>
                <w:rFonts w:cs="Arial"/>
                <w:sz w:val="16"/>
                <w:szCs w:val="16"/>
              </w:rPr>
              <w:t>-</w:t>
            </w:r>
          </w:p>
        </w:tc>
        <w:tc>
          <w:tcPr>
            <w:tcW w:w="8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36,83</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36,83</w:t>
            </w:r>
          </w:p>
        </w:tc>
      </w:tr>
      <w:tr w:rsidR="00D9475A" w:rsidRPr="001848AC" w:rsidTr="00365780">
        <w:trPr>
          <w:jc w:val="center"/>
        </w:trPr>
        <w:tc>
          <w:tcPr>
            <w:tcW w:w="1406" w:type="dxa"/>
            <w:vMerge w:val="restart"/>
            <w:shd w:val="clear" w:color="auto" w:fill="auto"/>
            <w:vAlign w:val="center"/>
          </w:tcPr>
          <w:p w:rsidR="00D9475A" w:rsidRPr="001848AC" w:rsidRDefault="00D9475A" w:rsidP="00365780">
            <w:pPr>
              <w:spacing w:after="0"/>
              <w:rPr>
                <w:rFonts w:cs="Arial"/>
                <w:sz w:val="16"/>
                <w:szCs w:val="16"/>
              </w:rPr>
            </w:pPr>
            <w:r w:rsidRPr="001848AC">
              <w:rPr>
                <w:rFonts w:cs="Arial"/>
                <w:sz w:val="16"/>
                <w:szCs w:val="16"/>
              </w:rPr>
              <w:t>Empresas</w:t>
            </w: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2006</w:t>
            </w:r>
          </w:p>
        </w:tc>
        <w:tc>
          <w:tcPr>
            <w:tcW w:w="1430"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w:t>
            </w:r>
          </w:p>
        </w:tc>
        <w:tc>
          <w:tcPr>
            <w:tcW w:w="1183"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22</w:t>
            </w:r>
          </w:p>
        </w:tc>
        <w:tc>
          <w:tcPr>
            <w:tcW w:w="117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130</w:t>
            </w:r>
          </w:p>
        </w:tc>
        <w:tc>
          <w:tcPr>
            <w:tcW w:w="1007" w:type="dxa"/>
            <w:vAlign w:val="center"/>
          </w:tcPr>
          <w:p w:rsidR="00D9475A" w:rsidRPr="001848AC" w:rsidRDefault="00D9475A" w:rsidP="00365780">
            <w:pPr>
              <w:spacing w:after="0"/>
              <w:jc w:val="center"/>
              <w:rPr>
                <w:rFonts w:cs="Arial"/>
                <w:sz w:val="16"/>
                <w:szCs w:val="16"/>
              </w:rPr>
            </w:pPr>
            <w:r w:rsidRPr="001848AC">
              <w:rPr>
                <w:rFonts w:cs="Arial"/>
                <w:sz w:val="16"/>
                <w:szCs w:val="16"/>
              </w:rPr>
              <w:t>-</w:t>
            </w:r>
          </w:p>
        </w:tc>
        <w:tc>
          <w:tcPr>
            <w:tcW w:w="8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169</w:t>
            </w:r>
          </w:p>
        </w:tc>
      </w:tr>
      <w:tr w:rsidR="00D9475A" w:rsidRPr="001848AC" w:rsidTr="00365780">
        <w:trPr>
          <w:jc w:val="center"/>
        </w:trPr>
        <w:tc>
          <w:tcPr>
            <w:tcW w:w="1406" w:type="dxa"/>
            <w:vMerge/>
            <w:shd w:val="clear" w:color="auto" w:fill="auto"/>
            <w:vAlign w:val="center"/>
          </w:tcPr>
          <w:p w:rsidR="00D9475A" w:rsidRPr="001848AC" w:rsidRDefault="00D9475A" w:rsidP="00365780">
            <w:pPr>
              <w:spacing w:after="0"/>
              <w:rPr>
                <w:rFonts w:cs="Arial"/>
                <w:sz w:val="16"/>
                <w:szCs w:val="16"/>
              </w:rPr>
            </w:pP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2012</w:t>
            </w:r>
          </w:p>
        </w:tc>
        <w:tc>
          <w:tcPr>
            <w:tcW w:w="1430"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w:t>
            </w:r>
          </w:p>
        </w:tc>
        <w:tc>
          <w:tcPr>
            <w:tcW w:w="1183"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26</w:t>
            </w:r>
          </w:p>
        </w:tc>
        <w:tc>
          <w:tcPr>
            <w:tcW w:w="117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156</w:t>
            </w:r>
          </w:p>
        </w:tc>
        <w:tc>
          <w:tcPr>
            <w:tcW w:w="1007" w:type="dxa"/>
            <w:vAlign w:val="center"/>
          </w:tcPr>
          <w:p w:rsidR="00D9475A" w:rsidRPr="001848AC" w:rsidRDefault="00D9475A" w:rsidP="00365780">
            <w:pPr>
              <w:spacing w:after="0"/>
              <w:jc w:val="center"/>
              <w:rPr>
                <w:rFonts w:cs="Arial"/>
                <w:sz w:val="16"/>
                <w:szCs w:val="16"/>
              </w:rPr>
            </w:pPr>
            <w:r w:rsidRPr="001848AC">
              <w:rPr>
                <w:rFonts w:cs="Arial"/>
                <w:sz w:val="16"/>
                <w:szCs w:val="16"/>
              </w:rPr>
              <w:t>-</w:t>
            </w:r>
          </w:p>
        </w:tc>
        <w:tc>
          <w:tcPr>
            <w:tcW w:w="8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202</w:t>
            </w:r>
          </w:p>
        </w:tc>
      </w:tr>
      <w:tr w:rsidR="00D9475A" w:rsidRPr="001848AC" w:rsidTr="00365780">
        <w:trPr>
          <w:jc w:val="center"/>
        </w:trPr>
        <w:tc>
          <w:tcPr>
            <w:tcW w:w="1406" w:type="dxa"/>
            <w:vMerge/>
            <w:shd w:val="clear" w:color="auto" w:fill="auto"/>
            <w:vAlign w:val="center"/>
          </w:tcPr>
          <w:p w:rsidR="00D9475A" w:rsidRPr="001848AC" w:rsidRDefault="00D9475A" w:rsidP="00365780">
            <w:pPr>
              <w:spacing w:after="0"/>
              <w:rPr>
                <w:rFonts w:cs="Arial"/>
                <w:sz w:val="16"/>
                <w:szCs w:val="16"/>
              </w:rPr>
            </w:pPr>
          </w:p>
        </w:tc>
        <w:tc>
          <w:tcPr>
            <w:tcW w:w="989" w:type="dxa"/>
            <w:vAlign w:val="center"/>
          </w:tcPr>
          <w:p w:rsidR="00D9475A" w:rsidRPr="001848AC" w:rsidRDefault="00D9475A" w:rsidP="00365780">
            <w:pPr>
              <w:spacing w:after="0"/>
              <w:jc w:val="left"/>
              <w:rPr>
                <w:rFonts w:cs="Arial"/>
                <w:sz w:val="16"/>
                <w:szCs w:val="16"/>
              </w:rPr>
            </w:pPr>
            <w:r w:rsidRPr="001848AC">
              <w:rPr>
                <w:rFonts w:cs="Arial"/>
                <w:sz w:val="16"/>
                <w:szCs w:val="16"/>
              </w:rPr>
              <w:t>TGCA</w:t>
            </w:r>
          </w:p>
        </w:tc>
        <w:tc>
          <w:tcPr>
            <w:tcW w:w="1430"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4,47</w:t>
            </w:r>
          </w:p>
        </w:tc>
        <w:tc>
          <w:tcPr>
            <w:tcW w:w="1183"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2,82</w:t>
            </w:r>
          </w:p>
        </w:tc>
        <w:tc>
          <w:tcPr>
            <w:tcW w:w="117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3,09</w:t>
            </w:r>
          </w:p>
        </w:tc>
        <w:tc>
          <w:tcPr>
            <w:tcW w:w="1007" w:type="dxa"/>
            <w:vAlign w:val="center"/>
          </w:tcPr>
          <w:p w:rsidR="00D9475A" w:rsidRPr="001848AC" w:rsidRDefault="00D9475A" w:rsidP="00365780">
            <w:pPr>
              <w:spacing w:after="0"/>
              <w:jc w:val="center"/>
              <w:rPr>
                <w:rFonts w:cs="Arial"/>
                <w:sz w:val="16"/>
                <w:szCs w:val="16"/>
              </w:rPr>
            </w:pPr>
            <w:r w:rsidRPr="001848AC">
              <w:rPr>
                <w:rFonts w:cs="Arial"/>
                <w:sz w:val="16"/>
                <w:szCs w:val="16"/>
              </w:rPr>
              <w:t>-</w:t>
            </w:r>
          </w:p>
        </w:tc>
        <w:tc>
          <w:tcPr>
            <w:tcW w:w="876"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0,00</w:t>
            </w:r>
          </w:p>
        </w:tc>
        <w:tc>
          <w:tcPr>
            <w:tcW w:w="974"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3,02</w:t>
            </w:r>
          </w:p>
        </w:tc>
      </w:tr>
    </w:tbl>
    <w:p w:rsidR="00D9475A" w:rsidRPr="001848AC" w:rsidRDefault="00D9475A" w:rsidP="00D9475A">
      <w:pPr>
        <w:rPr>
          <w:rFonts w:cs="Arial"/>
          <w:sz w:val="16"/>
          <w:szCs w:val="16"/>
        </w:rPr>
      </w:pPr>
      <w:r w:rsidRPr="001848AC">
        <w:rPr>
          <w:rFonts w:cs="Arial"/>
          <w:sz w:val="16"/>
          <w:szCs w:val="16"/>
        </w:rPr>
        <w:t>Fontes:</w:t>
      </w:r>
      <w:r w:rsidRPr="001848AC">
        <w:rPr>
          <w:rFonts w:cs="Arial"/>
          <w:color w:val="000000"/>
          <w:sz w:val="16"/>
          <w:szCs w:val="16"/>
        </w:rPr>
        <w:t xml:space="preserve"> </w:t>
      </w:r>
      <w:r w:rsidRPr="001848AC">
        <w:rPr>
          <w:rFonts w:eastAsia="Times New Roman" w:cs="Arial"/>
          <w:color w:val="000000"/>
          <w:sz w:val="16"/>
          <w:szCs w:val="16"/>
          <w:lang w:eastAsia="pt-BR"/>
        </w:rPr>
        <w:t>Censos Populacionais IBGE - 2000 e 2010;</w:t>
      </w:r>
      <w:r w:rsidRPr="001848AC">
        <w:rPr>
          <w:rFonts w:cs="Arial"/>
          <w:color w:val="000000"/>
          <w:sz w:val="16"/>
          <w:szCs w:val="16"/>
        </w:rPr>
        <w:t xml:space="preserve"> </w:t>
      </w:r>
      <w:r w:rsidRPr="001848AC">
        <w:rPr>
          <w:rFonts w:eastAsia="Times New Roman" w:cs="Arial"/>
          <w:color w:val="000000"/>
          <w:sz w:val="16"/>
          <w:szCs w:val="16"/>
          <w:lang w:eastAsia="pt-BR"/>
        </w:rPr>
        <w:t>Ministério do Trabalho / RAIS;</w:t>
      </w:r>
      <w:r w:rsidRPr="001848AC">
        <w:rPr>
          <w:rFonts w:cs="Arial"/>
          <w:sz w:val="16"/>
          <w:szCs w:val="16"/>
        </w:rPr>
        <w:t xml:space="preserve"> </w:t>
      </w:r>
      <w:r w:rsidRPr="001848AC">
        <w:rPr>
          <w:rFonts w:eastAsia="Times New Roman" w:cs="Arial"/>
          <w:color w:val="000000"/>
          <w:sz w:val="16"/>
          <w:szCs w:val="16"/>
          <w:lang w:eastAsia="pt-BR"/>
        </w:rPr>
        <w:t>Produto Interno Bruto dos Municípios – IBGE;</w:t>
      </w:r>
      <w:r w:rsidRPr="001848AC">
        <w:rPr>
          <w:rFonts w:ascii="Calibri" w:hAnsi="Calibri"/>
          <w:color w:val="000000"/>
          <w:sz w:val="16"/>
          <w:szCs w:val="16"/>
        </w:rPr>
        <w:t xml:space="preserve"> </w:t>
      </w:r>
      <w:r w:rsidRPr="001848AC">
        <w:rPr>
          <w:rFonts w:cs="Arial"/>
          <w:sz w:val="16"/>
          <w:szCs w:val="16"/>
        </w:rPr>
        <w:t>Cadastro Central das Empresas / IBGE</w:t>
      </w:r>
    </w:p>
    <w:p w:rsidR="00621853" w:rsidRPr="001848AC" w:rsidRDefault="00621853" w:rsidP="00621853">
      <w:r w:rsidRPr="001848AC">
        <w:t>O turismo náutico e de casas de lazer de fim de semana constituem grande parcela do setor terciário dominante do município, o que anima o comércio e serviços pelo afluxo de turistas.</w:t>
      </w:r>
    </w:p>
    <w:p w:rsidR="00621853" w:rsidRPr="001848AC" w:rsidRDefault="00621853" w:rsidP="00621853">
      <w:r w:rsidRPr="001848AC">
        <w:t xml:space="preserve">Com a diminuição do nível do reservatório no período atual, distanciando os </w:t>
      </w:r>
      <w:proofErr w:type="spellStart"/>
      <w:r w:rsidRPr="001848AC">
        <w:t>piers</w:t>
      </w:r>
      <w:proofErr w:type="spellEnd"/>
      <w:r w:rsidRPr="001848AC">
        <w:t xml:space="preserve"> das casas de veraneio do reservatório Jaguari, a Prefeitura Municipal já indica uma forte redução do fluxo de turistas e com isso forte redução do nível de atividade no setor de serviços.</w:t>
      </w:r>
    </w:p>
    <w:p w:rsidR="00D9475A" w:rsidRPr="001848AC" w:rsidRDefault="00D9475A" w:rsidP="008716E7">
      <w:pPr>
        <w:pStyle w:val="Ttulo4"/>
      </w:pPr>
      <w:bookmarkStart w:id="103" w:name="_Toc411876382"/>
      <w:r w:rsidRPr="001848AC">
        <w:t>Condições Sociais e de Renda</w:t>
      </w:r>
      <w:r w:rsidR="002E2269">
        <w:t xml:space="preserve"> em Igaratá</w:t>
      </w:r>
      <w:bookmarkEnd w:id="103"/>
    </w:p>
    <w:p w:rsidR="00D9475A" w:rsidRPr="001848AC" w:rsidRDefault="00D9475A" w:rsidP="00D9475A">
      <w:r w:rsidRPr="001848AC">
        <w:t>O município apresentou piora de condições sociais na década de 2000 para 2010: no Índice de Responsabilidade Social ele passou do grupo 3 para o grupo 4, que apresenta baixos níveis de riqueza e nível intermediário de longevidade e/ou escolaridade. Esta baixa condição social é corroborada pelo Índice de Vulnerabilidade Social, onde 33,5% da população está no grupo de alta vulnerabilidade.</w:t>
      </w:r>
    </w:p>
    <w:p w:rsidR="00D9475A" w:rsidRPr="001848AC" w:rsidRDefault="00D9475A" w:rsidP="00D9475A">
      <w:pPr>
        <w:pStyle w:val="Quadro"/>
      </w:pPr>
      <w:r w:rsidRPr="001848AC">
        <w:t xml:space="preserve">Tabela </w:t>
      </w:r>
      <w:r w:rsidR="00410E12">
        <w:t>6.5-</w:t>
      </w:r>
      <w:r w:rsidR="0085582E" w:rsidRPr="001848AC">
        <w:t>47</w:t>
      </w:r>
      <w:r w:rsidR="0092296A">
        <w:t xml:space="preserve">. </w:t>
      </w:r>
      <w:r w:rsidRPr="001848AC">
        <w:t>Índice de Vulnerabilidade Social</w:t>
      </w:r>
      <w:r w:rsidR="00CE2D07" w:rsidRPr="001848AC">
        <w:t>. Igaratá</w:t>
      </w:r>
    </w:p>
    <w:tbl>
      <w:tblPr>
        <w:tblW w:w="4962" w:type="dxa"/>
        <w:tblInd w:w="266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3544"/>
        <w:gridCol w:w="1418"/>
      </w:tblGrid>
      <w:tr w:rsidR="00D9475A" w:rsidRPr="001848AC" w:rsidTr="00365780">
        <w:tc>
          <w:tcPr>
            <w:tcW w:w="3544" w:type="dxa"/>
            <w:shd w:val="clear" w:color="auto" w:fill="BFBFBF" w:themeFill="background1" w:themeFillShade="BF"/>
          </w:tcPr>
          <w:p w:rsidR="00D9475A" w:rsidRPr="001848AC" w:rsidRDefault="00D9475A" w:rsidP="00365780">
            <w:pPr>
              <w:spacing w:after="0"/>
              <w:rPr>
                <w:rFonts w:eastAsia="Times New Roman" w:cs="Arial"/>
                <w:b/>
                <w:color w:val="000000"/>
                <w:sz w:val="16"/>
                <w:szCs w:val="16"/>
              </w:rPr>
            </w:pPr>
            <w:r w:rsidRPr="001848AC">
              <w:rPr>
                <w:rFonts w:eastAsia="Times New Roman" w:cs="Arial"/>
                <w:b/>
                <w:color w:val="000000"/>
                <w:sz w:val="16"/>
                <w:szCs w:val="16"/>
              </w:rPr>
              <w:t>Nível</w:t>
            </w:r>
          </w:p>
        </w:tc>
        <w:tc>
          <w:tcPr>
            <w:tcW w:w="1418" w:type="dxa"/>
            <w:shd w:val="clear" w:color="auto" w:fill="BFBFBF" w:themeFill="background1" w:themeFillShade="BF"/>
            <w:vAlign w:val="center"/>
          </w:tcPr>
          <w:p w:rsidR="00D9475A" w:rsidRPr="001848AC" w:rsidRDefault="00D9475A" w:rsidP="00365780">
            <w:pPr>
              <w:spacing w:after="0"/>
              <w:jc w:val="right"/>
              <w:rPr>
                <w:rFonts w:eastAsia="Times New Roman" w:cs="Arial"/>
                <w:b/>
                <w:color w:val="000000"/>
                <w:sz w:val="16"/>
                <w:szCs w:val="16"/>
              </w:rPr>
            </w:pPr>
            <w:r w:rsidRPr="001848AC">
              <w:rPr>
                <w:rFonts w:eastAsia="Times New Roman" w:cs="Arial"/>
                <w:b/>
                <w:color w:val="000000"/>
                <w:sz w:val="16"/>
                <w:szCs w:val="16"/>
              </w:rPr>
              <w:t>% População</w:t>
            </w:r>
          </w:p>
        </w:tc>
      </w:tr>
      <w:tr w:rsidR="00D9475A" w:rsidRPr="001848AC" w:rsidTr="00365780">
        <w:tc>
          <w:tcPr>
            <w:tcW w:w="3544" w:type="dxa"/>
          </w:tcPr>
          <w:p w:rsidR="00D9475A" w:rsidRPr="001848AC" w:rsidRDefault="00D9475A" w:rsidP="00365780">
            <w:pPr>
              <w:spacing w:after="0"/>
              <w:rPr>
                <w:rFonts w:cs="Arial"/>
                <w:sz w:val="16"/>
                <w:szCs w:val="16"/>
              </w:rPr>
            </w:pPr>
            <w:r w:rsidRPr="001848AC">
              <w:rPr>
                <w:rFonts w:eastAsia="Times New Roman" w:cs="Arial"/>
                <w:color w:val="000000"/>
                <w:sz w:val="16"/>
                <w:szCs w:val="16"/>
              </w:rPr>
              <w:t xml:space="preserve">Muito Baixa Vulnerabilidade </w:t>
            </w:r>
          </w:p>
        </w:tc>
        <w:tc>
          <w:tcPr>
            <w:tcW w:w="1418" w:type="dxa"/>
            <w:vAlign w:val="center"/>
          </w:tcPr>
          <w:p w:rsidR="00D9475A" w:rsidRPr="001848AC" w:rsidRDefault="00D9475A" w:rsidP="00365780">
            <w:pPr>
              <w:spacing w:after="0"/>
              <w:jc w:val="right"/>
              <w:rPr>
                <w:rFonts w:eastAsia="Times New Roman" w:cs="Arial"/>
                <w:color w:val="000000"/>
                <w:sz w:val="16"/>
                <w:szCs w:val="16"/>
              </w:rPr>
            </w:pPr>
            <w:r w:rsidRPr="001848AC">
              <w:rPr>
                <w:rFonts w:eastAsia="Times New Roman" w:cs="Arial"/>
                <w:color w:val="000000"/>
                <w:sz w:val="16"/>
                <w:szCs w:val="16"/>
              </w:rPr>
              <w:t>11,70</w:t>
            </w:r>
          </w:p>
        </w:tc>
      </w:tr>
      <w:tr w:rsidR="00D9475A" w:rsidRPr="001848AC" w:rsidTr="00365780">
        <w:tc>
          <w:tcPr>
            <w:tcW w:w="3544" w:type="dxa"/>
          </w:tcPr>
          <w:p w:rsidR="00D9475A" w:rsidRPr="001848AC" w:rsidRDefault="00D9475A" w:rsidP="00365780">
            <w:pPr>
              <w:spacing w:after="0"/>
              <w:rPr>
                <w:rFonts w:cs="Arial"/>
                <w:sz w:val="16"/>
                <w:szCs w:val="16"/>
              </w:rPr>
            </w:pPr>
            <w:r w:rsidRPr="001848AC">
              <w:rPr>
                <w:rFonts w:cs="Arial"/>
                <w:sz w:val="16"/>
                <w:szCs w:val="16"/>
              </w:rPr>
              <w:t>Baixa</w:t>
            </w:r>
            <w:r w:rsidRPr="001848AC">
              <w:rPr>
                <w:rFonts w:eastAsia="Times New Roman" w:cs="Arial"/>
                <w:color w:val="000000"/>
                <w:sz w:val="16"/>
                <w:szCs w:val="16"/>
              </w:rPr>
              <w:t xml:space="preserve"> Vulnerabilidade</w:t>
            </w:r>
          </w:p>
        </w:tc>
        <w:tc>
          <w:tcPr>
            <w:tcW w:w="1418" w:type="dxa"/>
            <w:vAlign w:val="center"/>
          </w:tcPr>
          <w:p w:rsidR="00D9475A" w:rsidRPr="001848AC" w:rsidRDefault="00D9475A" w:rsidP="00365780">
            <w:pPr>
              <w:spacing w:after="0"/>
              <w:jc w:val="right"/>
              <w:rPr>
                <w:rFonts w:eastAsia="Times New Roman" w:cs="Arial"/>
                <w:color w:val="000000"/>
                <w:sz w:val="16"/>
                <w:szCs w:val="16"/>
              </w:rPr>
            </w:pPr>
            <w:r w:rsidRPr="001848AC">
              <w:rPr>
                <w:rFonts w:eastAsia="Times New Roman" w:cs="Arial"/>
                <w:color w:val="000000"/>
                <w:sz w:val="16"/>
                <w:szCs w:val="16"/>
              </w:rPr>
              <w:t>9,40</w:t>
            </w:r>
          </w:p>
        </w:tc>
      </w:tr>
      <w:tr w:rsidR="00D9475A" w:rsidRPr="001848AC" w:rsidTr="00365780">
        <w:tc>
          <w:tcPr>
            <w:tcW w:w="3544" w:type="dxa"/>
          </w:tcPr>
          <w:p w:rsidR="00D9475A" w:rsidRPr="001848AC" w:rsidRDefault="00D9475A" w:rsidP="00365780">
            <w:pPr>
              <w:spacing w:after="0"/>
              <w:rPr>
                <w:rFonts w:cs="Arial"/>
                <w:sz w:val="16"/>
                <w:szCs w:val="16"/>
              </w:rPr>
            </w:pPr>
            <w:r w:rsidRPr="001848AC">
              <w:rPr>
                <w:rFonts w:cs="Arial"/>
                <w:sz w:val="16"/>
                <w:szCs w:val="16"/>
              </w:rPr>
              <w:t xml:space="preserve">Média </w:t>
            </w:r>
            <w:r w:rsidRPr="001848AC">
              <w:rPr>
                <w:rFonts w:eastAsia="Times New Roman" w:cs="Arial"/>
                <w:color w:val="000000"/>
                <w:sz w:val="16"/>
                <w:szCs w:val="16"/>
              </w:rPr>
              <w:t xml:space="preserve">Vulnerabilidade </w:t>
            </w:r>
            <w:r w:rsidRPr="001848AC">
              <w:rPr>
                <w:rFonts w:cs="Arial"/>
                <w:sz w:val="16"/>
                <w:szCs w:val="16"/>
              </w:rPr>
              <w:t>(Urbana)</w:t>
            </w:r>
          </w:p>
        </w:tc>
        <w:tc>
          <w:tcPr>
            <w:tcW w:w="1418" w:type="dxa"/>
            <w:vAlign w:val="center"/>
          </w:tcPr>
          <w:p w:rsidR="00D9475A" w:rsidRPr="001848AC" w:rsidRDefault="00D9475A" w:rsidP="00365780">
            <w:pPr>
              <w:spacing w:after="0"/>
              <w:jc w:val="right"/>
              <w:rPr>
                <w:rFonts w:eastAsia="Times New Roman" w:cs="Arial"/>
                <w:color w:val="000000"/>
                <w:sz w:val="16"/>
                <w:szCs w:val="16"/>
              </w:rPr>
            </w:pPr>
            <w:r w:rsidRPr="001848AC">
              <w:rPr>
                <w:rFonts w:eastAsia="Times New Roman" w:cs="Arial"/>
                <w:color w:val="000000"/>
                <w:sz w:val="16"/>
                <w:szCs w:val="16"/>
              </w:rPr>
              <w:t>45,40</w:t>
            </w:r>
          </w:p>
        </w:tc>
      </w:tr>
      <w:tr w:rsidR="00D9475A" w:rsidRPr="001848AC" w:rsidTr="00365780">
        <w:tc>
          <w:tcPr>
            <w:tcW w:w="3544" w:type="dxa"/>
          </w:tcPr>
          <w:p w:rsidR="00D9475A" w:rsidRPr="001848AC" w:rsidRDefault="00D9475A" w:rsidP="00365780">
            <w:pPr>
              <w:spacing w:after="0"/>
              <w:rPr>
                <w:rFonts w:cs="Arial"/>
                <w:sz w:val="16"/>
                <w:szCs w:val="16"/>
              </w:rPr>
            </w:pPr>
            <w:r w:rsidRPr="001848AC">
              <w:rPr>
                <w:rFonts w:eastAsia="Times New Roman" w:cs="Arial"/>
                <w:color w:val="000000"/>
                <w:sz w:val="16"/>
                <w:szCs w:val="16"/>
              </w:rPr>
              <w:t>Alta Vulnerabilidade (Urbanos)</w:t>
            </w:r>
          </w:p>
        </w:tc>
        <w:tc>
          <w:tcPr>
            <w:tcW w:w="1418" w:type="dxa"/>
            <w:vAlign w:val="center"/>
          </w:tcPr>
          <w:p w:rsidR="00D9475A" w:rsidRPr="001848AC" w:rsidRDefault="00D9475A" w:rsidP="00365780">
            <w:pPr>
              <w:spacing w:after="0"/>
              <w:jc w:val="right"/>
              <w:rPr>
                <w:rFonts w:eastAsia="Times New Roman" w:cs="Arial"/>
                <w:color w:val="000000"/>
                <w:sz w:val="16"/>
                <w:szCs w:val="16"/>
              </w:rPr>
            </w:pPr>
            <w:r w:rsidRPr="001848AC">
              <w:rPr>
                <w:rFonts w:eastAsia="Times New Roman" w:cs="Arial"/>
                <w:color w:val="000000"/>
                <w:sz w:val="16"/>
                <w:szCs w:val="16"/>
              </w:rPr>
              <w:t>25,90</w:t>
            </w:r>
          </w:p>
        </w:tc>
      </w:tr>
      <w:tr w:rsidR="00D9475A" w:rsidRPr="001848AC" w:rsidTr="00365780">
        <w:tc>
          <w:tcPr>
            <w:tcW w:w="3544" w:type="dxa"/>
          </w:tcPr>
          <w:p w:rsidR="00D9475A" w:rsidRPr="001848AC" w:rsidRDefault="00D9475A" w:rsidP="00365780">
            <w:pPr>
              <w:spacing w:after="0"/>
              <w:rPr>
                <w:rFonts w:cs="Arial"/>
                <w:sz w:val="16"/>
                <w:szCs w:val="16"/>
              </w:rPr>
            </w:pPr>
            <w:r w:rsidRPr="001848AC">
              <w:rPr>
                <w:rFonts w:cs="Arial"/>
                <w:sz w:val="16"/>
                <w:szCs w:val="16"/>
              </w:rPr>
              <w:t xml:space="preserve">Alta </w:t>
            </w:r>
            <w:r w:rsidRPr="001848AC">
              <w:rPr>
                <w:rFonts w:eastAsia="Times New Roman" w:cs="Arial"/>
                <w:color w:val="000000"/>
                <w:sz w:val="16"/>
                <w:szCs w:val="16"/>
              </w:rPr>
              <w:t>Vulnerabilidade</w:t>
            </w:r>
            <w:r w:rsidRPr="001848AC">
              <w:rPr>
                <w:rFonts w:cs="Arial"/>
                <w:sz w:val="16"/>
                <w:szCs w:val="16"/>
              </w:rPr>
              <w:t xml:space="preserve"> (Rurais)</w:t>
            </w:r>
          </w:p>
        </w:tc>
        <w:tc>
          <w:tcPr>
            <w:tcW w:w="1418" w:type="dxa"/>
            <w:vAlign w:val="center"/>
          </w:tcPr>
          <w:p w:rsidR="00D9475A" w:rsidRPr="001848AC" w:rsidRDefault="00D9475A" w:rsidP="00365780">
            <w:pPr>
              <w:spacing w:after="0"/>
              <w:jc w:val="right"/>
              <w:rPr>
                <w:rFonts w:eastAsia="Times New Roman" w:cs="Arial"/>
                <w:color w:val="000000"/>
                <w:sz w:val="16"/>
                <w:szCs w:val="16"/>
              </w:rPr>
            </w:pPr>
            <w:r w:rsidRPr="001848AC">
              <w:rPr>
                <w:rFonts w:eastAsia="Times New Roman" w:cs="Arial"/>
                <w:color w:val="000000"/>
                <w:sz w:val="16"/>
                <w:szCs w:val="16"/>
              </w:rPr>
              <w:t>7,60</w:t>
            </w:r>
          </w:p>
        </w:tc>
      </w:tr>
    </w:tbl>
    <w:p w:rsidR="00D9475A" w:rsidRPr="001848AC" w:rsidRDefault="00D9475A" w:rsidP="00D9475A">
      <w:pPr>
        <w:jc w:val="center"/>
        <w:rPr>
          <w:sz w:val="16"/>
          <w:szCs w:val="16"/>
        </w:rPr>
      </w:pPr>
      <w:r w:rsidRPr="001848AC">
        <w:rPr>
          <w:sz w:val="16"/>
          <w:szCs w:val="16"/>
        </w:rPr>
        <w:t>Fonte: Fundação SEADE</w:t>
      </w:r>
    </w:p>
    <w:p w:rsidR="00D9475A" w:rsidRPr="001848AC" w:rsidRDefault="00D9475A" w:rsidP="00D9475A">
      <w:r w:rsidRPr="001848AC">
        <w:t>Embora a renda média per capita tenha subido um pouco nessa década, alcançando R$ 661,25, mais de 85% da população tem rendimentos até 2 salários mínimos, condição de pobreza, e as faixas de renda superiores declinaram no período.</w:t>
      </w:r>
    </w:p>
    <w:p w:rsidR="00D9475A" w:rsidRPr="001848AC" w:rsidRDefault="00D9475A" w:rsidP="00D9475A">
      <w:pPr>
        <w:pStyle w:val="Quadro"/>
      </w:pPr>
      <w:r w:rsidRPr="001848AC">
        <w:t xml:space="preserve">Tabela </w:t>
      </w:r>
      <w:r w:rsidR="00410E12">
        <w:t>6.5-</w:t>
      </w:r>
      <w:r w:rsidR="0085582E" w:rsidRPr="001848AC">
        <w:t>48</w:t>
      </w:r>
      <w:r w:rsidR="0092296A">
        <w:t xml:space="preserve">. </w:t>
      </w:r>
      <w:r w:rsidRPr="001848AC">
        <w:t xml:space="preserve">% de População por Faixa de </w:t>
      </w:r>
      <w:r w:rsidR="00CE2D07" w:rsidRPr="001848AC">
        <w:t>Renda. Igaratá</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850"/>
        <w:gridCol w:w="1544"/>
        <w:gridCol w:w="877"/>
        <w:gridCol w:w="917"/>
        <w:gridCol w:w="1079"/>
        <w:gridCol w:w="1079"/>
      </w:tblGrid>
      <w:tr w:rsidR="00D9475A" w:rsidRPr="001848AC" w:rsidTr="0028353E">
        <w:trPr>
          <w:tblHeader/>
          <w:jc w:val="center"/>
        </w:trPr>
        <w:tc>
          <w:tcPr>
            <w:tcW w:w="850"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Ano</w:t>
            </w:r>
          </w:p>
        </w:tc>
        <w:tc>
          <w:tcPr>
            <w:tcW w:w="1544"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Sem rendimento</w:t>
            </w:r>
          </w:p>
        </w:tc>
        <w:tc>
          <w:tcPr>
            <w:tcW w:w="877"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Até 2 SM</w:t>
            </w:r>
          </w:p>
        </w:tc>
        <w:tc>
          <w:tcPr>
            <w:tcW w:w="917"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2 a 5 SM</w:t>
            </w:r>
          </w:p>
        </w:tc>
        <w:tc>
          <w:tcPr>
            <w:tcW w:w="1079"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5 a 10 SM</w:t>
            </w:r>
          </w:p>
        </w:tc>
        <w:tc>
          <w:tcPr>
            <w:tcW w:w="1079" w:type="dxa"/>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+ 10 SM</w:t>
            </w:r>
          </w:p>
        </w:tc>
      </w:tr>
      <w:tr w:rsidR="00D9475A" w:rsidRPr="001848AC" w:rsidTr="00365780">
        <w:trPr>
          <w:jc w:val="center"/>
        </w:trPr>
        <w:tc>
          <w:tcPr>
            <w:tcW w:w="850" w:type="dxa"/>
            <w:shd w:val="clear" w:color="auto" w:fill="auto"/>
            <w:vAlign w:val="center"/>
          </w:tcPr>
          <w:p w:rsidR="00D9475A" w:rsidRPr="001848AC" w:rsidRDefault="00D9475A" w:rsidP="00365780">
            <w:pPr>
              <w:spacing w:after="0"/>
              <w:rPr>
                <w:rFonts w:cs="Arial"/>
                <w:sz w:val="16"/>
                <w:szCs w:val="16"/>
              </w:rPr>
            </w:pPr>
            <w:r w:rsidRPr="001848AC">
              <w:rPr>
                <w:rFonts w:cs="Arial"/>
                <w:sz w:val="16"/>
                <w:szCs w:val="16"/>
              </w:rPr>
              <w:t>2000</w:t>
            </w:r>
          </w:p>
        </w:tc>
        <w:tc>
          <w:tcPr>
            <w:tcW w:w="154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40,05 </w:t>
            </w:r>
          </w:p>
        </w:tc>
        <w:tc>
          <w:tcPr>
            <w:tcW w:w="877"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34,70 </w:t>
            </w:r>
          </w:p>
        </w:tc>
        <w:tc>
          <w:tcPr>
            <w:tcW w:w="917"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15,42 </w:t>
            </w:r>
          </w:p>
        </w:tc>
        <w:tc>
          <w:tcPr>
            <w:tcW w:w="1079"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6,63 </w:t>
            </w:r>
          </w:p>
        </w:tc>
        <w:tc>
          <w:tcPr>
            <w:tcW w:w="1079"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3,20 </w:t>
            </w:r>
          </w:p>
        </w:tc>
      </w:tr>
      <w:tr w:rsidR="00D9475A" w:rsidRPr="001848AC" w:rsidTr="00365780">
        <w:trPr>
          <w:jc w:val="center"/>
        </w:trPr>
        <w:tc>
          <w:tcPr>
            <w:tcW w:w="850" w:type="dxa"/>
            <w:shd w:val="clear" w:color="auto" w:fill="auto"/>
            <w:vAlign w:val="center"/>
          </w:tcPr>
          <w:p w:rsidR="00D9475A" w:rsidRPr="001848AC" w:rsidRDefault="00D9475A" w:rsidP="00365780">
            <w:pPr>
              <w:spacing w:after="0"/>
              <w:rPr>
                <w:rFonts w:cs="Arial"/>
                <w:sz w:val="16"/>
                <w:szCs w:val="16"/>
              </w:rPr>
            </w:pPr>
            <w:r w:rsidRPr="001848AC">
              <w:rPr>
                <w:rFonts w:cs="Arial"/>
                <w:sz w:val="16"/>
                <w:szCs w:val="16"/>
              </w:rPr>
              <w:t>2010</w:t>
            </w:r>
          </w:p>
        </w:tc>
        <w:tc>
          <w:tcPr>
            <w:tcW w:w="1544"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30,72 </w:t>
            </w:r>
          </w:p>
        </w:tc>
        <w:tc>
          <w:tcPr>
            <w:tcW w:w="877"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55,28 </w:t>
            </w:r>
          </w:p>
        </w:tc>
        <w:tc>
          <w:tcPr>
            <w:tcW w:w="917"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11,12 </w:t>
            </w:r>
          </w:p>
        </w:tc>
        <w:tc>
          <w:tcPr>
            <w:tcW w:w="1079"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1,86 </w:t>
            </w:r>
          </w:p>
        </w:tc>
        <w:tc>
          <w:tcPr>
            <w:tcW w:w="1079" w:type="dxa"/>
            <w:shd w:val="clear" w:color="auto" w:fill="auto"/>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 xml:space="preserve">1,01 </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Fonte:</w:t>
      </w:r>
      <w:r w:rsidRPr="001848AC">
        <w:rPr>
          <w:rFonts w:cs="Arial"/>
          <w:color w:val="000000"/>
          <w:sz w:val="16"/>
          <w:szCs w:val="16"/>
        </w:rPr>
        <w:t xml:space="preserve"> </w:t>
      </w:r>
      <w:r w:rsidRPr="001848AC">
        <w:rPr>
          <w:rFonts w:eastAsia="Times New Roman" w:cs="Arial"/>
          <w:color w:val="000000"/>
          <w:sz w:val="16"/>
          <w:szCs w:val="16"/>
          <w:lang w:eastAsia="pt-BR"/>
        </w:rPr>
        <w:t>Censos Populacionais IBGE - 2000 e 2010</w:t>
      </w:r>
    </w:p>
    <w:p w:rsidR="00D9475A" w:rsidRPr="001848AC" w:rsidRDefault="00D9475A" w:rsidP="00D9475A">
      <w:r w:rsidRPr="001848AC">
        <w:t xml:space="preserve">O benefício do Bolsa Família atendeu 530 famílias em 2010, cerca de </w:t>
      </w:r>
      <w:r w:rsidRPr="001848AC">
        <w:rPr>
          <w:rFonts w:eastAsia="Times New Roman" w:cs="Times New Roman"/>
          <w:color w:val="000000"/>
          <w:lang w:eastAsia="pt-BR"/>
        </w:rPr>
        <w:t>20,66% do total de famílias.</w:t>
      </w:r>
    </w:p>
    <w:p w:rsidR="00D9475A" w:rsidRPr="001848AC" w:rsidRDefault="00D9475A" w:rsidP="008716E7">
      <w:pPr>
        <w:pStyle w:val="Ttulo4"/>
      </w:pPr>
      <w:bookmarkStart w:id="104" w:name="_Toc411876383"/>
      <w:r w:rsidRPr="001848AC">
        <w:t>Condições de Educação</w:t>
      </w:r>
      <w:r w:rsidR="00FF04D0" w:rsidRPr="001848AC">
        <w:t xml:space="preserve"> em Igaratá</w:t>
      </w:r>
      <w:bookmarkEnd w:id="104"/>
    </w:p>
    <w:p w:rsidR="00D9475A" w:rsidRPr="001848AC" w:rsidRDefault="00D9475A" w:rsidP="00D9475A">
      <w:pPr>
        <w:spacing w:before="120"/>
        <w:rPr>
          <w:rFonts w:cs="Arial"/>
        </w:rPr>
      </w:pPr>
      <w:r w:rsidRPr="001848AC">
        <w:rPr>
          <w:rFonts w:cs="Arial"/>
        </w:rPr>
        <w:t xml:space="preserve">O analfabetismo regrediu na última década embora ainda represente cerca de 8% da população. A baixa escolaridade é observada também pelos anos de estudo, em que predomina a faixa até 7 anos, ou seja, o ensino fundamental incompleto. A população fora da faixa etária, ou seja, a educação tardia, motivada por evasão ou repetência, evidencia-se no ensino infantil, </w:t>
      </w:r>
      <w:r w:rsidRPr="001848AC">
        <w:rPr>
          <w:rFonts w:cs="Arial"/>
        </w:rPr>
        <w:lastRenderedPageBreak/>
        <w:t>fundamental e médio, nos quais as matrículas são superiores à população da faixa etária correspondente.</w:t>
      </w:r>
    </w:p>
    <w:p w:rsidR="00D9475A" w:rsidRPr="001848AC" w:rsidRDefault="00D9475A" w:rsidP="00D9475A">
      <w:pPr>
        <w:pStyle w:val="Quadro"/>
      </w:pPr>
      <w:r w:rsidRPr="001848AC">
        <w:t xml:space="preserve">Tabela </w:t>
      </w:r>
      <w:r w:rsidR="00410E12">
        <w:t>6.5-</w:t>
      </w:r>
      <w:r w:rsidR="0085582E" w:rsidRPr="001848AC">
        <w:t>49</w:t>
      </w:r>
      <w:r w:rsidR="0092296A">
        <w:t xml:space="preserve">. </w:t>
      </w:r>
      <w:r w:rsidRPr="001848AC">
        <w:t>Indicadores Educacionais</w:t>
      </w:r>
      <w:r w:rsidR="00CE2D07" w:rsidRPr="001848AC">
        <w:t>. Igaratá</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2167"/>
        <w:gridCol w:w="1884"/>
        <w:gridCol w:w="1309"/>
        <w:gridCol w:w="1401"/>
        <w:gridCol w:w="1021"/>
      </w:tblGrid>
      <w:tr w:rsidR="00D9475A" w:rsidRPr="001848AC" w:rsidTr="00365780">
        <w:trPr>
          <w:tblHeader/>
          <w:jc w:val="center"/>
        </w:trPr>
        <w:tc>
          <w:tcPr>
            <w:tcW w:w="4051" w:type="dxa"/>
            <w:gridSpan w:val="2"/>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Indicador</w:t>
            </w:r>
          </w:p>
        </w:tc>
        <w:tc>
          <w:tcPr>
            <w:tcW w:w="1309"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2000</w:t>
            </w:r>
          </w:p>
        </w:tc>
        <w:tc>
          <w:tcPr>
            <w:tcW w:w="140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2010</w:t>
            </w:r>
          </w:p>
        </w:tc>
        <w:tc>
          <w:tcPr>
            <w:tcW w:w="1021" w:type="dxa"/>
            <w:shd w:val="clear" w:color="auto" w:fill="BFBFBF" w:themeFill="background1" w:themeFillShade="BF"/>
            <w:vAlign w:val="center"/>
          </w:tcPr>
          <w:p w:rsidR="00D9475A" w:rsidRPr="001848AC" w:rsidRDefault="00D9475A" w:rsidP="00365780">
            <w:pPr>
              <w:spacing w:after="0"/>
              <w:jc w:val="center"/>
              <w:rPr>
                <w:rFonts w:cs="Arial"/>
                <w:b/>
                <w:sz w:val="16"/>
                <w:szCs w:val="16"/>
              </w:rPr>
            </w:pPr>
            <w:r w:rsidRPr="001848AC">
              <w:rPr>
                <w:rFonts w:cs="Arial"/>
                <w:b/>
                <w:sz w:val="16"/>
                <w:szCs w:val="16"/>
              </w:rPr>
              <w:t>TGCA</w:t>
            </w:r>
          </w:p>
        </w:tc>
      </w:tr>
      <w:tr w:rsidR="00D9475A" w:rsidRPr="001848AC" w:rsidTr="00365780">
        <w:trPr>
          <w:jc w:val="center"/>
        </w:trPr>
        <w:tc>
          <w:tcPr>
            <w:tcW w:w="4051" w:type="dxa"/>
            <w:gridSpan w:val="2"/>
            <w:vAlign w:val="center"/>
          </w:tcPr>
          <w:p w:rsidR="00D9475A" w:rsidRPr="001848AC" w:rsidRDefault="00D9475A" w:rsidP="00365780">
            <w:pPr>
              <w:spacing w:after="0"/>
              <w:rPr>
                <w:rFonts w:cs="Arial"/>
                <w:sz w:val="16"/>
                <w:szCs w:val="16"/>
              </w:rPr>
            </w:pPr>
            <w:r w:rsidRPr="001848AC">
              <w:rPr>
                <w:rFonts w:cs="Arial"/>
                <w:sz w:val="16"/>
                <w:szCs w:val="16"/>
              </w:rPr>
              <w:t>Analfabetismo</w:t>
            </w:r>
          </w:p>
        </w:tc>
        <w:tc>
          <w:tcPr>
            <w:tcW w:w="130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800</w:t>
            </w:r>
          </w:p>
        </w:tc>
        <w:tc>
          <w:tcPr>
            <w:tcW w:w="1401"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689</w:t>
            </w:r>
          </w:p>
        </w:tc>
        <w:tc>
          <w:tcPr>
            <w:tcW w:w="1021" w:type="dxa"/>
            <w:vAlign w:val="center"/>
          </w:tcPr>
          <w:p w:rsidR="00D9475A" w:rsidRPr="001848AC" w:rsidRDefault="00D9475A" w:rsidP="00365780">
            <w:pPr>
              <w:spacing w:after="0"/>
              <w:jc w:val="center"/>
              <w:rPr>
                <w:rFonts w:cs="Arial"/>
                <w:sz w:val="16"/>
                <w:szCs w:val="16"/>
              </w:rPr>
            </w:pPr>
            <w:r w:rsidRPr="001848AC">
              <w:rPr>
                <w:rFonts w:eastAsia="Times New Roman" w:cs="Arial"/>
                <w:color w:val="FF0000"/>
                <w:sz w:val="16"/>
                <w:szCs w:val="16"/>
              </w:rPr>
              <w:t>-1,48</w:t>
            </w:r>
          </w:p>
        </w:tc>
      </w:tr>
      <w:tr w:rsidR="00D9475A" w:rsidRPr="001848AC" w:rsidTr="00365780">
        <w:trPr>
          <w:jc w:val="center"/>
        </w:trPr>
        <w:tc>
          <w:tcPr>
            <w:tcW w:w="2167" w:type="dxa"/>
            <w:vMerge w:val="restart"/>
            <w:vAlign w:val="center"/>
          </w:tcPr>
          <w:p w:rsidR="00D9475A" w:rsidRPr="001848AC" w:rsidRDefault="00D9475A" w:rsidP="00365780">
            <w:pPr>
              <w:spacing w:after="0"/>
              <w:rPr>
                <w:rFonts w:cs="Arial"/>
                <w:sz w:val="16"/>
                <w:szCs w:val="16"/>
              </w:rPr>
            </w:pPr>
            <w:r w:rsidRPr="001848AC">
              <w:rPr>
                <w:rFonts w:cs="Arial"/>
                <w:sz w:val="16"/>
                <w:szCs w:val="16"/>
              </w:rPr>
              <w:t>Anos de estudo</w:t>
            </w:r>
          </w:p>
        </w:tc>
        <w:tc>
          <w:tcPr>
            <w:tcW w:w="1884" w:type="dxa"/>
            <w:vAlign w:val="center"/>
          </w:tcPr>
          <w:p w:rsidR="00D9475A" w:rsidRPr="001848AC" w:rsidRDefault="00D9475A" w:rsidP="00365780">
            <w:pPr>
              <w:spacing w:after="0"/>
              <w:rPr>
                <w:rFonts w:cs="Arial"/>
                <w:sz w:val="16"/>
                <w:szCs w:val="16"/>
              </w:rPr>
            </w:pPr>
            <w:r w:rsidRPr="001848AC">
              <w:rPr>
                <w:rFonts w:cs="Arial"/>
                <w:sz w:val="16"/>
                <w:szCs w:val="16"/>
              </w:rPr>
              <w:t>Até 7</w:t>
            </w:r>
          </w:p>
        </w:tc>
        <w:tc>
          <w:tcPr>
            <w:tcW w:w="130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4.115</w:t>
            </w:r>
          </w:p>
        </w:tc>
        <w:tc>
          <w:tcPr>
            <w:tcW w:w="1401"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5.297</w:t>
            </w:r>
          </w:p>
        </w:tc>
        <w:tc>
          <w:tcPr>
            <w:tcW w:w="1021"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2,56</w:t>
            </w:r>
          </w:p>
        </w:tc>
      </w:tr>
      <w:tr w:rsidR="00D9475A" w:rsidRPr="001848AC" w:rsidTr="00365780">
        <w:trPr>
          <w:jc w:val="center"/>
        </w:trPr>
        <w:tc>
          <w:tcPr>
            <w:tcW w:w="2167" w:type="dxa"/>
            <w:vMerge/>
            <w:vAlign w:val="center"/>
          </w:tcPr>
          <w:p w:rsidR="00D9475A" w:rsidRPr="001848AC" w:rsidRDefault="00D9475A" w:rsidP="00365780">
            <w:pPr>
              <w:spacing w:after="0"/>
              <w:rPr>
                <w:rFonts w:cs="Arial"/>
                <w:sz w:val="16"/>
                <w:szCs w:val="16"/>
              </w:rPr>
            </w:pPr>
          </w:p>
        </w:tc>
        <w:tc>
          <w:tcPr>
            <w:tcW w:w="1884" w:type="dxa"/>
            <w:vAlign w:val="center"/>
          </w:tcPr>
          <w:p w:rsidR="00D9475A" w:rsidRPr="001848AC" w:rsidRDefault="00D9475A" w:rsidP="00365780">
            <w:pPr>
              <w:spacing w:after="0"/>
              <w:rPr>
                <w:rFonts w:cs="Arial"/>
                <w:sz w:val="16"/>
                <w:szCs w:val="16"/>
              </w:rPr>
            </w:pPr>
            <w:r w:rsidRPr="001848AC">
              <w:rPr>
                <w:rFonts w:cs="Arial"/>
                <w:sz w:val="16"/>
                <w:szCs w:val="16"/>
              </w:rPr>
              <w:t>8 a 14</w:t>
            </w:r>
          </w:p>
        </w:tc>
        <w:tc>
          <w:tcPr>
            <w:tcW w:w="130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1.609</w:t>
            </w:r>
          </w:p>
        </w:tc>
        <w:tc>
          <w:tcPr>
            <w:tcW w:w="1401"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1.213</w:t>
            </w:r>
          </w:p>
        </w:tc>
        <w:tc>
          <w:tcPr>
            <w:tcW w:w="1021" w:type="dxa"/>
            <w:vAlign w:val="center"/>
          </w:tcPr>
          <w:p w:rsidR="00D9475A" w:rsidRPr="001848AC" w:rsidRDefault="00D9475A" w:rsidP="00365780">
            <w:pPr>
              <w:spacing w:after="0"/>
              <w:jc w:val="center"/>
              <w:rPr>
                <w:rFonts w:cs="Arial"/>
                <w:sz w:val="16"/>
                <w:szCs w:val="16"/>
              </w:rPr>
            </w:pPr>
            <w:r w:rsidRPr="001848AC">
              <w:rPr>
                <w:rFonts w:eastAsia="Times New Roman" w:cs="Arial"/>
                <w:color w:val="FF0000"/>
                <w:sz w:val="16"/>
                <w:szCs w:val="16"/>
              </w:rPr>
              <w:t>-2,79</w:t>
            </w:r>
          </w:p>
        </w:tc>
      </w:tr>
      <w:tr w:rsidR="00D9475A" w:rsidRPr="001848AC" w:rsidTr="00365780">
        <w:trPr>
          <w:jc w:val="center"/>
        </w:trPr>
        <w:tc>
          <w:tcPr>
            <w:tcW w:w="2167" w:type="dxa"/>
            <w:vMerge/>
            <w:vAlign w:val="center"/>
          </w:tcPr>
          <w:p w:rsidR="00D9475A" w:rsidRPr="001848AC" w:rsidRDefault="00D9475A" w:rsidP="00365780">
            <w:pPr>
              <w:spacing w:after="0"/>
              <w:rPr>
                <w:rFonts w:cs="Arial"/>
                <w:sz w:val="16"/>
                <w:szCs w:val="16"/>
              </w:rPr>
            </w:pPr>
          </w:p>
        </w:tc>
        <w:tc>
          <w:tcPr>
            <w:tcW w:w="1884" w:type="dxa"/>
            <w:vAlign w:val="center"/>
          </w:tcPr>
          <w:p w:rsidR="00D9475A" w:rsidRPr="001848AC" w:rsidRDefault="00D9475A" w:rsidP="00365780">
            <w:pPr>
              <w:spacing w:after="0"/>
              <w:rPr>
                <w:rFonts w:cs="Arial"/>
                <w:sz w:val="16"/>
                <w:szCs w:val="16"/>
              </w:rPr>
            </w:pPr>
            <w:r w:rsidRPr="001848AC">
              <w:rPr>
                <w:rFonts w:cs="Arial"/>
                <w:sz w:val="16"/>
                <w:szCs w:val="16"/>
              </w:rPr>
              <w:t>15 ou +</w:t>
            </w:r>
          </w:p>
        </w:tc>
        <w:tc>
          <w:tcPr>
            <w:tcW w:w="1309"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174</w:t>
            </w:r>
          </w:p>
        </w:tc>
        <w:tc>
          <w:tcPr>
            <w:tcW w:w="1401"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316</w:t>
            </w:r>
          </w:p>
        </w:tc>
        <w:tc>
          <w:tcPr>
            <w:tcW w:w="1021" w:type="dxa"/>
            <w:vAlign w:val="center"/>
          </w:tcPr>
          <w:p w:rsidR="00D9475A" w:rsidRPr="001848AC" w:rsidRDefault="00D9475A" w:rsidP="00365780">
            <w:pPr>
              <w:spacing w:after="0"/>
              <w:jc w:val="center"/>
              <w:rPr>
                <w:rFonts w:cs="Arial"/>
                <w:sz w:val="16"/>
                <w:szCs w:val="16"/>
              </w:rPr>
            </w:pPr>
            <w:r w:rsidRPr="001848AC">
              <w:rPr>
                <w:rFonts w:eastAsia="Times New Roman" w:cs="Arial"/>
                <w:color w:val="000000"/>
                <w:sz w:val="16"/>
                <w:szCs w:val="16"/>
              </w:rPr>
              <w:t>6,15</w:t>
            </w:r>
          </w:p>
        </w:tc>
      </w:tr>
      <w:tr w:rsidR="00D9475A" w:rsidRPr="001848AC" w:rsidTr="00365780">
        <w:trPr>
          <w:jc w:val="center"/>
        </w:trPr>
        <w:tc>
          <w:tcPr>
            <w:tcW w:w="2167" w:type="dxa"/>
            <w:vMerge w:val="restart"/>
            <w:vAlign w:val="center"/>
          </w:tcPr>
          <w:p w:rsidR="00D9475A" w:rsidRPr="001848AC" w:rsidRDefault="00D9475A" w:rsidP="00365780">
            <w:pPr>
              <w:spacing w:after="0"/>
              <w:jc w:val="left"/>
              <w:rPr>
                <w:rFonts w:cs="Arial"/>
                <w:sz w:val="16"/>
                <w:szCs w:val="16"/>
              </w:rPr>
            </w:pPr>
            <w:r w:rsidRPr="001848AC">
              <w:rPr>
                <w:rFonts w:cs="Arial"/>
                <w:sz w:val="16"/>
                <w:szCs w:val="16"/>
              </w:rPr>
              <w:t>Razão matrículas / população na faixa etária pertinente</w:t>
            </w:r>
          </w:p>
        </w:tc>
        <w:tc>
          <w:tcPr>
            <w:tcW w:w="1884" w:type="dxa"/>
            <w:vAlign w:val="center"/>
          </w:tcPr>
          <w:p w:rsidR="00D9475A" w:rsidRPr="001848AC" w:rsidRDefault="00D9475A" w:rsidP="00365780">
            <w:pPr>
              <w:spacing w:after="0"/>
              <w:rPr>
                <w:rFonts w:cs="Arial"/>
                <w:sz w:val="16"/>
                <w:szCs w:val="16"/>
              </w:rPr>
            </w:pPr>
            <w:r w:rsidRPr="001848AC">
              <w:rPr>
                <w:rFonts w:cs="Arial"/>
                <w:sz w:val="16"/>
                <w:szCs w:val="16"/>
              </w:rPr>
              <w:t>Ensino infantil</w:t>
            </w:r>
          </w:p>
        </w:tc>
        <w:tc>
          <w:tcPr>
            <w:tcW w:w="130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68,94</w:t>
            </w:r>
          </w:p>
        </w:tc>
        <w:tc>
          <w:tcPr>
            <w:tcW w:w="140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105,19</w:t>
            </w:r>
          </w:p>
        </w:tc>
        <w:tc>
          <w:tcPr>
            <w:tcW w:w="102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4,31</w:t>
            </w:r>
          </w:p>
        </w:tc>
      </w:tr>
      <w:tr w:rsidR="00D9475A" w:rsidRPr="001848AC" w:rsidTr="00365780">
        <w:trPr>
          <w:jc w:val="center"/>
        </w:trPr>
        <w:tc>
          <w:tcPr>
            <w:tcW w:w="2167" w:type="dxa"/>
            <w:vMerge/>
            <w:vAlign w:val="center"/>
          </w:tcPr>
          <w:p w:rsidR="00D9475A" w:rsidRPr="001848AC" w:rsidRDefault="00D9475A" w:rsidP="00365780">
            <w:pPr>
              <w:spacing w:after="0"/>
              <w:rPr>
                <w:rFonts w:cs="Arial"/>
                <w:sz w:val="16"/>
                <w:szCs w:val="16"/>
              </w:rPr>
            </w:pPr>
          </w:p>
        </w:tc>
        <w:tc>
          <w:tcPr>
            <w:tcW w:w="1884" w:type="dxa"/>
            <w:vAlign w:val="center"/>
          </w:tcPr>
          <w:p w:rsidR="00D9475A" w:rsidRPr="001848AC" w:rsidRDefault="00D9475A" w:rsidP="00365780">
            <w:pPr>
              <w:spacing w:after="0"/>
              <w:rPr>
                <w:rFonts w:cs="Arial"/>
                <w:sz w:val="16"/>
                <w:szCs w:val="16"/>
              </w:rPr>
            </w:pPr>
            <w:r w:rsidRPr="001848AC">
              <w:rPr>
                <w:rFonts w:cs="Arial"/>
                <w:sz w:val="16"/>
                <w:szCs w:val="16"/>
              </w:rPr>
              <w:t>Fundamental</w:t>
            </w:r>
          </w:p>
        </w:tc>
        <w:tc>
          <w:tcPr>
            <w:tcW w:w="130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127,38</w:t>
            </w:r>
          </w:p>
        </w:tc>
        <w:tc>
          <w:tcPr>
            <w:tcW w:w="140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131,12</w:t>
            </w:r>
          </w:p>
        </w:tc>
        <w:tc>
          <w:tcPr>
            <w:tcW w:w="102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0,29</w:t>
            </w:r>
          </w:p>
        </w:tc>
      </w:tr>
      <w:tr w:rsidR="00D9475A" w:rsidRPr="001848AC" w:rsidTr="00365780">
        <w:trPr>
          <w:jc w:val="center"/>
        </w:trPr>
        <w:tc>
          <w:tcPr>
            <w:tcW w:w="2167" w:type="dxa"/>
            <w:vMerge/>
            <w:vAlign w:val="center"/>
          </w:tcPr>
          <w:p w:rsidR="00D9475A" w:rsidRPr="001848AC" w:rsidRDefault="00D9475A" w:rsidP="00365780">
            <w:pPr>
              <w:spacing w:after="0"/>
              <w:rPr>
                <w:rFonts w:cs="Arial"/>
                <w:sz w:val="16"/>
                <w:szCs w:val="16"/>
              </w:rPr>
            </w:pPr>
          </w:p>
        </w:tc>
        <w:tc>
          <w:tcPr>
            <w:tcW w:w="1884" w:type="dxa"/>
            <w:vAlign w:val="center"/>
          </w:tcPr>
          <w:p w:rsidR="00D9475A" w:rsidRPr="001848AC" w:rsidRDefault="00D9475A" w:rsidP="00365780">
            <w:pPr>
              <w:spacing w:after="0"/>
              <w:rPr>
                <w:rFonts w:cs="Arial"/>
                <w:sz w:val="16"/>
                <w:szCs w:val="16"/>
              </w:rPr>
            </w:pPr>
            <w:r w:rsidRPr="001848AC">
              <w:rPr>
                <w:rFonts w:cs="Arial"/>
                <w:sz w:val="16"/>
                <w:szCs w:val="16"/>
              </w:rPr>
              <w:t>Médio</w:t>
            </w:r>
          </w:p>
        </w:tc>
        <w:tc>
          <w:tcPr>
            <w:tcW w:w="1309"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73,15</w:t>
            </w:r>
          </w:p>
        </w:tc>
        <w:tc>
          <w:tcPr>
            <w:tcW w:w="140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88,99</w:t>
            </w:r>
          </w:p>
        </w:tc>
        <w:tc>
          <w:tcPr>
            <w:tcW w:w="1021"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1,98</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Fontes:</w:t>
      </w:r>
      <w:r w:rsidRPr="001848AC">
        <w:rPr>
          <w:rFonts w:cs="Arial"/>
          <w:color w:val="000000"/>
          <w:sz w:val="16"/>
          <w:szCs w:val="16"/>
        </w:rPr>
        <w:t xml:space="preserve"> </w:t>
      </w:r>
      <w:r w:rsidRPr="001848AC">
        <w:rPr>
          <w:rFonts w:eastAsia="Times New Roman" w:cs="Arial"/>
          <w:color w:val="000000"/>
          <w:sz w:val="16"/>
          <w:szCs w:val="16"/>
          <w:lang w:eastAsia="pt-BR"/>
        </w:rPr>
        <w:t>Censos Populacionais IBGE - 2000 e 2010; MEC-INEP / Fundação SEADE</w:t>
      </w:r>
    </w:p>
    <w:p w:rsidR="00D9475A" w:rsidRPr="001848AC" w:rsidRDefault="00D9475A" w:rsidP="00D9475A">
      <w:pPr>
        <w:spacing w:before="120"/>
        <w:rPr>
          <w:rFonts w:cs="Arial"/>
        </w:rPr>
      </w:pPr>
      <w:r w:rsidRPr="001848AC">
        <w:rPr>
          <w:rFonts w:cs="Arial"/>
        </w:rPr>
        <w:t>Este fator é comprovado pelas taxas de evasão que, embora em declínio acentuado, ainda representam 1,1% no ensino fundamental e 4% no médio. Também a taxa de reprovação é alta e em ascensão em ambos os níveis.</w:t>
      </w:r>
    </w:p>
    <w:p w:rsidR="00D9475A" w:rsidRPr="001848AC" w:rsidRDefault="00D9475A" w:rsidP="00D9475A">
      <w:pPr>
        <w:pStyle w:val="Quadro"/>
      </w:pPr>
      <w:r w:rsidRPr="001848AC">
        <w:t xml:space="preserve">Tabela </w:t>
      </w:r>
      <w:r w:rsidR="00410E12">
        <w:t>6.5-</w:t>
      </w:r>
      <w:r w:rsidR="0085582E" w:rsidRPr="001848AC">
        <w:t>50</w:t>
      </w:r>
      <w:r w:rsidR="0092296A">
        <w:t xml:space="preserve">. </w:t>
      </w:r>
      <w:r w:rsidRPr="001848AC">
        <w:t>Evasão e Repetência</w:t>
      </w:r>
      <w:r w:rsidR="00CE2D07" w:rsidRPr="001848AC">
        <w:t>. Igaratá</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2093"/>
        <w:gridCol w:w="850"/>
        <w:gridCol w:w="1985"/>
        <w:gridCol w:w="1985"/>
      </w:tblGrid>
      <w:tr w:rsidR="00D9475A" w:rsidRPr="001848AC" w:rsidTr="00234964">
        <w:trPr>
          <w:tblHeader/>
          <w:jc w:val="center"/>
        </w:trPr>
        <w:tc>
          <w:tcPr>
            <w:tcW w:w="2943" w:type="dxa"/>
            <w:gridSpan w:val="2"/>
            <w:shd w:val="clear" w:color="auto" w:fill="BFBFBF" w:themeFill="background1" w:themeFillShade="BF"/>
            <w:vAlign w:val="center"/>
          </w:tcPr>
          <w:p w:rsidR="00D9475A" w:rsidRPr="001848AC" w:rsidRDefault="00D9475A" w:rsidP="00365780">
            <w:pPr>
              <w:spacing w:after="0"/>
              <w:rPr>
                <w:rFonts w:cs="Arial"/>
                <w:b/>
                <w:sz w:val="16"/>
                <w:szCs w:val="16"/>
              </w:rPr>
            </w:pPr>
            <w:r w:rsidRPr="001848AC">
              <w:rPr>
                <w:rFonts w:cs="Arial"/>
                <w:b/>
                <w:sz w:val="16"/>
                <w:szCs w:val="16"/>
              </w:rPr>
              <w:t>Indicador</w:t>
            </w:r>
          </w:p>
        </w:tc>
        <w:tc>
          <w:tcPr>
            <w:tcW w:w="1985" w:type="dxa"/>
            <w:shd w:val="clear" w:color="auto" w:fill="BFBFBF" w:themeFill="background1" w:themeFillShade="BF"/>
            <w:vAlign w:val="center"/>
          </w:tcPr>
          <w:p w:rsidR="00D9475A" w:rsidRPr="001848AC" w:rsidRDefault="00D9475A" w:rsidP="00365780">
            <w:pPr>
              <w:spacing w:after="0"/>
              <w:jc w:val="center"/>
              <w:rPr>
                <w:rFonts w:eastAsia="Times New Roman" w:cs="Arial"/>
                <w:b/>
                <w:bCs/>
                <w:sz w:val="16"/>
                <w:szCs w:val="16"/>
              </w:rPr>
            </w:pPr>
            <w:r w:rsidRPr="001848AC">
              <w:rPr>
                <w:rFonts w:eastAsia="Times New Roman" w:cs="Arial"/>
                <w:b/>
                <w:bCs/>
                <w:sz w:val="16"/>
                <w:szCs w:val="16"/>
              </w:rPr>
              <w:t>Ensino Fundamental</w:t>
            </w:r>
          </w:p>
        </w:tc>
        <w:tc>
          <w:tcPr>
            <w:tcW w:w="1985" w:type="dxa"/>
            <w:shd w:val="clear" w:color="auto" w:fill="BFBFBF" w:themeFill="background1" w:themeFillShade="BF"/>
            <w:vAlign w:val="center"/>
          </w:tcPr>
          <w:p w:rsidR="00D9475A" w:rsidRPr="001848AC" w:rsidRDefault="00D9475A" w:rsidP="00365780">
            <w:pPr>
              <w:spacing w:after="0"/>
              <w:jc w:val="center"/>
              <w:rPr>
                <w:rFonts w:eastAsia="Times New Roman" w:cs="Arial"/>
                <w:b/>
                <w:bCs/>
                <w:sz w:val="16"/>
                <w:szCs w:val="16"/>
              </w:rPr>
            </w:pPr>
            <w:r w:rsidRPr="001848AC">
              <w:rPr>
                <w:rFonts w:eastAsia="Times New Roman" w:cs="Arial"/>
                <w:b/>
                <w:bCs/>
                <w:sz w:val="16"/>
                <w:szCs w:val="16"/>
              </w:rPr>
              <w:t>Ensino Médio</w:t>
            </w:r>
          </w:p>
        </w:tc>
      </w:tr>
      <w:tr w:rsidR="00D9475A" w:rsidRPr="001848AC" w:rsidTr="00365780">
        <w:trPr>
          <w:jc w:val="center"/>
        </w:trPr>
        <w:tc>
          <w:tcPr>
            <w:tcW w:w="2093" w:type="dxa"/>
            <w:vMerge w:val="restart"/>
            <w:vAlign w:val="center"/>
          </w:tcPr>
          <w:p w:rsidR="00D9475A" w:rsidRPr="001848AC" w:rsidRDefault="00D9475A" w:rsidP="00365780">
            <w:pPr>
              <w:spacing w:after="0"/>
              <w:rPr>
                <w:rFonts w:cs="Arial"/>
                <w:sz w:val="16"/>
                <w:szCs w:val="16"/>
              </w:rPr>
            </w:pPr>
            <w:r w:rsidRPr="001848AC">
              <w:rPr>
                <w:rFonts w:eastAsia="Times New Roman" w:cs="Arial"/>
                <w:color w:val="000000"/>
                <w:sz w:val="16"/>
                <w:szCs w:val="16"/>
              </w:rPr>
              <w:t>Taxa de Evasão</w:t>
            </w:r>
          </w:p>
        </w:tc>
        <w:tc>
          <w:tcPr>
            <w:tcW w:w="85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2000</w:t>
            </w:r>
          </w:p>
        </w:tc>
        <w:tc>
          <w:tcPr>
            <w:tcW w:w="19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3,04</w:t>
            </w:r>
          </w:p>
        </w:tc>
        <w:tc>
          <w:tcPr>
            <w:tcW w:w="19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12,13</w:t>
            </w:r>
          </w:p>
        </w:tc>
      </w:tr>
      <w:tr w:rsidR="00D9475A" w:rsidRPr="001848AC" w:rsidTr="00365780">
        <w:trPr>
          <w:jc w:val="center"/>
        </w:trPr>
        <w:tc>
          <w:tcPr>
            <w:tcW w:w="2093" w:type="dxa"/>
            <w:vMerge/>
            <w:vAlign w:val="center"/>
          </w:tcPr>
          <w:p w:rsidR="00D9475A" w:rsidRPr="001848AC" w:rsidRDefault="00D9475A" w:rsidP="00365780">
            <w:pPr>
              <w:spacing w:after="0"/>
              <w:rPr>
                <w:rFonts w:cs="Arial"/>
                <w:sz w:val="16"/>
                <w:szCs w:val="16"/>
              </w:rPr>
            </w:pPr>
          </w:p>
        </w:tc>
        <w:tc>
          <w:tcPr>
            <w:tcW w:w="85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2010</w:t>
            </w:r>
          </w:p>
        </w:tc>
        <w:tc>
          <w:tcPr>
            <w:tcW w:w="19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1,10</w:t>
            </w:r>
          </w:p>
        </w:tc>
        <w:tc>
          <w:tcPr>
            <w:tcW w:w="19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4,00</w:t>
            </w:r>
          </w:p>
        </w:tc>
      </w:tr>
      <w:tr w:rsidR="00D9475A" w:rsidRPr="001848AC" w:rsidTr="00365780">
        <w:trPr>
          <w:jc w:val="center"/>
        </w:trPr>
        <w:tc>
          <w:tcPr>
            <w:tcW w:w="2093" w:type="dxa"/>
            <w:vMerge w:val="restart"/>
            <w:vAlign w:val="center"/>
          </w:tcPr>
          <w:p w:rsidR="00D9475A" w:rsidRPr="001848AC" w:rsidRDefault="00D9475A" w:rsidP="00365780">
            <w:pPr>
              <w:spacing w:after="0"/>
              <w:rPr>
                <w:rFonts w:cs="Arial"/>
                <w:sz w:val="16"/>
                <w:szCs w:val="16"/>
              </w:rPr>
            </w:pPr>
            <w:r w:rsidRPr="001848AC">
              <w:rPr>
                <w:rFonts w:cs="Arial"/>
                <w:sz w:val="16"/>
                <w:szCs w:val="16"/>
              </w:rPr>
              <w:t>Taxa de reprovação</w:t>
            </w:r>
          </w:p>
        </w:tc>
        <w:tc>
          <w:tcPr>
            <w:tcW w:w="85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2000</w:t>
            </w:r>
          </w:p>
        </w:tc>
        <w:tc>
          <w:tcPr>
            <w:tcW w:w="19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8,26</w:t>
            </w:r>
          </w:p>
        </w:tc>
        <w:tc>
          <w:tcPr>
            <w:tcW w:w="19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2,96</w:t>
            </w:r>
          </w:p>
        </w:tc>
      </w:tr>
      <w:tr w:rsidR="00D9475A" w:rsidRPr="001848AC" w:rsidTr="00365780">
        <w:trPr>
          <w:jc w:val="center"/>
        </w:trPr>
        <w:tc>
          <w:tcPr>
            <w:tcW w:w="2093" w:type="dxa"/>
            <w:vMerge/>
            <w:vAlign w:val="center"/>
          </w:tcPr>
          <w:p w:rsidR="00D9475A" w:rsidRPr="001848AC" w:rsidRDefault="00D9475A" w:rsidP="00365780">
            <w:pPr>
              <w:spacing w:after="0"/>
              <w:rPr>
                <w:rFonts w:cs="Arial"/>
                <w:sz w:val="16"/>
                <w:szCs w:val="16"/>
              </w:rPr>
            </w:pPr>
          </w:p>
        </w:tc>
        <w:tc>
          <w:tcPr>
            <w:tcW w:w="850"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2010</w:t>
            </w:r>
          </w:p>
        </w:tc>
        <w:tc>
          <w:tcPr>
            <w:tcW w:w="19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8,70</w:t>
            </w:r>
          </w:p>
        </w:tc>
        <w:tc>
          <w:tcPr>
            <w:tcW w:w="1985" w:type="dxa"/>
            <w:vAlign w:val="center"/>
          </w:tcPr>
          <w:p w:rsidR="00D9475A" w:rsidRPr="001848AC" w:rsidRDefault="00D9475A" w:rsidP="00365780">
            <w:pPr>
              <w:spacing w:after="0"/>
              <w:jc w:val="center"/>
              <w:rPr>
                <w:rFonts w:eastAsia="Times New Roman" w:cs="Arial"/>
                <w:color w:val="000000"/>
                <w:sz w:val="16"/>
                <w:szCs w:val="16"/>
              </w:rPr>
            </w:pPr>
            <w:r w:rsidRPr="001848AC">
              <w:rPr>
                <w:rFonts w:eastAsia="Times New Roman" w:cs="Arial"/>
                <w:color w:val="000000"/>
                <w:sz w:val="16"/>
                <w:szCs w:val="16"/>
              </w:rPr>
              <w:t>5,90</w:t>
            </w:r>
          </w:p>
        </w:tc>
      </w:tr>
    </w:tbl>
    <w:p w:rsidR="00D9475A" w:rsidRPr="001848AC" w:rsidRDefault="00D9475A" w:rsidP="00D9475A">
      <w:pPr>
        <w:rPr>
          <w:rFonts w:cs="Arial"/>
          <w:sz w:val="16"/>
          <w:szCs w:val="16"/>
        </w:rPr>
      </w:pPr>
      <w:r w:rsidRPr="001848AC">
        <w:rPr>
          <w:rFonts w:cs="Arial"/>
          <w:sz w:val="16"/>
          <w:szCs w:val="16"/>
        </w:rPr>
        <w:t>Fonte: MEC-INEP / Fundação SEADE</w:t>
      </w:r>
    </w:p>
    <w:p w:rsidR="00D9475A" w:rsidRPr="001848AC" w:rsidRDefault="00D9475A" w:rsidP="00D9475A">
      <w:pPr>
        <w:rPr>
          <w:rFonts w:cs="Arial"/>
        </w:rPr>
      </w:pPr>
      <w:r w:rsidRPr="001848AC">
        <w:rPr>
          <w:rFonts w:cs="Arial"/>
        </w:rPr>
        <w:t>Não há cursos técnicos profissionalizantes no município.</w:t>
      </w:r>
    </w:p>
    <w:p w:rsidR="00D9475A" w:rsidRPr="001848AC" w:rsidRDefault="00D9475A" w:rsidP="008716E7">
      <w:pPr>
        <w:pStyle w:val="Ttulo4"/>
      </w:pPr>
      <w:bookmarkStart w:id="105" w:name="_Toc411876384"/>
      <w:r w:rsidRPr="001848AC">
        <w:t>Condições de Saúde</w:t>
      </w:r>
      <w:r w:rsidR="00FF04D0" w:rsidRPr="001848AC">
        <w:t xml:space="preserve"> em Igaratá</w:t>
      </w:r>
      <w:bookmarkEnd w:id="105"/>
    </w:p>
    <w:p w:rsidR="00D9475A" w:rsidRPr="001848AC" w:rsidRDefault="00D9475A" w:rsidP="00D9475A">
      <w:pPr>
        <w:spacing w:before="120"/>
        <w:rPr>
          <w:rFonts w:cs="Arial"/>
        </w:rPr>
      </w:pPr>
      <w:r w:rsidRPr="001848AC">
        <w:rPr>
          <w:rFonts w:cs="Arial"/>
        </w:rPr>
        <w:t>Os indicadores apresentados para a AII mostram uma situação de precariedade em vários aspectos das condições de saúde e atendimento no município. A mortalidade infantil diminuiu sensivelmente na última década e está em 14,08% óbitos por 1000 nascidos vivos, abaixo do patamar recomendado pela OMS mas acima da média estadual de 11,86%. O número de médicos e leitos está muito abaixo do patamar recomendado para o País, respectivamente: 0,23 médicos por 1000 habitantes contra 1 como padrão; e 1,69 leitos por 1000 habitantes, contra de 3 a 4 como padrão.</w:t>
      </w:r>
    </w:p>
    <w:p w:rsidR="00D9475A" w:rsidRPr="001848AC" w:rsidRDefault="00D9475A" w:rsidP="00D9475A">
      <w:pPr>
        <w:rPr>
          <w:rFonts w:cs="Arial"/>
        </w:rPr>
      </w:pPr>
      <w:r w:rsidRPr="001848AC">
        <w:rPr>
          <w:rFonts w:cs="Arial"/>
        </w:rPr>
        <w:t>A rede de atendimento também é d</w:t>
      </w:r>
      <w:r w:rsidR="000C0DE3" w:rsidRPr="001848AC">
        <w:rPr>
          <w:rFonts w:cs="Arial"/>
        </w:rPr>
        <w:t>eficiente, contando apenas com 1 centro</w:t>
      </w:r>
      <w:r w:rsidRPr="001848AC">
        <w:rPr>
          <w:rFonts w:cs="Arial"/>
        </w:rPr>
        <w:t xml:space="preserve"> básicos de saúde </w:t>
      </w:r>
      <w:r w:rsidR="000C0DE3" w:rsidRPr="001848AC">
        <w:rPr>
          <w:rFonts w:cs="Arial"/>
        </w:rPr>
        <w:t xml:space="preserve">e pronto socorro </w:t>
      </w:r>
      <w:r w:rsidRPr="001848AC">
        <w:rPr>
          <w:rFonts w:cs="Arial"/>
        </w:rPr>
        <w:t>e 1 unidade móvel de atendimento domiciliar.</w:t>
      </w:r>
    </w:p>
    <w:p w:rsidR="00D9475A" w:rsidRPr="001848AC" w:rsidRDefault="00D9475A" w:rsidP="00D9475A">
      <w:pPr>
        <w:pStyle w:val="Quadro"/>
      </w:pPr>
      <w:r w:rsidRPr="001848AC">
        <w:t xml:space="preserve">Tabela </w:t>
      </w:r>
      <w:r w:rsidR="00410E12">
        <w:t>6.5-</w:t>
      </w:r>
      <w:r w:rsidR="0085582E" w:rsidRPr="001848AC">
        <w:t>51</w:t>
      </w:r>
      <w:r w:rsidR="0092296A">
        <w:t xml:space="preserve">. </w:t>
      </w:r>
      <w:r w:rsidRPr="001848AC">
        <w:t>Indicadores de Saúde</w:t>
      </w:r>
      <w:r w:rsidR="00490D1B" w:rsidRPr="001848AC">
        <w:t>. Igaratá</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2117"/>
        <w:gridCol w:w="3094"/>
        <w:gridCol w:w="1134"/>
        <w:gridCol w:w="1276"/>
      </w:tblGrid>
      <w:tr w:rsidR="00AC2F44" w:rsidRPr="001848AC" w:rsidTr="0028353E">
        <w:trPr>
          <w:tblHeader/>
          <w:jc w:val="center"/>
        </w:trPr>
        <w:tc>
          <w:tcPr>
            <w:tcW w:w="5211" w:type="dxa"/>
            <w:gridSpan w:val="2"/>
            <w:shd w:val="clear" w:color="auto" w:fill="BFBFBF" w:themeFill="background1" w:themeFillShade="BF"/>
            <w:vAlign w:val="center"/>
          </w:tcPr>
          <w:p w:rsidR="00AC2F44" w:rsidRPr="001848AC" w:rsidRDefault="00AC2F44" w:rsidP="00365780">
            <w:pPr>
              <w:spacing w:after="0"/>
              <w:rPr>
                <w:rFonts w:cs="Arial"/>
                <w:b/>
                <w:sz w:val="16"/>
                <w:szCs w:val="16"/>
                <w:lang w:eastAsia="zh-CN"/>
              </w:rPr>
            </w:pPr>
            <w:r w:rsidRPr="001848AC">
              <w:rPr>
                <w:rFonts w:cs="Arial"/>
                <w:b/>
                <w:sz w:val="16"/>
                <w:szCs w:val="16"/>
                <w:lang w:eastAsia="zh-CN"/>
              </w:rPr>
              <w:t>Indicadores</w:t>
            </w:r>
          </w:p>
        </w:tc>
        <w:tc>
          <w:tcPr>
            <w:tcW w:w="1134" w:type="dxa"/>
            <w:shd w:val="clear" w:color="auto" w:fill="BFBFBF" w:themeFill="background1" w:themeFillShade="BF"/>
            <w:vAlign w:val="center"/>
          </w:tcPr>
          <w:p w:rsidR="00AC2F44" w:rsidRPr="001848AC" w:rsidRDefault="00AC2F44" w:rsidP="00365780">
            <w:pPr>
              <w:spacing w:after="0"/>
              <w:jc w:val="center"/>
              <w:rPr>
                <w:rFonts w:cs="Arial"/>
                <w:b/>
                <w:sz w:val="16"/>
                <w:szCs w:val="16"/>
                <w:lang w:eastAsia="zh-CN"/>
              </w:rPr>
            </w:pPr>
            <w:r w:rsidRPr="001848AC">
              <w:rPr>
                <w:rFonts w:cs="Arial"/>
                <w:b/>
                <w:sz w:val="16"/>
                <w:szCs w:val="16"/>
                <w:lang w:eastAsia="zh-CN"/>
              </w:rPr>
              <w:t>2000</w:t>
            </w:r>
          </w:p>
        </w:tc>
        <w:tc>
          <w:tcPr>
            <w:tcW w:w="1276" w:type="dxa"/>
            <w:shd w:val="clear" w:color="auto" w:fill="BFBFBF" w:themeFill="background1" w:themeFillShade="BF"/>
            <w:vAlign w:val="center"/>
          </w:tcPr>
          <w:p w:rsidR="00AC2F44" w:rsidRPr="001848AC" w:rsidRDefault="00AC2F44" w:rsidP="00365780">
            <w:pPr>
              <w:spacing w:after="0"/>
              <w:jc w:val="center"/>
              <w:rPr>
                <w:rFonts w:cs="Arial"/>
                <w:b/>
                <w:sz w:val="16"/>
                <w:szCs w:val="16"/>
                <w:lang w:eastAsia="zh-CN"/>
              </w:rPr>
            </w:pPr>
            <w:r w:rsidRPr="001848AC">
              <w:rPr>
                <w:rFonts w:cs="Arial"/>
                <w:b/>
                <w:sz w:val="16"/>
                <w:szCs w:val="16"/>
                <w:lang w:eastAsia="zh-CN"/>
              </w:rPr>
              <w:t>2010</w:t>
            </w:r>
          </w:p>
        </w:tc>
      </w:tr>
      <w:tr w:rsidR="00AC2F44" w:rsidRPr="001848AC" w:rsidTr="00365780">
        <w:trPr>
          <w:jc w:val="center"/>
        </w:trPr>
        <w:tc>
          <w:tcPr>
            <w:tcW w:w="5211" w:type="dxa"/>
            <w:gridSpan w:val="2"/>
            <w:vAlign w:val="center"/>
          </w:tcPr>
          <w:p w:rsidR="00AC2F44" w:rsidRPr="001848AC" w:rsidRDefault="00AC2F44" w:rsidP="00365780">
            <w:pPr>
              <w:spacing w:after="0"/>
              <w:rPr>
                <w:rFonts w:eastAsia="Times New Roman" w:cs="Arial"/>
                <w:color w:val="000000"/>
                <w:sz w:val="16"/>
                <w:szCs w:val="16"/>
              </w:rPr>
            </w:pPr>
            <w:r w:rsidRPr="001848AC">
              <w:rPr>
                <w:rFonts w:cs="Arial"/>
                <w:sz w:val="16"/>
                <w:szCs w:val="16"/>
                <w:lang w:eastAsia="zh-CN"/>
              </w:rPr>
              <w:t>Mortalidade Infantil</w:t>
            </w:r>
          </w:p>
        </w:tc>
        <w:tc>
          <w:tcPr>
            <w:tcW w:w="1134" w:type="dxa"/>
            <w:vAlign w:val="center"/>
          </w:tcPr>
          <w:p w:rsidR="00AC2F44" w:rsidRPr="001848AC" w:rsidRDefault="00AC2F44" w:rsidP="00365780">
            <w:pPr>
              <w:spacing w:after="0"/>
              <w:jc w:val="center"/>
              <w:rPr>
                <w:rFonts w:cs="Arial"/>
                <w:sz w:val="16"/>
                <w:szCs w:val="16"/>
                <w:lang w:eastAsia="zh-CN"/>
              </w:rPr>
            </w:pPr>
            <w:r w:rsidRPr="001848AC">
              <w:rPr>
                <w:rFonts w:eastAsia="Times New Roman" w:cs="Arial"/>
                <w:color w:val="000000"/>
                <w:sz w:val="16"/>
                <w:szCs w:val="16"/>
              </w:rPr>
              <w:t>29,41</w:t>
            </w:r>
          </w:p>
        </w:tc>
        <w:tc>
          <w:tcPr>
            <w:tcW w:w="1276" w:type="dxa"/>
            <w:vAlign w:val="center"/>
          </w:tcPr>
          <w:p w:rsidR="00AC2F44" w:rsidRPr="001848AC" w:rsidRDefault="00AC2F44" w:rsidP="00365780">
            <w:pPr>
              <w:spacing w:after="0"/>
              <w:jc w:val="center"/>
              <w:rPr>
                <w:rFonts w:cs="Arial"/>
                <w:sz w:val="16"/>
                <w:szCs w:val="16"/>
                <w:lang w:eastAsia="zh-CN"/>
              </w:rPr>
            </w:pPr>
            <w:r w:rsidRPr="001848AC">
              <w:rPr>
                <w:rFonts w:eastAsia="Times New Roman" w:cs="Arial"/>
                <w:color w:val="000000"/>
                <w:sz w:val="16"/>
                <w:szCs w:val="16"/>
              </w:rPr>
              <w:t>14,08</w:t>
            </w:r>
          </w:p>
        </w:tc>
      </w:tr>
      <w:tr w:rsidR="00AC2F44" w:rsidRPr="001848AC" w:rsidTr="00365780">
        <w:trPr>
          <w:jc w:val="center"/>
        </w:trPr>
        <w:tc>
          <w:tcPr>
            <w:tcW w:w="5211" w:type="dxa"/>
            <w:gridSpan w:val="2"/>
            <w:vAlign w:val="center"/>
          </w:tcPr>
          <w:p w:rsidR="00AC2F44" w:rsidRPr="001848AC" w:rsidRDefault="00AC2F44" w:rsidP="00365780">
            <w:pPr>
              <w:spacing w:after="0"/>
              <w:rPr>
                <w:rFonts w:cs="Arial"/>
                <w:sz w:val="16"/>
                <w:szCs w:val="16"/>
                <w:lang w:eastAsia="zh-CN"/>
              </w:rPr>
            </w:pPr>
            <w:r w:rsidRPr="001848AC">
              <w:rPr>
                <w:rFonts w:cs="Arial"/>
                <w:sz w:val="16"/>
                <w:szCs w:val="16"/>
                <w:lang w:eastAsia="zh-CN"/>
              </w:rPr>
              <w:t>Médicos por 1000 hab.</w:t>
            </w:r>
          </w:p>
        </w:tc>
        <w:tc>
          <w:tcPr>
            <w:tcW w:w="1134" w:type="dxa"/>
            <w:vAlign w:val="center"/>
          </w:tcPr>
          <w:p w:rsidR="00AC2F44" w:rsidRPr="001848AC" w:rsidRDefault="00AC2F44" w:rsidP="00365780">
            <w:pPr>
              <w:spacing w:after="0"/>
              <w:jc w:val="center"/>
              <w:rPr>
                <w:rFonts w:cs="Arial"/>
                <w:sz w:val="16"/>
                <w:szCs w:val="16"/>
                <w:lang w:eastAsia="zh-CN"/>
              </w:rPr>
            </w:pPr>
            <w:r w:rsidRPr="001848AC">
              <w:rPr>
                <w:rFonts w:eastAsia="Times New Roman" w:cs="Arial"/>
                <w:color w:val="000000"/>
                <w:sz w:val="16"/>
                <w:szCs w:val="16"/>
              </w:rPr>
              <w:t>0,24</w:t>
            </w:r>
          </w:p>
        </w:tc>
        <w:tc>
          <w:tcPr>
            <w:tcW w:w="1276" w:type="dxa"/>
            <w:vAlign w:val="center"/>
          </w:tcPr>
          <w:p w:rsidR="00AC2F44" w:rsidRPr="001848AC" w:rsidRDefault="00AC2F44" w:rsidP="00365780">
            <w:pPr>
              <w:spacing w:after="0"/>
              <w:jc w:val="center"/>
              <w:rPr>
                <w:rFonts w:cs="Arial"/>
                <w:sz w:val="16"/>
                <w:szCs w:val="16"/>
                <w:lang w:eastAsia="zh-CN"/>
              </w:rPr>
            </w:pPr>
            <w:r w:rsidRPr="001848AC">
              <w:rPr>
                <w:rFonts w:eastAsia="Times New Roman" w:cs="Arial"/>
                <w:color w:val="000000"/>
                <w:sz w:val="16"/>
                <w:szCs w:val="16"/>
              </w:rPr>
              <w:t>0,23</w:t>
            </w:r>
          </w:p>
        </w:tc>
      </w:tr>
      <w:tr w:rsidR="00AC2F44" w:rsidRPr="001848AC" w:rsidTr="00365780">
        <w:trPr>
          <w:jc w:val="center"/>
        </w:trPr>
        <w:tc>
          <w:tcPr>
            <w:tcW w:w="5211" w:type="dxa"/>
            <w:gridSpan w:val="2"/>
            <w:vAlign w:val="center"/>
          </w:tcPr>
          <w:p w:rsidR="00AC2F44" w:rsidRPr="001848AC" w:rsidRDefault="00AC2F44" w:rsidP="00365780">
            <w:pPr>
              <w:spacing w:after="0"/>
              <w:rPr>
                <w:rFonts w:cs="Arial"/>
                <w:sz w:val="16"/>
                <w:szCs w:val="16"/>
                <w:lang w:eastAsia="zh-CN"/>
              </w:rPr>
            </w:pPr>
            <w:r w:rsidRPr="001848AC">
              <w:rPr>
                <w:rFonts w:cs="Arial"/>
                <w:sz w:val="16"/>
                <w:szCs w:val="16"/>
                <w:lang w:eastAsia="zh-CN"/>
              </w:rPr>
              <w:t xml:space="preserve">Leitos por 1000 </w:t>
            </w:r>
            <w:proofErr w:type="spellStart"/>
            <w:r w:rsidRPr="001848AC">
              <w:rPr>
                <w:rFonts w:cs="Arial"/>
                <w:sz w:val="16"/>
                <w:szCs w:val="16"/>
                <w:lang w:eastAsia="zh-CN"/>
              </w:rPr>
              <w:t>hab</w:t>
            </w:r>
            <w:proofErr w:type="spellEnd"/>
            <w:r w:rsidRPr="001848AC">
              <w:rPr>
                <w:rFonts w:cs="Arial"/>
                <w:sz w:val="16"/>
                <w:szCs w:val="16"/>
                <w:lang w:eastAsia="zh-CN"/>
              </w:rPr>
              <w:t xml:space="preserve"> (2008/2011)</w:t>
            </w:r>
          </w:p>
        </w:tc>
        <w:tc>
          <w:tcPr>
            <w:tcW w:w="1134" w:type="dxa"/>
            <w:vAlign w:val="center"/>
          </w:tcPr>
          <w:p w:rsidR="00AC2F44" w:rsidRPr="001848AC" w:rsidRDefault="00AC2F44" w:rsidP="00365780">
            <w:pPr>
              <w:spacing w:after="0"/>
              <w:jc w:val="center"/>
              <w:rPr>
                <w:rFonts w:cs="Arial"/>
                <w:sz w:val="16"/>
                <w:szCs w:val="16"/>
                <w:lang w:eastAsia="zh-CN"/>
              </w:rPr>
            </w:pPr>
            <w:r w:rsidRPr="001848AC">
              <w:rPr>
                <w:rFonts w:eastAsia="Times New Roman" w:cs="Arial"/>
                <w:color w:val="000000"/>
                <w:sz w:val="16"/>
                <w:szCs w:val="16"/>
              </w:rPr>
              <w:t>1,71</w:t>
            </w:r>
          </w:p>
        </w:tc>
        <w:tc>
          <w:tcPr>
            <w:tcW w:w="1276" w:type="dxa"/>
            <w:vAlign w:val="center"/>
          </w:tcPr>
          <w:p w:rsidR="00AC2F44" w:rsidRPr="001848AC" w:rsidRDefault="00AC2F44" w:rsidP="00365780">
            <w:pPr>
              <w:spacing w:after="0"/>
              <w:jc w:val="center"/>
              <w:rPr>
                <w:rFonts w:cs="Arial"/>
                <w:sz w:val="16"/>
                <w:szCs w:val="16"/>
                <w:lang w:eastAsia="zh-CN"/>
              </w:rPr>
            </w:pPr>
            <w:r w:rsidRPr="001848AC">
              <w:rPr>
                <w:rFonts w:eastAsia="Times New Roman" w:cs="Arial"/>
                <w:color w:val="000000"/>
                <w:sz w:val="16"/>
                <w:szCs w:val="16"/>
              </w:rPr>
              <w:t>1,69</w:t>
            </w:r>
          </w:p>
        </w:tc>
      </w:tr>
      <w:tr w:rsidR="00AC2F44" w:rsidRPr="001848AC" w:rsidTr="00365780">
        <w:trPr>
          <w:jc w:val="center"/>
        </w:trPr>
        <w:tc>
          <w:tcPr>
            <w:tcW w:w="2117" w:type="dxa"/>
            <w:vMerge w:val="restart"/>
            <w:vAlign w:val="center"/>
          </w:tcPr>
          <w:p w:rsidR="00AC2F44" w:rsidRPr="001848AC" w:rsidRDefault="00AC2F44" w:rsidP="00365780">
            <w:pPr>
              <w:spacing w:after="0"/>
              <w:rPr>
                <w:rFonts w:cs="Arial"/>
                <w:sz w:val="16"/>
                <w:szCs w:val="16"/>
                <w:lang w:eastAsia="zh-CN"/>
              </w:rPr>
            </w:pPr>
            <w:r w:rsidRPr="001848AC">
              <w:rPr>
                <w:rFonts w:cs="Arial"/>
                <w:sz w:val="16"/>
                <w:szCs w:val="16"/>
                <w:lang w:eastAsia="zh-CN"/>
              </w:rPr>
              <w:t xml:space="preserve">Estabelecimentos </w:t>
            </w:r>
          </w:p>
          <w:p w:rsidR="00AC2F44" w:rsidRPr="001848AC" w:rsidRDefault="00AC2F44" w:rsidP="00365780">
            <w:pPr>
              <w:spacing w:after="0"/>
              <w:rPr>
                <w:rFonts w:cs="Arial"/>
                <w:sz w:val="16"/>
                <w:szCs w:val="16"/>
                <w:lang w:eastAsia="zh-CN"/>
              </w:rPr>
            </w:pPr>
            <w:proofErr w:type="gramStart"/>
            <w:r w:rsidRPr="001848AC">
              <w:rPr>
                <w:rFonts w:cs="Arial"/>
                <w:sz w:val="16"/>
                <w:szCs w:val="16"/>
                <w:lang w:eastAsia="zh-CN"/>
              </w:rPr>
              <w:t>de</w:t>
            </w:r>
            <w:proofErr w:type="gramEnd"/>
            <w:r w:rsidRPr="001848AC">
              <w:rPr>
                <w:rFonts w:cs="Arial"/>
                <w:sz w:val="16"/>
                <w:szCs w:val="16"/>
                <w:lang w:eastAsia="zh-CN"/>
              </w:rPr>
              <w:t xml:space="preserve"> Saúde</w:t>
            </w:r>
          </w:p>
        </w:tc>
        <w:tc>
          <w:tcPr>
            <w:tcW w:w="3094" w:type="dxa"/>
            <w:vAlign w:val="center"/>
          </w:tcPr>
          <w:p w:rsidR="00AC2F44" w:rsidRPr="001848AC" w:rsidRDefault="00AC2F44" w:rsidP="00365780">
            <w:pPr>
              <w:spacing w:after="0"/>
              <w:rPr>
                <w:rFonts w:eastAsia="Times New Roman" w:cs="Arial"/>
                <w:color w:val="000000"/>
                <w:sz w:val="16"/>
                <w:szCs w:val="16"/>
              </w:rPr>
            </w:pPr>
            <w:r w:rsidRPr="001848AC">
              <w:rPr>
                <w:rFonts w:eastAsia="Times New Roman" w:cs="Arial"/>
                <w:color w:val="000000"/>
                <w:sz w:val="16"/>
                <w:szCs w:val="16"/>
              </w:rPr>
              <w:t>Anos</w:t>
            </w:r>
          </w:p>
        </w:tc>
        <w:tc>
          <w:tcPr>
            <w:tcW w:w="1134"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2007</w:t>
            </w:r>
          </w:p>
        </w:tc>
        <w:tc>
          <w:tcPr>
            <w:tcW w:w="1276"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2012</w:t>
            </w:r>
          </w:p>
        </w:tc>
      </w:tr>
      <w:tr w:rsidR="00AC2F44" w:rsidRPr="001848AC" w:rsidTr="00365780">
        <w:trPr>
          <w:jc w:val="center"/>
        </w:trPr>
        <w:tc>
          <w:tcPr>
            <w:tcW w:w="2117" w:type="dxa"/>
            <w:vMerge/>
            <w:vAlign w:val="center"/>
          </w:tcPr>
          <w:p w:rsidR="00AC2F44" w:rsidRPr="001848AC" w:rsidRDefault="00AC2F44" w:rsidP="00365780">
            <w:pPr>
              <w:spacing w:after="0"/>
              <w:rPr>
                <w:rFonts w:cs="Arial"/>
                <w:sz w:val="16"/>
                <w:szCs w:val="16"/>
                <w:lang w:eastAsia="zh-CN"/>
              </w:rPr>
            </w:pPr>
          </w:p>
        </w:tc>
        <w:tc>
          <w:tcPr>
            <w:tcW w:w="3094" w:type="dxa"/>
            <w:vAlign w:val="center"/>
          </w:tcPr>
          <w:p w:rsidR="00AC2F44" w:rsidRPr="001848AC" w:rsidRDefault="00AC2F44" w:rsidP="00365780">
            <w:pPr>
              <w:spacing w:after="0"/>
              <w:rPr>
                <w:rFonts w:cs="Arial"/>
                <w:sz w:val="16"/>
                <w:szCs w:val="16"/>
                <w:lang w:eastAsia="zh-CN"/>
              </w:rPr>
            </w:pPr>
            <w:r w:rsidRPr="001848AC">
              <w:rPr>
                <w:rFonts w:eastAsia="Times New Roman" w:cs="Arial"/>
                <w:color w:val="000000"/>
                <w:sz w:val="16"/>
                <w:szCs w:val="16"/>
              </w:rPr>
              <w:t>Clínicas e Pronto Socorro</w:t>
            </w:r>
          </w:p>
        </w:tc>
        <w:tc>
          <w:tcPr>
            <w:tcW w:w="1134"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0</w:t>
            </w:r>
          </w:p>
        </w:tc>
        <w:tc>
          <w:tcPr>
            <w:tcW w:w="1276"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0</w:t>
            </w:r>
          </w:p>
        </w:tc>
      </w:tr>
      <w:tr w:rsidR="00AC2F44" w:rsidRPr="001848AC" w:rsidTr="00365780">
        <w:trPr>
          <w:jc w:val="center"/>
        </w:trPr>
        <w:tc>
          <w:tcPr>
            <w:tcW w:w="2117" w:type="dxa"/>
            <w:vMerge/>
            <w:vAlign w:val="center"/>
          </w:tcPr>
          <w:p w:rsidR="00AC2F44" w:rsidRPr="001848AC" w:rsidRDefault="00AC2F44" w:rsidP="00365780">
            <w:pPr>
              <w:spacing w:after="0"/>
              <w:rPr>
                <w:rFonts w:cs="Arial"/>
                <w:sz w:val="16"/>
                <w:szCs w:val="16"/>
                <w:lang w:eastAsia="zh-CN"/>
              </w:rPr>
            </w:pPr>
          </w:p>
        </w:tc>
        <w:tc>
          <w:tcPr>
            <w:tcW w:w="3094" w:type="dxa"/>
            <w:vAlign w:val="center"/>
          </w:tcPr>
          <w:p w:rsidR="00AC2F44" w:rsidRPr="001848AC" w:rsidRDefault="00AC2F44" w:rsidP="00365780">
            <w:pPr>
              <w:spacing w:after="0"/>
              <w:rPr>
                <w:rFonts w:cs="Arial"/>
                <w:sz w:val="16"/>
                <w:szCs w:val="16"/>
                <w:lang w:eastAsia="zh-CN"/>
              </w:rPr>
            </w:pPr>
            <w:r w:rsidRPr="001848AC">
              <w:rPr>
                <w:rFonts w:eastAsia="Times New Roman" w:cs="Arial"/>
                <w:color w:val="000000"/>
                <w:sz w:val="16"/>
                <w:szCs w:val="16"/>
              </w:rPr>
              <w:t>Consultório</w:t>
            </w:r>
          </w:p>
        </w:tc>
        <w:tc>
          <w:tcPr>
            <w:tcW w:w="1134"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1</w:t>
            </w:r>
          </w:p>
        </w:tc>
        <w:tc>
          <w:tcPr>
            <w:tcW w:w="1276"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0</w:t>
            </w:r>
          </w:p>
        </w:tc>
      </w:tr>
      <w:tr w:rsidR="00AC2F44" w:rsidRPr="001848AC" w:rsidTr="00365780">
        <w:trPr>
          <w:jc w:val="center"/>
        </w:trPr>
        <w:tc>
          <w:tcPr>
            <w:tcW w:w="2117" w:type="dxa"/>
            <w:vMerge/>
            <w:vAlign w:val="center"/>
          </w:tcPr>
          <w:p w:rsidR="00AC2F44" w:rsidRPr="001848AC" w:rsidRDefault="00AC2F44" w:rsidP="00365780">
            <w:pPr>
              <w:spacing w:after="0"/>
              <w:rPr>
                <w:rFonts w:cs="Arial"/>
                <w:sz w:val="16"/>
                <w:szCs w:val="16"/>
                <w:lang w:eastAsia="zh-CN"/>
              </w:rPr>
            </w:pPr>
          </w:p>
        </w:tc>
        <w:tc>
          <w:tcPr>
            <w:tcW w:w="3094" w:type="dxa"/>
            <w:vAlign w:val="center"/>
          </w:tcPr>
          <w:p w:rsidR="00AC2F44" w:rsidRPr="001848AC" w:rsidRDefault="00AC2F44" w:rsidP="00365780">
            <w:pPr>
              <w:spacing w:after="0"/>
              <w:rPr>
                <w:rFonts w:cs="Arial"/>
                <w:sz w:val="16"/>
                <w:szCs w:val="16"/>
                <w:lang w:eastAsia="zh-CN"/>
              </w:rPr>
            </w:pPr>
            <w:r w:rsidRPr="001848AC">
              <w:rPr>
                <w:rFonts w:eastAsia="Times New Roman" w:cs="Arial"/>
                <w:color w:val="000000"/>
                <w:sz w:val="16"/>
                <w:szCs w:val="16"/>
              </w:rPr>
              <w:t>Centros e Postos de Saúde</w:t>
            </w:r>
          </w:p>
        </w:tc>
        <w:tc>
          <w:tcPr>
            <w:tcW w:w="1134"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1</w:t>
            </w:r>
          </w:p>
        </w:tc>
        <w:tc>
          <w:tcPr>
            <w:tcW w:w="1276"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1</w:t>
            </w:r>
          </w:p>
        </w:tc>
      </w:tr>
      <w:tr w:rsidR="00AC2F44" w:rsidRPr="001848AC" w:rsidTr="00365780">
        <w:trPr>
          <w:jc w:val="center"/>
        </w:trPr>
        <w:tc>
          <w:tcPr>
            <w:tcW w:w="2117" w:type="dxa"/>
            <w:vMerge/>
            <w:vAlign w:val="center"/>
          </w:tcPr>
          <w:p w:rsidR="00AC2F44" w:rsidRPr="001848AC" w:rsidRDefault="00AC2F44" w:rsidP="00365780">
            <w:pPr>
              <w:spacing w:after="0"/>
              <w:rPr>
                <w:rFonts w:cs="Arial"/>
                <w:sz w:val="16"/>
                <w:szCs w:val="16"/>
                <w:lang w:eastAsia="zh-CN"/>
              </w:rPr>
            </w:pPr>
          </w:p>
        </w:tc>
        <w:tc>
          <w:tcPr>
            <w:tcW w:w="3094" w:type="dxa"/>
            <w:vAlign w:val="center"/>
          </w:tcPr>
          <w:p w:rsidR="00AC2F44" w:rsidRPr="001848AC" w:rsidRDefault="00AC2F44" w:rsidP="00365780">
            <w:pPr>
              <w:spacing w:after="0"/>
              <w:rPr>
                <w:rFonts w:cs="Arial"/>
                <w:sz w:val="16"/>
                <w:szCs w:val="16"/>
                <w:lang w:eastAsia="zh-CN"/>
              </w:rPr>
            </w:pPr>
            <w:r w:rsidRPr="001848AC">
              <w:rPr>
                <w:rFonts w:eastAsia="Times New Roman" w:cs="Arial"/>
                <w:color w:val="000000"/>
                <w:sz w:val="16"/>
                <w:szCs w:val="16"/>
              </w:rPr>
              <w:t>Serviços de Apoio ao Diagnóstico</w:t>
            </w:r>
          </w:p>
        </w:tc>
        <w:tc>
          <w:tcPr>
            <w:tcW w:w="1134"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0</w:t>
            </w:r>
          </w:p>
        </w:tc>
        <w:tc>
          <w:tcPr>
            <w:tcW w:w="1276"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0</w:t>
            </w:r>
          </w:p>
        </w:tc>
      </w:tr>
      <w:tr w:rsidR="00AC2F44" w:rsidRPr="001848AC" w:rsidTr="00365780">
        <w:trPr>
          <w:jc w:val="center"/>
        </w:trPr>
        <w:tc>
          <w:tcPr>
            <w:tcW w:w="2117" w:type="dxa"/>
            <w:vMerge/>
            <w:vAlign w:val="center"/>
          </w:tcPr>
          <w:p w:rsidR="00AC2F44" w:rsidRPr="001848AC" w:rsidRDefault="00AC2F44" w:rsidP="00365780">
            <w:pPr>
              <w:spacing w:after="0"/>
              <w:rPr>
                <w:rFonts w:cs="Arial"/>
                <w:sz w:val="16"/>
                <w:szCs w:val="16"/>
                <w:lang w:eastAsia="zh-CN"/>
              </w:rPr>
            </w:pPr>
          </w:p>
        </w:tc>
        <w:tc>
          <w:tcPr>
            <w:tcW w:w="3094" w:type="dxa"/>
            <w:vAlign w:val="center"/>
          </w:tcPr>
          <w:p w:rsidR="00AC2F44" w:rsidRPr="001848AC" w:rsidRDefault="00AC2F44" w:rsidP="00365780">
            <w:pPr>
              <w:spacing w:after="0"/>
              <w:rPr>
                <w:rFonts w:cs="Arial"/>
                <w:sz w:val="16"/>
                <w:szCs w:val="16"/>
                <w:lang w:eastAsia="zh-CN"/>
              </w:rPr>
            </w:pPr>
            <w:r w:rsidRPr="001848AC">
              <w:rPr>
                <w:rFonts w:eastAsia="Times New Roman" w:cs="Arial"/>
                <w:color w:val="000000"/>
                <w:sz w:val="16"/>
                <w:szCs w:val="16"/>
              </w:rPr>
              <w:t>Hospitais</w:t>
            </w:r>
          </w:p>
        </w:tc>
        <w:tc>
          <w:tcPr>
            <w:tcW w:w="1134"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0</w:t>
            </w:r>
          </w:p>
        </w:tc>
        <w:tc>
          <w:tcPr>
            <w:tcW w:w="1276"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0</w:t>
            </w:r>
          </w:p>
        </w:tc>
      </w:tr>
      <w:tr w:rsidR="00AC2F44" w:rsidRPr="001848AC" w:rsidTr="00365780">
        <w:trPr>
          <w:jc w:val="center"/>
        </w:trPr>
        <w:tc>
          <w:tcPr>
            <w:tcW w:w="2117" w:type="dxa"/>
            <w:vMerge/>
            <w:vAlign w:val="center"/>
          </w:tcPr>
          <w:p w:rsidR="00AC2F44" w:rsidRPr="001848AC" w:rsidRDefault="00AC2F44" w:rsidP="00365780">
            <w:pPr>
              <w:spacing w:after="0"/>
              <w:rPr>
                <w:rFonts w:cs="Arial"/>
                <w:sz w:val="16"/>
                <w:szCs w:val="16"/>
                <w:lang w:eastAsia="zh-CN"/>
              </w:rPr>
            </w:pPr>
          </w:p>
        </w:tc>
        <w:tc>
          <w:tcPr>
            <w:tcW w:w="3094" w:type="dxa"/>
            <w:vAlign w:val="center"/>
          </w:tcPr>
          <w:p w:rsidR="00AC2F44" w:rsidRPr="001848AC" w:rsidRDefault="00AC2F44" w:rsidP="00365780">
            <w:pPr>
              <w:spacing w:after="0"/>
              <w:rPr>
                <w:rFonts w:eastAsia="Times New Roman" w:cs="Arial"/>
                <w:color w:val="000000"/>
                <w:sz w:val="16"/>
                <w:szCs w:val="16"/>
              </w:rPr>
            </w:pPr>
            <w:r w:rsidRPr="001848AC">
              <w:rPr>
                <w:rFonts w:eastAsia="Times New Roman" w:cs="Arial"/>
                <w:color w:val="000000"/>
                <w:sz w:val="16"/>
                <w:szCs w:val="16"/>
              </w:rPr>
              <w:t xml:space="preserve">Unidades Móveis </w:t>
            </w:r>
          </w:p>
        </w:tc>
        <w:tc>
          <w:tcPr>
            <w:tcW w:w="1134"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1</w:t>
            </w:r>
          </w:p>
        </w:tc>
        <w:tc>
          <w:tcPr>
            <w:tcW w:w="1276" w:type="dxa"/>
            <w:vAlign w:val="center"/>
          </w:tcPr>
          <w:p w:rsidR="00AC2F44" w:rsidRPr="001848AC" w:rsidRDefault="00AC2F44" w:rsidP="00365780">
            <w:pPr>
              <w:spacing w:after="0"/>
              <w:jc w:val="center"/>
              <w:rPr>
                <w:rFonts w:cs="Arial"/>
                <w:sz w:val="16"/>
                <w:szCs w:val="16"/>
                <w:lang w:eastAsia="zh-CN"/>
              </w:rPr>
            </w:pPr>
            <w:r w:rsidRPr="001848AC">
              <w:rPr>
                <w:rFonts w:cs="Arial"/>
                <w:sz w:val="16"/>
                <w:szCs w:val="16"/>
                <w:lang w:eastAsia="zh-CN"/>
              </w:rPr>
              <w:t>1</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Fontes:</w:t>
      </w:r>
      <w:r w:rsidRPr="001848AC">
        <w:rPr>
          <w:rFonts w:cs="Arial"/>
          <w:color w:val="000000"/>
          <w:sz w:val="16"/>
          <w:szCs w:val="16"/>
        </w:rPr>
        <w:t xml:space="preserve"> </w:t>
      </w:r>
      <w:r w:rsidRPr="001848AC">
        <w:rPr>
          <w:rFonts w:eastAsia="Times New Roman" w:cs="Arial"/>
          <w:color w:val="000000"/>
          <w:sz w:val="16"/>
          <w:szCs w:val="16"/>
          <w:lang w:eastAsia="pt-BR"/>
        </w:rPr>
        <w:t>CRM-SP / Fundação SEADE;</w:t>
      </w:r>
      <w:r w:rsidRPr="001848AC">
        <w:rPr>
          <w:rFonts w:cs="Arial"/>
          <w:color w:val="000000"/>
          <w:sz w:val="16"/>
          <w:szCs w:val="16"/>
        </w:rPr>
        <w:t xml:space="preserve"> </w:t>
      </w:r>
      <w:r w:rsidRPr="001848AC">
        <w:rPr>
          <w:rFonts w:eastAsia="Times New Roman" w:cs="Arial"/>
          <w:color w:val="000000"/>
          <w:sz w:val="16"/>
          <w:szCs w:val="16"/>
          <w:lang w:eastAsia="pt-BR"/>
        </w:rPr>
        <w:t>Ministério da Saúde - Cadastro Nacional dos Estabelecimentos de Saúde do Brasil – CNES;</w:t>
      </w:r>
      <w:r w:rsidRPr="001848AC">
        <w:rPr>
          <w:rFonts w:cs="Arial"/>
          <w:color w:val="000000"/>
          <w:sz w:val="16"/>
          <w:szCs w:val="16"/>
        </w:rPr>
        <w:t xml:space="preserve"> </w:t>
      </w:r>
      <w:r w:rsidRPr="001848AC">
        <w:rPr>
          <w:rFonts w:eastAsia="Times New Roman" w:cs="Arial"/>
          <w:color w:val="000000"/>
          <w:sz w:val="16"/>
          <w:szCs w:val="16"/>
          <w:lang w:eastAsia="pt-BR"/>
        </w:rPr>
        <w:t>CRM-SP / Fundação SEADE</w:t>
      </w:r>
    </w:p>
    <w:p w:rsidR="00234964" w:rsidRPr="001848AC" w:rsidRDefault="00234964" w:rsidP="00234964">
      <w:pPr>
        <w:spacing w:before="120"/>
        <w:rPr>
          <w:rFonts w:cs="Arial"/>
        </w:rPr>
      </w:pPr>
      <w:r w:rsidRPr="001848AC">
        <w:rPr>
          <w:rFonts w:cs="Arial"/>
        </w:rPr>
        <w:t>Igaratá conta com uma Unidade Mista, composta de 1 Unidade Básica de Saúde (UBS) e 1 Unidade de Pronto Socorro 24 horas. Essa unidade conta com 1 clínico geral, 2 pediatras, 3 ginecologistas, além de 1 fonoaudiólogo, 2 psicólogos, 1 enfermeiro, 3 auxiliares de enfermagem e 10 assistentes sociais. Os casos de alta e média complexidade e que requisitam outros especialistas são encaminhados ao Hospital de Referência de Jacareí, que é a Santa Casa da cidade.</w:t>
      </w:r>
    </w:p>
    <w:p w:rsidR="00D9475A" w:rsidRPr="001848AC" w:rsidRDefault="00D9475A" w:rsidP="00D9475A">
      <w:pPr>
        <w:spacing w:before="120"/>
        <w:rPr>
          <w:rFonts w:cs="Arial"/>
        </w:rPr>
      </w:pPr>
      <w:r w:rsidRPr="001848AC">
        <w:rPr>
          <w:rFonts w:cs="Arial"/>
        </w:rPr>
        <w:t xml:space="preserve">As causas de óbitos no município estão predominantemente relacionadas a doenças do aparelho respiratório (19,62%) e a tumores (16,23%), diferentemente da média estadual onde predominam </w:t>
      </w:r>
      <w:r w:rsidRPr="001848AC">
        <w:rPr>
          <w:rFonts w:cs="Arial"/>
        </w:rPr>
        <w:lastRenderedPageBreak/>
        <w:t>as doenças do aparelho circulatório. A deficiência de diagnósticos adequados é atestada quando se verifica que a terceira causa de óbitos são por sintomas, sinais e achados anormais de exames clínicos e de laboratório</w:t>
      </w:r>
      <w:r w:rsidR="00C80B7C" w:rsidRPr="001848AC">
        <w:rPr>
          <w:rFonts w:cs="Arial"/>
        </w:rPr>
        <w:t xml:space="preserve"> (falta de diagnóstico)</w:t>
      </w:r>
      <w:r w:rsidRPr="001848AC">
        <w:rPr>
          <w:rFonts w:cs="Arial"/>
        </w:rPr>
        <w:t>, com 6%.</w:t>
      </w:r>
    </w:p>
    <w:p w:rsidR="00D9475A" w:rsidRPr="001848AC" w:rsidRDefault="00D9475A" w:rsidP="00D9475A">
      <w:pPr>
        <w:pStyle w:val="Quadro"/>
      </w:pPr>
      <w:r w:rsidRPr="001848AC">
        <w:t xml:space="preserve">Tabela </w:t>
      </w:r>
      <w:r w:rsidR="00410E12">
        <w:t>6.5-</w:t>
      </w:r>
      <w:r w:rsidR="0085582E" w:rsidRPr="001848AC">
        <w:t>52</w:t>
      </w:r>
      <w:r w:rsidR="0092296A">
        <w:t xml:space="preserve">. </w:t>
      </w:r>
      <w:r w:rsidRPr="001848AC">
        <w:t>Mortalidade por Causa. Doenças Capítulos CID 10</w:t>
      </w:r>
      <w:r w:rsidR="00490D1B" w:rsidRPr="001848AC">
        <w:t>. Igaratá</w:t>
      </w:r>
    </w:p>
    <w:tbl>
      <w:tblPr>
        <w:tblW w:w="948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880"/>
        <w:gridCol w:w="4355"/>
        <w:gridCol w:w="709"/>
        <w:gridCol w:w="850"/>
        <w:gridCol w:w="709"/>
        <w:gridCol w:w="810"/>
        <w:gridCol w:w="1175"/>
      </w:tblGrid>
      <w:tr w:rsidR="00D9475A" w:rsidRPr="001848AC" w:rsidTr="00365780">
        <w:trPr>
          <w:cantSplit/>
          <w:trHeight w:val="255"/>
          <w:tblHeader/>
        </w:trPr>
        <w:tc>
          <w:tcPr>
            <w:tcW w:w="880" w:type="dxa"/>
            <w:vMerge w:val="restart"/>
            <w:shd w:val="clear" w:color="auto" w:fill="BFBFBF" w:themeFill="background1" w:themeFillShade="BF"/>
            <w:noWrap/>
            <w:vAlign w:val="center"/>
            <w:hideMark/>
          </w:tcPr>
          <w:p w:rsidR="00D9475A" w:rsidRPr="001848AC" w:rsidRDefault="00D9475A" w:rsidP="00365780">
            <w:pPr>
              <w:spacing w:after="0"/>
              <w:rPr>
                <w:rFonts w:eastAsia="Calibri" w:cs="Arial"/>
                <w:b/>
                <w:sz w:val="16"/>
                <w:szCs w:val="16"/>
                <w:lang w:eastAsia="zh-CN"/>
              </w:rPr>
            </w:pPr>
            <w:r w:rsidRPr="001848AC">
              <w:rPr>
                <w:rFonts w:eastAsia="Calibri" w:cs="Arial"/>
                <w:b/>
                <w:sz w:val="16"/>
                <w:szCs w:val="16"/>
                <w:lang w:eastAsia="zh-CN"/>
              </w:rPr>
              <w:t>N</w:t>
            </w:r>
            <w:r w:rsidRPr="001848AC">
              <w:rPr>
                <w:rFonts w:eastAsia="Calibri" w:cs="Arial"/>
                <w:b/>
                <w:sz w:val="16"/>
                <w:szCs w:val="16"/>
                <w:vertAlign w:val="superscript"/>
                <w:lang w:eastAsia="zh-CN"/>
              </w:rPr>
              <w:t>o</w:t>
            </w:r>
          </w:p>
        </w:tc>
        <w:tc>
          <w:tcPr>
            <w:tcW w:w="4355" w:type="dxa"/>
            <w:vMerge w:val="restart"/>
            <w:shd w:val="clear" w:color="auto" w:fill="BFBFBF" w:themeFill="background1" w:themeFillShade="BF"/>
            <w:noWrap/>
            <w:vAlign w:val="center"/>
            <w:hideMark/>
          </w:tcPr>
          <w:p w:rsidR="00D9475A" w:rsidRPr="001848AC" w:rsidRDefault="00D9475A" w:rsidP="00365780">
            <w:pPr>
              <w:spacing w:after="0"/>
              <w:jc w:val="left"/>
              <w:rPr>
                <w:rFonts w:eastAsia="Calibri" w:cs="Arial"/>
                <w:b/>
                <w:sz w:val="16"/>
                <w:szCs w:val="16"/>
                <w:lang w:eastAsia="zh-CN"/>
              </w:rPr>
            </w:pPr>
            <w:r w:rsidRPr="001848AC">
              <w:rPr>
                <w:rFonts w:eastAsia="Calibri" w:cs="Arial"/>
                <w:b/>
                <w:sz w:val="16"/>
                <w:szCs w:val="16"/>
                <w:lang w:eastAsia="zh-CN"/>
              </w:rPr>
              <w:t>Descrição</w:t>
            </w:r>
          </w:p>
        </w:tc>
        <w:tc>
          <w:tcPr>
            <w:tcW w:w="1559" w:type="dxa"/>
            <w:gridSpan w:val="2"/>
            <w:shd w:val="clear" w:color="auto" w:fill="BFBFBF" w:themeFill="background1" w:themeFillShade="BF"/>
            <w:noWrap/>
            <w:vAlign w:val="center"/>
            <w:hideMark/>
          </w:tcPr>
          <w:p w:rsidR="00D9475A" w:rsidRPr="001848AC" w:rsidRDefault="00D9475A" w:rsidP="00365780">
            <w:pPr>
              <w:spacing w:after="0"/>
              <w:jc w:val="center"/>
              <w:rPr>
                <w:rFonts w:eastAsia="Calibri" w:cs="Arial"/>
                <w:b/>
                <w:sz w:val="16"/>
                <w:szCs w:val="16"/>
                <w:lang w:eastAsia="zh-CN"/>
              </w:rPr>
            </w:pPr>
            <w:r w:rsidRPr="001848AC">
              <w:rPr>
                <w:rFonts w:eastAsia="Calibri" w:cs="Arial"/>
                <w:b/>
                <w:sz w:val="16"/>
                <w:szCs w:val="16"/>
                <w:lang w:eastAsia="zh-CN"/>
              </w:rPr>
              <w:t>2000</w:t>
            </w:r>
          </w:p>
        </w:tc>
        <w:tc>
          <w:tcPr>
            <w:tcW w:w="1519" w:type="dxa"/>
            <w:gridSpan w:val="2"/>
            <w:shd w:val="clear" w:color="auto" w:fill="BFBFBF" w:themeFill="background1" w:themeFillShade="BF"/>
            <w:noWrap/>
            <w:vAlign w:val="center"/>
            <w:hideMark/>
          </w:tcPr>
          <w:p w:rsidR="00D9475A" w:rsidRPr="001848AC" w:rsidRDefault="00D9475A" w:rsidP="00365780">
            <w:pPr>
              <w:spacing w:after="0"/>
              <w:jc w:val="center"/>
              <w:rPr>
                <w:rFonts w:eastAsia="Calibri" w:cs="Arial"/>
                <w:b/>
                <w:sz w:val="16"/>
                <w:szCs w:val="16"/>
                <w:lang w:eastAsia="zh-CN"/>
              </w:rPr>
            </w:pPr>
            <w:r w:rsidRPr="001848AC">
              <w:rPr>
                <w:rFonts w:eastAsia="Calibri" w:cs="Arial"/>
                <w:b/>
                <w:sz w:val="16"/>
                <w:szCs w:val="16"/>
                <w:lang w:eastAsia="zh-CN"/>
              </w:rPr>
              <w:t>2010</w:t>
            </w:r>
          </w:p>
        </w:tc>
        <w:tc>
          <w:tcPr>
            <w:tcW w:w="1175" w:type="dxa"/>
            <w:vMerge w:val="restart"/>
            <w:shd w:val="clear" w:color="auto" w:fill="BFBFBF" w:themeFill="background1" w:themeFillShade="BF"/>
            <w:vAlign w:val="center"/>
            <w:hideMark/>
          </w:tcPr>
          <w:p w:rsidR="00D9475A" w:rsidRPr="001848AC" w:rsidRDefault="00D9475A" w:rsidP="00365780">
            <w:pPr>
              <w:spacing w:after="0"/>
              <w:jc w:val="center"/>
              <w:rPr>
                <w:rFonts w:eastAsia="Calibri" w:cs="Arial"/>
                <w:b/>
                <w:sz w:val="16"/>
                <w:szCs w:val="16"/>
                <w:lang w:eastAsia="zh-CN"/>
              </w:rPr>
            </w:pPr>
            <w:r w:rsidRPr="001848AC">
              <w:rPr>
                <w:rFonts w:eastAsia="Calibri" w:cs="Arial"/>
                <w:b/>
                <w:sz w:val="16"/>
                <w:szCs w:val="16"/>
                <w:lang w:eastAsia="zh-CN"/>
              </w:rPr>
              <w:t>Var % aa 2000 a 2010</w:t>
            </w:r>
          </w:p>
        </w:tc>
      </w:tr>
      <w:tr w:rsidR="00D9475A" w:rsidRPr="001848AC" w:rsidTr="00365780">
        <w:trPr>
          <w:cantSplit/>
          <w:trHeight w:val="255"/>
          <w:tblHeader/>
        </w:trPr>
        <w:tc>
          <w:tcPr>
            <w:tcW w:w="880" w:type="dxa"/>
            <w:vMerge/>
            <w:shd w:val="clear" w:color="auto" w:fill="BFBFBF" w:themeFill="background1" w:themeFillShade="BF"/>
            <w:vAlign w:val="center"/>
            <w:hideMark/>
          </w:tcPr>
          <w:p w:rsidR="00D9475A" w:rsidRPr="001848AC" w:rsidRDefault="00D9475A" w:rsidP="00365780">
            <w:pPr>
              <w:spacing w:after="0"/>
              <w:rPr>
                <w:rFonts w:eastAsia="Calibri" w:cs="Arial"/>
                <w:b/>
                <w:sz w:val="16"/>
                <w:szCs w:val="16"/>
                <w:lang w:eastAsia="zh-CN"/>
              </w:rPr>
            </w:pPr>
          </w:p>
        </w:tc>
        <w:tc>
          <w:tcPr>
            <w:tcW w:w="4355" w:type="dxa"/>
            <w:vMerge/>
            <w:shd w:val="clear" w:color="auto" w:fill="BFBFBF" w:themeFill="background1" w:themeFillShade="BF"/>
            <w:vAlign w:val="center"/>
            <w:hideMark/>
          </w:tcPr>
          <w:p w:rsidR="00D9475A" w:rsidRPr="001848AC" w:rsidRDefault="00D9475A" w:rsidP="00365780">
            <w:pPr>
              <w:spacing w:after="0"/>
              <w:jc w:val="left"/>
              <w:rPr>
                <w:rFonts w:eastAsia="Calibri" w:cs="Arial"/>
                <w:b/>
                <w:sz w:val="16"/>
                <w:szCs w:val="16"/>
                <w:lang w:eastAsia="zh-CN"/>
              </w:rPr>
            </w:pPr>
          </w:p>
        </w:tc>
        <w:tc>
          <w:tcPr>
            <w:tcW w:w="709" w:type="dxa"/>
            <w:shd w:val="clear" w:color="auto" w:fill="BFBFBF" w:themeFill="background1" w:themeFillShade="BF"/>
            <w:noWrap/>
            <w:vAlign w:val="center"/>
            <w:hideMark/>
          </w:tcPr>
          <w:p w:rsidR="00D9475A" w:rsidRPr="001848AC" w:rsidRDefault="00D9475A" w:rsidP="00365780">
            <w:pPr>
              <w:spacing w:after="0"/>
              <w:jc w:val="center"/>
              <w:rPr>
                <w:rFonts w:eastAsia="Calibri" w:cs="Arial"/>
                <w:b/>
                <w:sz w:val="16"/>
                <w:szCs w:val="16"/>
                <w:lang w:eastAsia="zh-CN"/>
              </w:rPr>
            </w:pPr>
            <w:proofErr w:type="spellStart"/>
            <w:r w:rsidRPr="001848AC">
              <w:rPr>
                <w:rFonts w:eastAsia="Calibri" w:cs="Arial"/>
                <w:b/>
                <w:sz w:val="16"/>
                <w:szCs w:val="16"/>
                <w:lang w:eastAsia="zh-CN"/>
              </w:rPr>
              <w:t>Abs</w:t>
            </w:r>
            <w:proofErr w:type="spellEnd"/>
          </w:p>
        </w:tc>
        <w:tc>
          <w:tcPr>
            <w:tcW w:w="850" w:type="dxa"/>
            <w:shd w:val="clear" w:color="auto" w:fill="BFBFBF" w:themeFill="background1" w:themeFillShade="BF"/>
            <w:vAlign w:val="center"/>
            <w:hideMark/>
          </w:tcPr>
          <w:p w:rsidR="00D9475A" w:rsidRPr="001848AC" w:rsidRDefault="00D9475A" w:rsidP="00365780">
            <w:pPr>
              <w:spacing w:after="0"/>
              <w:jc w:val="center"/>
              <w:rPr>
                <w:rFonts w:eastAsia="Calibri" w:cs="Arial"/>
                <w:b/>
                <w:sz w:val="16"/>
                <w:szCs w:val="16"/>
                <w:lang w:eastAsia="zh-CN"/>
              </w:rPr>
            </w:pPr>
            <w:r w:rsidRPr="001848AC">
              <w:rPr>
                <w:rFonts w:eastAsia="Calibri" w:cs="Arial"/>
                <w:b/>
                <w:sz w:val="16"/>
                <w:szCs w:val="16"/>
                <w:lang w:eastAsia="zh-CN"/>
              </w:rPr>
              <w:t>% s/total</w:t>
            </w:r>
          </w:p>
        </w:tc>
        <w:tc>
          <w:tcPr>
            <w:tcW w:w="709" w:type="dxa"/>
            <w:shd w:val="clear" w:color="auto" w:fill="BFBFBF" w:themeFill="background1" w:themeFillShade="BF"/>
            <w:noWrap/>
            <w:vAlign w:val="center"/>
            <w:hideMark/>
          </w:tcPr>
          <w:p w:rsidR="00D9475A" w:rsidRPr="001848AC" w:rsidRDefault="00D9475A" w:rsidP="00365780">
            <w:pPr>
              <w:spacing w:after="0"/>
              <w:jc w:val="center"/>
              <w:rPr>
                <w:rFonts w:eastAsia="Calibri" w:cs="Arial"/>
                <w:b/>
                <w:sz w:val="16"/>
                <w:szCs w:val="16"/>
                <w:lang w:eastAsia="zh-CN"/>
              </w:rPr>
            </w:pPr>
            <w:proofErr w:type="spellStart"/>
            <w:r w:rsidRPr="001848AC">
              <w:rPr>
                <w:rFonts w:eastAsia="Calibri" w:cs="Arial"/>
                <w:b/>
                <w:sz w:val="16"/>
                <w:szCs w:val="16"/>
                <w:lang w:eastAsia="zh-CN"/>
              </w:rPr>
              <w:t>Abs</w:t>
            </w:r>
            <w:proofErr w:type="spellEnd"/>
          </w:p>
        </w:tc>
        <w:tc>
          <w:tcPr>
            <w:tcW w:w="810" w:type="dxa"/>
            <w:shd w:val="clear" w:color="auto" w:fill="BFBFBF" w:themeFill="background1" w:themeFillShade="BF"/>
            <w:vAlign w:val="center"/>
            <w:hideMark/>
          </w:tcPr>
          <w:p w:rsidR="00D9475A" w:rsidRPr="001848AC" w:rsidRDefault="00D9475A" w:rsidP="00365780">
            <w:pPr>
              <w:spacing w:after="0"/>
              <w:jc w:val="center"/>
              <w:rPr>
                <w:rFonts w:eastAsia="Calibri" w:cs="Arial"/>
                <w:b/>
                <w:sz w:val="16"/>
                <w:szCs w:val="16"/>
                <w:lang w:eastAsia="zh-CN"/>
              </w:rPr>
            </w:pPr>
            <w:r w:rsidRPr="001848AC">
              <w:rPr>
                <w:rFonts w:eastAsia="Calibri" w:cs="Arial"/>
                <w:b/>
                <w:sz w:val="16"/>
                <w:szCs w:val="16"/>
                <w:lang w:eastAsia="zh-CN"/>
              </w:rPr>
              <w:t>% s/total</w:t>
            </w:r>
          </w:p>
        </w:tc>
        <w:tc>
          <w:tcPr>
            <w:tcW w:w="1175" w:type="dxa"/>
            <w:vMerge/>
            <w:shd w:val="clear" w:color="auto" w:fill="BFBFBF" w:themeFill="background1" w:themeFillShade="BF"/>
            <w:vAlign w:val="center"/>
            <w:hideMark/>
          </w:tcPr>
          <w:p w:rsidR="00D9475A" w:rsidRPr="001848AC" w:rsidRDefault="00D9475A" w:rsidP="00365780">
            <w:pPr>
              <w:spacing w:after="0"/>
              <w:jc w:val="center"/>
              <w:rPr>
                <w:rFonts w:eastAsia="Calibri" w:cs="Arial"/>
                <w:b/>
                <w:sz w:val="16"/>
                <w:szCs w:val="16"/>
                <w:lang w:eastAsia="zh-CN"/>
              </w:rPr>
            </w:pP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Algumas doenças infecciosas e parasitárias</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3</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7,32</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2</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3,33</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-3,97</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II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Neoplasmas [tumores]</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2</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4,88</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9</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15,00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16,23</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III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 xml:space="preserve">Doenças do sangue e dos órgãos </w:t>
            </w:r>
            <w:proofErr w:type="spellStart"/>
            <w:r w:rsidRPr="001848AC">
              <w:rPr>
                <w:rFonts w:eastAsia="Calibri" w:cs="Arial"/>
                <w:sz w:val="16"/>
                <w:szCs w:val="16"/>
                <w:lang w:eastAsia="zh-CN"/>
              </w:rPr>
              <w:t>hematopoéticos</w:t>
            </w:r>
            <w:proofErr w:type="spellEnd"/>
            <w:r w:rsidRPr="001848AC">
              <w:rPr>
                <w:rFonts w:eastAsia="Calibri" w:cs="Arial"/>
                <w:sz w:val="16"/>
                <w:szCs w:val="16"/>
                <w:lang w:eastAsia="zh-CN"/>
              </w:rPr>
              <w:t xml:space="preserve"> e alguns transtornos imunitários</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IV</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Doenças endócrinas, nutricionais e metabólicas</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3</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7,32</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3</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5,00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V</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Transtornos mentais e comportamentais</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VI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Doenças do sistema nervoso</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1,67</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VII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Doenças do olho e anexos</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VIII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 xml:space="preserve">Doenças do ouvido e da apófise </w:t>
            </w:r>
            <w:proofErr w:type="spellStart"/>
            <w:r w:rsidRPr="001848AC">
              <w:rPr>
                <w:rFonts w:eastAsia="Calibri" w:cs="Arial"/>
                <w:sz w:val="16"/>
                <w:szCs w:val="16"/>
                <w:lang w:eastAsia="zh-CN"/>
              </w:rPr>
              <w:t>mastóide</w:t>
            </w:r>
            <w:proofErr w:type="spellEnd"/>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IX</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Doenças do aparelho circulatório</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14</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34,15</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21</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35,00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4,14</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X</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Doenças do aparelho respiratório</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2,44</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6</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10,00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19,62</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XI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Doenças do aparelho digestivo</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5</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12,20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4</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6,67</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-2,21</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XII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Doenças da pele e do tecido subcutâneo</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XIII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Doenças do sistema osteomuscular e do tecido conjuntivo</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XIV</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Doenças do aparelho geniturinário</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XV</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Gravidez, parto e puerpério</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XVI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Algumas afecções originadas no período perinatal</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3</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7,32</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-100,00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XVII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Malformações congênitas, deformidades e anomalias cromossômicas</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XVIII</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Sintomas, sinais e achados anormais de exames clínicos e de laboratório, não classificados em outra parte</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5</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12,20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9</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15,00</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6,05</w:t>
            </w:r>
          </w:p>
        </w:tc>
      </w:tr>
      <w:tr w:rsidR="00D9475A" w:rsidRPr="001848AC" w:rsidTr="00365780">
        <w:trPr>
          <w:cantSplit/>
          <w:trHeight w:val="255"/>
        </w:trPr>
        <w:tc>
          <w:tcPr>
            <w:tcW w:w="880" w:type="dxa"/>
            <w:shd w:val="clear" w:color="auto" w:fill="auto"/>
            <w:noWrap/>
            <w:vAlign w:val="center"/>
            <w:hideMark/>
          </w:tcPr>
          <w:p w:rsidR="00D9475A" w:rsidRPr="001848AC" w:rsidRDefault="00576E09" w:rsidP="00365780">
            <w:pPr>
              <w:spacing w:after="0"/>
              <w:rPr>
                <w:rFonts w:eastAsia="Calibri" w:cs="Arial"/>
                <w:sz w:val="16"/>
                <w:szCs w:val="16"/>
                <w:lang w:eastAsia="zh-CN"/>
              </w:rPr>
            </w:pPr>
            <w:r>
              <w:rPr>
                <w:rFonts w:eastAsia="Calibri" w:cs="Arial"/>
                <w:sz w:val="16"/>
                <w:szCs w:val="16"/>
                <w:lang w:eastAsia="zh-CN"/>
              </w:rPr>
              <w:t>Cap.</w:t>
            </w:r>
            <w:r w:rsidR="00D9475A" w:rsidRPr="001848AC">
              <w:rPr>
                <w:rFonts w:eastAsia="Calibri" w:cs="Arial"/>
                <w:sz w:val="16"/>
                <w:szCs w:val="16"/>
                <w:lang w:eastAsia="zh-CN"/>
              </w:rPr>
              <w:t xml:space="preserve"> XX</w:t>
            </w:r>
          </w:p>
        </w:tc>
        <w:tc>
          <w:tcPr>
            <w:tcW w:w="4355" w:type="dxa"/>
            <w:shd w:val="clear" w:color="auto" w:fill="auto"/>
            <w:noWrap/>
            <w:vAlign w:val="center"/>
            <w:hideMark/>
          </w:tcPr>
          <w:p w:rsidR="00D9475A" w:rsidRPr="001848AC" w:rsidRDefault="00D9475A" w:rsidP="00365780">
            <w:pPr>
              <w:spacing w:after="0"/>
              <w:jc w:val="left"/>
              <w:rPr>
                <w:rFonts w:eastAsia="Calibri" w:cs="Arial"/>
                <w:sz w:val="16"/>
                <w:szCs w:val="16"/>
                <w:lang w:eastAsia="zh-CN"/>
              </w:rPr>
            </w:pPr>
            <w:r w:rsidRPr="001848AC">
              <w:rPr>
                <w:rFonts w:eastAsia="Calibri" w:cs="Arial"/>
                <w:sz w:val="16"/>
                <w:szCs w:val="16"/>
                <w:lang w:eastAsia="zh-CN"/>
              </w:rPr>
              <w:t>Causas externas de morbidade e de mortalidade</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5</w:t>
            </w:r>
          </w:p>
        </w:tc>
        <w:tc>
          <w:tcPr>
            <w:tcW w:w="85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12,20</w:t>
            </w:r>
          </w:p>
        </w:tc>
        <w:tc>
          <w:tcPr>
            <w:tcW w:w="709"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5</w:t>
            </w:r>
          </w:p>
        </w:tc>
        <w:tc>
          <w:tcPr>
            <w:tcW w:w="810"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8,33</w:t>
            </w:r>
          </w:p>
        </w:tc>
        <w:tc>
          <w:tcPr>
            <w:tcW w:w="1175" w:type="dxa"/>
            <w:shd w:val="clear" w:color="auto" w:fill="auto"/>
            <w:noWrap/>
            <w:vAlign w:val="center"/>
            <w:hideMark/>
          </w:tcPr>
          <w:p w:rsidR="00D9475A" w:rsidRPr="001848AC" w:rsidRDefault="00D9475A" w:rsidP="00365780">
            <w:pPr>
              <w:spacing w:after="0"/>
              <w:jc w:val="center"/>
              <w:rPr>
                <w:rFonts w:eastAsia="Calibri" w:cs="Arial"/>
                <w:sz w:val="16"/>
                <w:szCs w:val="16"/>
                <w:lang w:eastAsia="zh-CN"/>
              </w:rPr>
            </w:pPr>
            <w:r w:rsidRPr="001848AC">
              <w:rPr>
                <w:rFonts w:eastAsia="Calibri" w:cs="Arial"/>
                <w:sz w:val="16"/>
                <w:szCs w:val="16"/>
                <w:lang w:eastAsia="zh-CN"/>
              </w:rPr>
              <w:t>0,00</w:t>
            </w:r>
          </w:p>
        </w:tc>
      </w:tr>
      <w:tr w:rsidR="00D9475A" w:rsidRPr="001848AC" w:rsidTr="00365780">
        <w:trPr>
          <w:cantSplit/>
          <w:trHeight w:val="255"/>
        </w:trPr>
        <w:tc>
          <w:tcPr>
            <w:tcW w:w="5235" w:type="dxa"/>
            <w:gridSpan w:val="2"/>
            <w:shd w:val="clear" w:color="auto" w:fill="auto"/>
            <w:noWrap/>
            <w:vAlign w:val="center"/>
            <w:hideMark/>
          </w:tcPr>
          <w:p w:rsidR="00D9475A" w:rsidRPr="001848AC" w:rsidRDefault="00D9475A" w:rsidP="00365780">
            <w:pPr>
              <w:spacing w:after="0"/>
              <w:jc w:val="left"/>
              <w:rPr>
                <w:rFonts w:eastAsia="Calibri" w:cs="Arial"/>
                <w:b/>
                <w:sz w:val="16"/>
                <w:szCs w:val="16"/>
                <w:lang w:eastAsia="zh-CN"/>
              </w:rPr>
            </w:pPr>
            <w:r w:rsidRPr="001848AC">
              <w:rPr>
                <w:rFonts w:eastAsia="Calibri" w:cs="Arial"/>
                <w:b/>
                <w:sz w:val="16"/>
                <w:szCs w:val="16"/>
                <w:lang w:eastAsia="zh-CN"/>
              </w:rPr>
              <w:t>Total</w:t>
            </w:r>
          </w:p>
        </w:tc>
        <w:tc>
          <w:tcPr>
            <w:tcW w:w="709" w:type="dxa"/>
            <w:shd w:val="clear" w:color="auto" w:fill="auto"/>
            <w:noWrap/>
            <w:vAlign w:val="center"/>
            <w:hideMark/>
          </w:tcPr>
          <w:p w:rsidR="00D9475A" w:rsidRPr="001848AC" w:rsidRDefault="00D9475A" w:rsidP="00365780">
            <w:pPr>
              <w:spacing w:after="0"/>
              <w:jc w:val="center"/>
              <w:rPr>
                <w:rFonts w:eastAsia="Calibri" w:cs="Arial"/>
                <w:b/>
                <w:sz w:val="16"/>
                <w:szCs w:val="16"/>
                <w:lang w:eastAsia="zh-CN"/>
              </w:rPr>
            </w:pPr>
            <w:r w:rsidRPr="001848AC">
              <w:rPr>
                <w:rFonts w:eastAsia="Calibri" w:cs="Arial"/>
                <w:b/>
                <w:sz w:val="16"/>
                <w:szCs w:val="16"/>
                <w:lang w:eastAsia="zh-CN"/>
              </w:rPr>
              <w:t>41</w:t>
            </w:r>
          </w:p>
        </w:tc>
        <w:tc>
          <w:tcPr>
            <w:tcW w:w="850" w:type="dxa"/>
            <w:shd w:val="clear" w:color="auto" w:fill="auto"/>
            <w:noWrap/>
            <w:vAlign w:val="center"/>
            <w:hideMark/>
          </w:tcPr>
          <w:p w:rsidR="00D9475A" w:rsidRPr="001848AC" w:rsidRDefault="00D9475A" w:rsidP="00365780">
            <w:pPr>
              <w:spacing w:after="0"/>
              <w:jc w:val="center"/>
              <w:rPr>
                <w:rFonts w:eastAsia="Calibri" w:cs="Arial"/>
                <w:b/>
                <w:sz w:val="16"/>
                <w:szCs w:val="16"/>
                <w:lang w:eastAsia="zh-CN"/>
              </w:rPr>
            </w:pPr>
            <w:r w:rsidRPr="001848AC">
              <w:rPr>
                <w:rFonts w:eastAsia="Calibri" w:cs="Arial"/>
                <w:b/>
                <w:sz w:val="16"/>
                <w:szCs w:val="16"/>
                <w:lang w:eastAsia="zh-CN"/>
              </w:rPr>
              <w:t>100,00</w:t>
            </w:r>
          </w:p>
        </w:tc>
        <w:tc>
          <w:tcPr>
            <w:tcW w:w="709" w:type="dxa"/>
            <w:shd w:val="clear" w:color="auto" w:fill="auto"/>
            <w:noWrap/>
            <w:vAlign w:val="center"/>
            <w:hideMark/>
          </w:tcPr>
          <w:p w:rsidR="00D9475A" w:rsidRPr="001848AC" w:rsidRDefault="00D9475A" w:rsidP="00365780">
            <w:pPr>
              <w:spacing w:after="0"/>
              <w:jc w:val="center"/>
              <w:rPr>
                <w:rFonts w:eastAsia="Calibri" w:cs="Arial"/>
                <w:b/>
                <w:sz w:val="16"/>
                <w:szCs w:val="16"/>
                <w:lang w:eastAsia="zh-CN"/>
              </w:rPr>
            </w:pPr>
            <w:r w:rsidRPr="001848AC">
              <w:rPr>
                <w:rFonts w:eastAsia="Calibri" w:cs="Arial"/>
                <w:b/>
                <w:sz w:val="16"/>
                <w:szCs w:val="16"/>
                <w:lang w:eastAsia="zh-CN"/>
              </w:rPr>
              <w:t>60</w:t>
            </w:r>
          </w:p>
        </w:tc>
        <w:tc>
          <w:tcPr>
            <w:tcW w:w="810" w:type="dxa"/>
            <w:shd w:val="clear" w:color="auto" w:fill="auto"/>
            <w:noWrap/>
            <w:vAlign w:val="center"/>
            <w:hideMark/>
          </w:tcPr>
          <w:p w:rsidR="00D9475A" w:rsidRPr="001848AC" w:rsidRDefault="00D9475A" w:rsidP="00365780">
            <w:pPr>
              <w:spacing w:after="0"/>
              <w:jc w:val="center"/>
              <w:rPr>
                <w:rFonts w:eastAsia="Calibri" w:cs="Arial"/>
                <w:b/>
                <w:sz w:val="16"/>
                <w:szCs w:val="16"/>
                <w:lang w:eastAsia="zh-CN"/>
              </w:rPr>
            </w:pPr>
            <w:r w:rsidRPr="001848AC">
              <w:rPr>
                <w:rFonts w:eastAsia="Calibri" w:cs="Arial"/>
                <w:b/>
                <w:sz w:val="16"/>
                <w:szCs w:val="16"/>
                <w:lang w:eastAsia="zh-CN"/>
              </w:rPr>
              <w:t>100,00</w:t>
            </w:r>
          </w:p>
        </w:tc>
        <w:tc>
          <w:tcPr>
            <w:tcW w:w="1175" w:type="dxa"/>
            <w:shd w:val="clear" w:color="auto" w:fill="auto"/>
            <w:noWrap/>
            <w:vAlign w:val="center"/>
            <w:hideMark/>
          </w:tcPr>
          <w:p w:rsidR="00D9475A" w:rsidRPr="001848AC" w:rsidRDefault="00D9475A" w:rsidP="00365780">
            <w:pPr>
              <w:spacing w:after="0"/>
              <w:jc w:val="center"/>
              <w:rPr>
                <w:rFonts w:eastAsia="Calibri" w:cs="Arial"/>
                <w:b/>
                <w:sz w:val="16"/>
                <w:szCs w:val="16"/>
                <w:lang w:eastAsia="zh-CN"/>
              </w:rPr>
            </w:pPr>
            <w:r w:rsidRPr="001848AC">
              <w:rPr>
                <w:rFonts w:eastAsia="Calibri" w:cs="Arial"/>
                <w:b/>
                <w:sz w:val="16"/>
                <w:szCs w:val="16"/>
                <w:lang w:eastAsia="zh-CN"/>
              </w:rPr>
              <w:t>3,88</w:t>
            </w:r>
          </w:p>
        </w:tc>
      </w:tr>
    </w:tbl>
    <w:p w:rsidR="00D9475A" w:rsidRPr="001848AC" w:rsidRDefault="00D9475A" w:rsidP="00D9475A">
      <w:pPr>
        <w:spacing w:before="120"/>
        <w:rPr>
          <w:rFonts w:cs="Arial"/>
        </w:rPr>
      </w:pPr>
      <w:r w:rsidRPr="001848AC">
        <w:rPr>
          <w:rFonts w:cs="Arial"/>
        </w:rPr>
        <w:t>Das doenças de notificação compulsória, os dados de 2011 revelam maior número de casos diversificados, porém, a predominância é de acidentes com animais peçonhentos, em razão da população rural ainda expressiva e da cobertura de matas.</w:t>
      </w:r>
    </w:p>
    <w:p w:rsidR="00D9475A" w:rsidRPr="001848AC" w:rsidRDefault="00D9475A" w:rsidP="00D9475A">
      <w:pPr>
        <w:pStyle w:val="Quadro"/>
      </w:pPr>
      <w:r w:rsidRPr="001848AC">
        <w:t xml:space="preserve">Tabela </w:t>
      </w:r>
      <w:r w:rsidR="00410E12">
        <w:t>6.5-</w:t>
      </w:r>
      <w:r w:rsidR="0085582E" w:rsidRPr="001848AC">
        <w:t>53</w:t>
      </w:r>
      <w:r w:rsidR="0092296A">
        <w:t xml:space="preserve">. </w:t>
      </w:r>
      <w:r w:rsidRPr="001848AC">
        <w:t>Doenças de notificação Compulsória</w:t>
      </w:r>
      <w:r w:rsidR="00490D1B" w:rsidRPr="001848AC">
        <w:t>. Igaratá</w:t>
      </w:r>
    </w:p>
    <w:tbl>
      <w:tblPr>
        <w:tblW w:w="564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140"/>
        <w:gridCol w:w="1620"/>
        <w:gridCol w:w="960"/>
        <w:gridCol w:w="960"/>
        <w:gridCol w:w="960"/>
      </w:tblGrid>
      <w:tr w:rsidR="00D9475A" w:rsidRPr="001848AC" w:rsidTr="00365780">
        <w:trPr>
          <w:trHeight w:val="465"/>
          <w:tblHeader/>
          <w:jc w:val="center"/>
        </w:trPr>
        <w:tc>
          <w:tcPr>
            <w:tcW w:w="2760" w:type="dxa"/>
            <w:gridSpan w:val="2"/>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Doenças de Notificação Compulsória</w:t>
            </w:r>
          </w:p>
        </w:tc>
        <w:tc>
          <w:tcPr>
            <w:tcW w:w="960"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2007</w:t>
            </w:r>
          </w:p>
        </w:tc>
        <w:tc>
          <w:tcPr>
            <w:tcW w:w="960"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2011</w:t>
            </w:r>
          </w:p>
        </w:tc>
        <w:tc>
          <w:tcPr>
            <w:tcW w:w="960"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Var % aa</w:t>
            </w:r>
          </w:p>
        </w:tc>
      </w:tr>
      <w:tr w:rsidR="00D9475A" w:rsidRPr="001848AC" w:rsidTr="00365780">
        <w:trPr>
          <w:trHeight w:val="255"/>
          <w:jc w:val="center"/>
        </w:trPr>
        <w:tc>
          <w:tcPr>
            <w:tcW w:w="114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Humana</w:t>
            </w:r>
          </w:p>
        </w:tc>
        <w:tc>
          <w:tcPr>
            <w:tcW w:w="162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AIDS</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w:t>
            </w:r>
          </w:p>
        </w:tc>
      </w:tr>
      <w:tr w:rsidR="00D9475A" w:rsidRPr="001848AC" w:rsidTr="00365780">
        <w:trPr>
          <w:trHeight w:val="255"/>
          <w:jc w:val="center"/>
        </w:trPr>
        <w:tc>
          <w:tcPr>
            <w:tcW w:w="114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Acidentes</w:t>
            </w:r>
          </w:p>
        </w:tc>
        <w:tc>
          <w:tcPr>
            <w:tcW w:w="162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Animais / Peçonha</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6</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15</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25,74</w:t>
            </w:r>
          </w:p>
        </w:tc>
      </w:tr>
      <w:tr w:rsidR="00D9475A" w:rsidRPr="001848AC" w:rsidTr="00365780">
        <w:trPr>
          <w:trHeight w:val="255"/>
          <w:jc w:val="center"/>
        </w:trPr>
        <w:tc>
          <w:tcPr>
            <w:tcW w:w="1140" w:type="dxa"/>
            <w:vMerge w:val="restart"/>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Vetores</w:t>
            </w:r>
          </w:p>
        </w:tc>
        <w:tc>
          <w:tcPr>
            <w:tcW w:w="162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Dengue</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w:t>
            </w:r>
          </w:p>
        </w:tc>
      </w:tr>
      <w:tr w:rsidR="00D9475A" w:rsidRPr="001848AC" w:rsidTr="00365780">
        <w:trPr>
          <w:trHeight w:val="255"/>
          <w:jc w:val="center"/>
        </w:trPr>
        <w:tc>
          <w:tcPr>
            <w:tcW w:w="1140"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162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Hepatites Virais</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w:t>
            </w:r>
          </w:p>
        </w:tc>
      </w:tr>
      <w:tr w:rsidR="00D9475A" w:rsidRPr="001848AC" w:rsidTr="00365780">
        <w:trPr>
          <w:trHeight w:val="255"/>
          <w:jc w:val="center"/>
        </w:trPr>
        <w:tc>
          <w:tcPr>
            <w:tcW w:w="1140"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1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Total</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w:t>
            </w:r>
          </w:p>
        </w:tc>
      </w:tr>
      <w:tr w:rsidR="00D9475A" w:rsidRPr="001848AC" w:rsidTr="00365780">
        <w:trPr>
          <w:trHeight w:val="255"/>
          <w:jc w:val="center"/>
        </w:trPr>
        <w:tc>
          <w:tcPr>
            <w:tcW w:w="1140" w:type="dxa"/>
            <w:vMerge w:val="restart"/>
            <w:shd w:val="clear" w:color="auto" w:fill="auto"/>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Hídrica/ Meio Ambiente</w:t>
            </w:r>
          </w:p>
        </w:tc>
        <w:tc>
          <w:tcPr>
            <w:tcW w:w="162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Intoxicação Exógena</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4</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w:t>
            </w:r>
          </w:p>
        </w:tc>
      </w:tr>
      <w:tr w:rsidR="00D9475A" w:rsidRPr="001848AC" w:rsidTr="00365780">
        <w:trPr>
          <w:trHeight w:val="255"/>
          <w:jc w:val="center"/>
        </w:trPr>
        <w:tc>
          <w:tcPr>
            <w:tcW w:w="1140"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162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Leptospirose</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w:t>
            </w:r>
          </w:p>
        </w:tc>
      </w:tr>
      <w:tr w:rsidR="00D9475A" w:rsidRPr="001848AC" w:rsidTr="00365780">
        <w:trPr>
          <w:trHeight w:val="255"/>
          <w:jc w:val="center"/>
        </w:trPr>
        <w:tc>
          <w:tcPr>
            <w:tcW w:w="1140"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1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Total</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w:t>
            </w:r>
          </w:p>
        </w:tc>
      </w:tr>
      <w:tr w:rsidR="00D9475A" w:rsidRPr="001848AC" w:rsidTr="00365780">
        <w:trPr>
          <w:trHeight w:val="270"/>
          <w:jc w:val="center"/>
        </w:trPr>
        <w:tc>
          <w:tcPr>
            <w:tcW w:w="2760" w:type="dxa"/>
            <w:gridSpan w:val="2"/>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Total</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6</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26</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44,28</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Fonte:</w:t>
      </w:r>
      <w:r w:rsidRPr="001848AC">
        <w:rPr>
          <w:rFonts w:cs="Arial"/>
          <w:color w:val="000000"/>
          <w:sz w:val="16"/>
          <w:szCs w:val="16"/>
        </w:rPr>
        <w:t xml:space="preserve"> </w:t>
      </w:r>
      <w:r w:rsidRPr="001848AC">
        <w:rPr>
          <w:rFonts w:eastAsia="Times New Roman" w:cs="Arial"/>
          <w:color w:val="000000"/>
          <w:sz w:val="16"/>
          <w:szCs w:val="16"/>
          <w:lang w:eastAsia="pt-BR"/>
        </w:rPr>
        <w:t xml:space="preserve">Ministério da Saúde - Sistema de Informação de Agravos de Notificação - </w:t>
      </w:r>
      <w:proofErr w:type="spellStart"/>
      <w:r w:rsidRPr="001848AC">
        <w:rPr>
          <w:rFonts w:eastAsia="Times New Roman" w:cs="Arial"/>
          <w:color w:val="000000"/>
          <w:sz w:val="16"/>
          <w:szCs w:val="16"/>
          <w:lang w:eastAsia="pt-BR"/>
        </w:rPr>
        <w:t>Sinan</w:t>
      </w:r>
      <w:proofErr w:type="spellEnd"/>
      <w:r w:rsidRPr="001848AC">
        <w:rPr>
          <w:rFonts w:eastAsia="Times New Roman" w:cs="Arial"/>
          <w:color w:val="000000"/>
          <w:sz w:val="16"/>
          <w:szCs w:val="16"/>
          <w:lang w:eastAsia="pt-BR"/>
        </w:rPr>
        <w:t xml:space="preserve"> Net</w:t>
      </w:r>
    </w:p>
    <w:p w:rsidR="00D9475A" w:rsidRPr="001848AC" w:rsidRDefault="00D9475A" w:rsidP="00D9475A">
      <w:pPr>
        <w:spacing w:before="120"/>
        <w:rPr>
          <w:rFonts w:cs="Arial"/>
        </w:rPr>
      </w:pPr>
      <w:r w:rsidRPr="001848AC">
        <w:rPr>
          <w:rFonts w:cs="Arial"/>
        </w:rPr>
        <w:t>Pela evolução dos atendimentos ambulatoriais verifica-se que o atendimento de saúde da população é realizado em outras cidades, talvez São José dos Campos ou Jacareí, uma vez que a atenção básica, passível de ser atendida pelos estabelecimentos municipais é irrisória. Os de média e alta complexidade, porém, passíveis de atendimento por sistemas de saúde mais sofisticados, se ampliaram significativamente.</w:t>
      </w:r>
    </w:p>
    <w:p w:rsidR="00D9475A" w:rsidRPr="001848AC" w:rsidRDefault="00D9475A" w:rsidP="00D9475A">
      <w:pPr>
        <w:pStyle w:val="Quadro"/>
      </w:pPr>
      <w:r w:rsidRPr="001848AC">
        <w:lastRenderedPageBreak/>
        <w:t xml:space="preserve">Tabela </w:t>
      </w:r>
      <w:r w:rsidR="00410E12">
        <w:t>6.5-</w:t>
      </w:r>
      <w:r w:rsidR="0085582E" w:rsidRPr="001848AC">
        <w:t>54</w:t>
      </w:r>
      <w:r w:rsidR="0092296A">
        <w:t xml:space="preserve">. </w:t>
      </w:r>
      <w:r w:rsidRPr="001848AC">
        <w:t>Atendimentos Ambulatoriais</w:t>
      </w:r>
      <w:r w:rsidR="00490D1B" w:rsidRPr="001848AC">
        <w:t>. Igaratá</w:t>
      </w:r>
    </w:p>
    <w:tbl>
      <w:tblPr>
        <w:tblW w:w="882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843"/>
        <w:gridCol w:w="709"/>
        <w:gridCol w:w="906"/>
        <w:gridCol w:w="795"/>
        <w:gridCol w:w="992"/>
        <w:gridCol w:w="992"/>
        <w:gridCol w:w="851"/>
        <w:gridCol w:w="850"/>
        <w:gridCol w:w="885"/>
      </w:tblGrid>
      <w:tr w:rsidR="00D9475A" w:rsidRPr="001848AC" w:rsidTr="00365780">
        <w:trPr>
          <w:cantSplit/>
          <w:trHeight w:val="255"/>
          <w:tblHeader/>
          <w:jc w:val="center"/>
        </w:trPr>
        <w:tc>
          <w:tcPr>
            <w:tcW w:w="1843" w:type="dxa"/>
            <w:vMerge w:val="restart"/>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Ano</w:t>
            </w:r>
          </w:p>
        </w:tc>
        <w:tc>
          <w:tcPr>
            <w:tcW w:w="1615"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Atenção Básica</w:t>
            </w:r>
          </w:p>
        </w:tc>
        <w:tc>
          <w:tcPr>
            <w:tcW w:w="1787"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Média complexidade</w:t>
            </w:r>
          </w:p>
        </w:tc>
        <w:tc>
          <w:tcPr>
            <w:tcW w:w="1843"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Alta complexidade</w:t>
            </w:r>
          </w:p>
        </w:tc>
        <w:tc>
          <w:tcPr>
            <w:tcW w:w="1735"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TOTAL</w:t>
            </w:r>
          </w:p>
        </w:tc>
      </w:tr>
      <w:tr w:rsidR="00D9475A" w:rsidRPr="001848AC" w:rsidTr="00365780">
        <w:trPr>
          <w:cantSplit/>
          <w:trHeight w:val="255"/>
          <w:tblHeader/>
          <w:jc w:val="center"/>
        </w:trPr>
        <w:tc>
          <w:tcPr>
            <w:tcW w:w="1843"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sz w:val="16"/>
                <w:szCs w:val="16"/>
                <w:lang w:eastAsia="pt-BR"/>
              </w:rPr>
            </w:pPr>
          </w:p>
        </w:tc>
        <w:tc>
          <w:tcPr>
            <w:tcW w:w="709"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906"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Var % aa</w:t>
            </w:r>
          </w:p>
        </w:tc>
        <w:tc>
          <w:tcPr>
            <w:tcW w:w="795"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992"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Var % aa</w:t>
            </w:r>
          </w:p>
        </w:tc>
        <w:tc>
          <w:tcPr>
            <w:tcW w:w="992"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851"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Var % aa</w:t>
            </w:r>
          </w:p>
        </w:tc>
        <w:tc>
          <w:tcPr>
            <w:tcW w:w="85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885"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Var % aa</w:t>
            </w:r>
          </w:p>
        </w:tc>
      </w:tr>
      <w:tr w:rsidR="00D9475A" w:rsidRPr="001848AC" w:rsidTr="00365780">
        <w:trPr>
          <w:cantSplit/>
          <w:trHeight w:val="255"/>
          <w:jc w:val="center"/>
        </w:trPr>
        <w:tc>
          <w:tcPr>
            <w:tcW w:w="184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2008</w:t>
            </w:r>
          </w:p>
        </w:tc>
        <w:tc>
          <w:tcPr>
            <w:tcW w:w="709"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 </w:t>
            </w:r>
          </w:p>
        </w:tc>
        <w:tc>
          <w:tcPr>
            <w:tcW w:w="90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w:t>
            </w:r>
          </w:p>
        </w:tc>
        <w:tc>
          <w:tcPr>
            <w:tcW w:w="79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3.270 </w:t>
            </w:r>
          </w:p>
        </w:tc>
        <w:tc>
          <w:tcPr>
            <w:tcW w:w="992"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5.918 </w:t>
            </w:r>
          </w:p>
        </w:tc>
        <w:tc>
          <w:tcPr>
            <w:tcW w:w="85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9.190 </w:t>
            </w:r>
          </w:p>
        </w:tc>
        <w:tc>
          <w:tcPr>
            <w:tcW w:w="88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w:t>
            </w:r>
          </w:p>
        </w:tc>
      </w:tr>
      <w:tr w:rsidR="00D9475A" w:rsidRPr="001848AC" w:rsidTr="00365780">
        <w:trPr>
          <w:cantSplit/>
          <w:trHeight w:val="255"/>
          <w:jc w:val="center"/>
        </w:trPr>
        <w:tc>
          <w:tcPr>
            <w:tcW w:w="184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2009</w:t>
            </w:r>
          </w:p>
        </w:tc>
        <w:tc>
          <w:tcPr>
            <w:tcW w:w="709"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0 </w:t>
            </w:r>
          </w:p>
        </w:tc>
        <w:tc>
          <w:tcPr>
            <w:tcW w:w="906"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FF0000"/>
                <w:sz w:val="16"/>
                <w:szCs w:val="16"/>
                <w:lang w:eastAsia="pt-BR"/>
              </w:rPr>
              <w:t xml:space="preserve">-100,00 </w:t>
            </w:r>
          </w:p>
        </w:tc>
        <w:tc>
          <w:tcPr>
            <w:tcW w:w="79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3.367 </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2,97 </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5.007 </w:t>
            </w:r>
          </w:p>
        </w:tc>
        <w:tc>
          <w:tcPr>
            <w:tcW w:w="85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FF0000"/>
                <w:sz w:val="16"/>
                <w:szCs w:val="16"/>
                <w:lang w:eastAsia="pt-BR"/>
              </w:rPr>
              <w:t xml:space="preserve">-15,39 </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8.374 </w:t>
            </w:r>
          </w:p>
        </w:tc>
        <w:tc>
          <w:tcPr>
            <w:tcW w:w="88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FF0000"/>
                <w:sz w:val="16"/>
                <w:szCs w:val="16"/>
                <w:lang w:eastAsia="pt-BR"/>
              </w:rPr>
              <w:t xml:space="preserve">-8,88 </w:t>
            </w:r>
          </w:p>
        </w:tc>
      </w:tr>
      <w:tr w:rsidR="00D9475A" w:rsidRPr="001848AC" w:rsidTr="00365780">
        <w:trPr>
          <w:cantSplit/>
          <w:trHeight w:val="255"/>
          <w:jc w:val="center"/>
        </w:trPr>
        <w:tc>
          <w:tcPr>
            <w:tcW w:w="184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2010</w:t>
            </w:r>
          </w:p>
        </w:tc>
        <w:tc>
          <w:tcPr>
            <w:tcW w:w="709"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0 </w:t>
            </w:r>
          </w:p>
        </w:tc>
        <w:tc>
          <w:tcPr>
            <w:tcW w:w="906"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0,00 </w:t>
            </w:r>
          </w:p>
        </w:tc>
        <w:tc>
          <w:tcPr>
            <w:tcW w:w="79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4.930 </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46,42 </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2.405 </w:t>
            </w:r>
          </w:p>
        </w:tc>
        <w:tc>
          <w:tcPr>
            <w:tcW w:w="85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FF0000"/>
                <w:sz w:val="16"/>
                <w:szCs w:val="16"/>
                <w:lang w:eastAsia="pt-BR"/>
              </w:rPr>
              <w:t xml:space="preserve">-51,97 </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7.335 </w:t>
            </w:r>
          </w:p>
        </w:tc>
        <w:tc>
          <w:tcPr>
            <w:tcW w:w="88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FF0000"/>
                <w:sz w:val="16"/>
                <w:szCs w:val="16"/>
                <w:lang w:eastAsia="pt-BR"/>
              </w:rPr>
              <w:t xml:space="preserve">-12,41 </w:t>
            </w:r>
          </w:p>
        </w:tc>
      </w:tr>
      <w:tr w:rsidR="00D9475A" w:rsidRPr="001848AC" w:rsidTr="00365780">
        <w:trPr>
          <w:cantSplit/>
          <w:trHeight w:val="255"/>
          <w:jc w:val="center"/>
        </w:trPr>
        <w:tc>
          <w:tcPr>
            <w:tcW w:w="184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2011</w:t>
            </w:r>
          </w:p>
        </w:tc>
        <w:tc>
          <w:tcPr>
            <w:tcW w:w="709"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0 </w:t>
            </w:r>
          </w:p>
        </w:tc>
        <w:tc>
          <w:tcPr>
            <w:tcW w:w="906"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0,00 </w:t>
            </w:r>
          </w:p>
        </w:tc>
        <w:tc>
          <w:tcPr>
            <w:tcW w:w="79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7.307 </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48,22 </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18.894 </w:t>
            </w:r>
          </w:p>
        </w:tc>
        <w:tc>
          <w:tcPr>
            <w:tcW w:w="85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685,61 </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26.201 </w:t>
            </w:r>
          </w:p>
        </w:tc>
        <w:tc>
          <w:tcPr>
            <w:tcW w:w="88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257,21 </w:t>
            </w:r>
          </w:p>
        </w:tc>
      </w:tr>
      <w:tr w:rsidR="00D9475A" w:rsidRPr="001848AC" w:rsidTr="00365780">
        <w:trPr>
          <w:cantSplit/>
          <w:trHeight w:val="255"/>
          <w:jc w:val="center"/>
        </w:trPr>
        <w:tc>
          <w:tcPr>
            <w:tcW w:w="184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2012</w:t>
            </w:r>
          </w:p>
        </w:tc>
        <w:tc>
          <w:tcPr>
            <w:tcW w:w="709"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31 </w:t>
            </w:r>
          </w:p>
        </w:tc>
        <w:tc>
          <w:tcPr>
            <w:tcW w:w="906"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0,00 </w:t>
            </w:r>
          </w:p>
        </w:tc>
        <w:tc>
          <w:tcPr>
            <w:tcW w:w="79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9.967 </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36,40 </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32.644 </w:t>
            </w:r>
          </w:p>
        </w:tc>
        <w:tc>
          <w:tcPr>
            <w:tcW w:w="85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72,77 </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42.642 </w:t>
            </w:r>
          </w:p>
        </w:tc>
        <w:tc>
          <w:tcPr>
            <w:tcW w:w="88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62,75 </w:t>
            </w:r>
          </w:p>
        </w:tc>
      </w:tr>
      <w:tr w:rsidR="00D9475A" w:rsidRPr="001848AC" w:rsidTr="00365780">
        <w:trPr>
          <w:cantSplit/>
          <w:trHeight w:val="255"/>
          <w:jc w:val="center"/>
        </w:trPr>
        <w:tc>
          <w:tcPr>
            <w:tcW w:w="184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2013</w:t>
            </w:r>
          </w:p>
        </w:tc>
        <w:tc>
          <w:tcPr>
            <w:tcW w:w="709"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 </w:t>
            </w:r>
          </w:p>
        </w:tc>
        <w:tc>
          <w:tcPr>
            <w:tcW w:w="906"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FF0000"/>
                <w:sz w:val="16"/>
                <w:szCs w:val="16"/>
                <w:lang w:eastAsia="pt-BR"/>
              </w:rPr>
              <w:t xml:space="preserve">-87,10 </w:t>
            </w:r>
          </w:p>
        </w:tc>
        <w:tc>
          <w:tcPr>
            <w:tcW w:w="79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10.671 </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7,06 </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43.500 </w:t>
            </w:r>
          </w:p>
        </w:tc>
        <w:tc>
          <w:tcPr>
            <w:tcW w:w="85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33,26 </w:t>
            </w:r>
          </w:p>
        </w:tc>
        <w:tc>
          <w:tcPr>
            <w:tcW w:w="8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54.175 </w:t>
            </w:r>
          </w:p>
        </w:tc>
        <w:tc>
          <w:tcPr>
            <w:tcW w:w="88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27,05 </w:t>
            </w:r>
          </w:p>
        </w:tc>
      </w:tr>
      <w:tr w:rsidR="00D9475A" w:rsidRPr="001848AC" w:rsidTr="00365780">
        <w:trPr>
          <w:cantSplit/>
          <w:trHeight w:val="255"/>
          <w:jc w:val="center"/>
        </w:trPr>
        <w:tc>
          <w:tcPr>
            <w:tcW w:w="1843" w:type="dxa"/>
            <w:shd w:val="clear" w:color="auto" w:fill="auto"/>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Var % aa 2013 s/ 2008</w:t>
            </w:r>
          </w:p>
        </w:tc>
        <w:tc>
          <w:tcPr>
            <w:tcW w:w="709"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w:t>
            </w:r>
          </w:p>
        </w:tc>
        <w:tc>
          <w:tcPr>
            <w:tcW w:w="906"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14,87 </w:t>
            </w:r>
          </w:p>
        </w:tc>
        <w:tc>
          <w:tcPr>
            <w:tcW w:w="7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w:t>
            </w:r>
          </w:p>
        </w:tc>
        <w:tc>
          <w:tcPr>
            <w:tcW w:w="992"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26,69 </w:t>
            </w:r>
          </w:p>
        </w:tc>
        <w:tc>
          <w:tcPr>
            <w:tcW w:w="992"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w:t>
            </w:r>
          </w:p>
        </w:tc>
        <w:tc>
          <w:tcPr>
            <w:tcW w:w="851"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49,03 </w:t>
            </w: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w:t>
            </w:r>
          </w:p>
        </w:tc>
        <w:tc>
          <w:tcPr>
            <w:tcW w:w="88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42,59 </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Fonte:</w:t>
      </w:r>
      <w:r w:rsidRPr="001848AC">
        <w:rPr>
          <w:rFonts w:cs="Arial"/>
          <w:color w:val="000000"/>
          <w:sz w:val="16"/>
          <w:szCs w:val="16"/>
        </w:rPr>
        <w:t xml:space="preserve"> </w:t>
      </w:r>
      <w:r w:rsidRPr="001848AC">
        <w:rPr>
          <w:rFonts w:eastAsia="Times New Roman" w:cs="Arial"/>
          <w:color w:val="000000"/>
          <w:sz w:val="16"/>
          <w:szCs w:val="16"/>
          <w:lang w:eastAsia="pt-BR"/>
        </w:rPr>
        <w:t xml:space="preserve">Ministério da Saúde - Sistema de Informações Ambulatoriais do SUS (SIA/SUS) </w:t>
      </w:r>
    </w:p>
    <w:p w:rsidR="00D9475A" w:rsidRPr="001848AC" w:rsidRDefault="00D9475A" w:rsidP="00D9475A">
      <w:pPr>
        <w:spacing w:before="120"/>
        <w:rPr>
          <w:rFonts w:cs="Arial"/>
        </w:rPr>
      </w:pPr>
      <w:r w:rsidRPr="001848AC">
        <w:rPr>
          <w:rFonts w:cs="Arial"/>
        </w:rPr>
        <w:t>Da mesma forma, a inexistência de hospitais no município indica que as internações hospitalares, que também se ampliaram, foram prestadas pelos municípios polos próximos.</w:t>
      </w:r>
    </w:p>
    <w:p w:rsidR="00D9475A" w:rsidRPr="001848AC" w:rsidRDefault="00D9475A" w:rsidP="00D9475A">
      <w:pPr>
        <w:pStyle w:val="Quadro"/>
      </w:pPr>
      <w:r w:rsidRPr="001848AC">
        <w:t xml:space="preserve">Tabela </w:t>
      </w:r>
      <w:r w:rsidR="00410E12">
        <w:t>6.5-</w:t>
      </w:r>
      <w:r w:rsidR="0085582E" w:rsidRPr="001848AC">
        <w:t>55</w:t>
      </w:r>
      <w:r w:rsidR="0092296A">
        <w:t xml:space="preserve">. </w:t>
      </w:r>
      <w:r w:rsidRPr="001848AC">
        <w:t>Internações Hospitalares</w:t>
      </w:r>
      <w:r w:rsidR="00490D1B" w:rsidRPr="001848AC">
        <w:t>. Igaratá</w:t>
      </w:r>
    </w:p>
    <w:tbl>
      <w:tblPr>
        <w:tblW w:w="424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988"/>
        <w:gridCol w:w="993"/>
        <w:gridCol w:w="1265"/>
      </w:tblGrid>
      <w:tr w:rsidR="00D9475A" w:rsidRPr="001848AC" w:rsidTr="0073224D">
        <w:trPr>
          <w:trHeight w:val="404"/>
          <w:tblHeader/>
          <w:jc w:val="center"/>
        </w:trPr>
        <w:tc>
          <w:tcPr>
            <w:tcW w:w="1988"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Ano</w:t>
            </w:r>
          </w:p>
        </w:tc>
        <w:tc>
          <w:tcPr>
            <w:tcW w:w="993"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1265"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Var % aa</w:t>
            </w:r>
          </w:p>
        </w:tc>
      </w:tr>
      <w:tr w:rsidR="00D9475A" w:rsidRPr="001848AC" w:rsidTr="00365780">
        <w:trPr>
          <w:trHeight w:val="255"/>
          <w:jc w:val="center"/>
        </w:trPr>
        <w:tc>
          <w:tcPr>
            <w:tcW w:w="1988"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2008</w:t>
            </w:r>
          </w:p>
        </w:tc>
        <w:tc>
          <w:tcPr>
            <w:tcW w:w="99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457 </w:t>
            </w:r>
          </w:p>
        </w:tc>
        <w:tc>
          <w:tcPr>
            <w:tcW w:w="126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w:t>
            </w:r>
          </w:p>
        </w:tc>
      </w:tr>
      <w:tr w:rsidR="00D9475A" w:rsidRPr="001848AC" w:rsidTr="00365780">
        <w:trPr>
          <w:trHeight w:val="255"/>
          <w:jc w:val="center"/>
        </w:trPr>
        <w:tc>
          <w:tcPr>
            <w:tcW w:w="1988"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2009</w:t>
            </w:r>
          </w:p>
        </w:tc>
        <w:tc>
          <w:tcPr>
            <w:tcW w:w="99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503 </w:t>
            </w:r>
          </w:p>
        </w:tc>
        <w:tc>
          <w:tcPr>
            <w:tcW w:w="126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10,07 </w:t>
            </w:r>
          </w:p>
        </w:tc>
      </w:tr>
      <w:tr w:rsidR="00D9475A" w:rsidRPr="001848AC" w:rsidTr="00365780">
        <w:trPr>
          <w:trHeight w:val="255"/>
          <w:jc w:val="center"/>
        </w:trPr>
        <w:tc>
          <w:tcPr>
            <w:tcW w:w="1988"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2010</w:t>
            </w:r>
          </w:p>
        </w:tc>
        <w:tc>
          <w:tcPr>
            <w:tcW w:w="99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483 </w:t>
            </w:r>
          </w:p>
        </w:tc>
        <w:tc>
          <w:tcPr>
            <w:tcW w:w="126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FF0000"/>
                <w:sz w:val="16"/>
                <w:szCs w:val="16"/>
                <w:lang w:eastAsia="pt-BR"/>
              </w:rPr>
              <w:t xml:space="preserve">-3,98 </w:t>
            </w:r>
          </w:p>
        </w:tc>
      </w:tr>
      <w:tr w:rsidR="00D9475A" w:rsidRPr="001848AC" w:rsidTr="00365780">
        <w:trPr>
          <w:trHeight w:val="255"/>
          <w:jc w:val="center"/>
        </w:trPr>
        <w:tc>
          <w:tcPr>
            <w:tcW w:w="1988"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2011</w:t>
            </w:r>
          </w:p>
        </w:tc>
        <w:tc>
          <w:tcPr>
            <w:tcW w:w="99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524 </w:t>
            </w:r>
          </w:p>
        </w:tc>
        <w:tc>
          <w:tcPr>
            <w:tcW w:w="126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8,49 </w:t>
            </w:r>
          </w:p>
        </w:tc>
      </w:tr>
      <w:tr w:rsidR="00D9475A" w:rsidRPr="001848AC" w:rsidTr="00365780">
        <w:trPr>
          <w:trHeight w:val="255"/>
          <w:jc w:val="center"/>
        </w:trPr>
        <w:tc>
          <w:tcPr>
            <w:tcW w:w="1988"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2012</w:t>
            </w:r>
          </w:p>
        </w:tc>
        <w:tc>
          <w:tcPr>
            <w:tcW w:w="99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565 </w:t>
            </w:r>
          </w:p>
        </w:tc>
        <w:tc>
          <w:tcPr>
            <w:tcW w:w="126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7,82 </w:t>
            </w:r>
          </w:p>
        </w:tc>
      </w:tr>
      <w:tr w:rsidR="00D9475A" w:rsidRPr="001848AC" w:rsidTr="00365780">
        <w:trPr>
          <w:trHeight w:val="270"/>
          <w:jc w:val="center"/>
        </w:trPr>
        <w:tc>
          <w:tcPr>
            <w:tcW w:w="1988"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2013</w:t>
            </w:r>
          </w:p>
        </w:tc>
        <w:tc>
          <w:tcPr>
            <w:tcW w:w="99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613 </w:t>
            </w:r>
          </w:p>
        </w:tc>
        <w:tc>
          <w:tcPr>
            <w:tcW w:w="126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8,50 </w:t>
            </w:r>
          </w:p>
        </w:tc>
      </w:tr>
      <w:tr w:rsidR="00D9475A" w:rsidRPr="001848AC" w:rsidTr="00365780">
        <w:trPr>
          <w:trHeight w:val="275"/>
          <w:jc w:val="center"/>
        </w:trPr>
        <w:tc>
          <w:tcPr>
            <w:tcW w:w="1988" w:type="dxa"/>
            <w:shd w:val="clear" w:color="auto" w:fill="auto"/>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Var % aa 2013 s/ 2008</w:t>
            </w:r>
          </w:p>
        </w:tc>
        <w:tc>
          <w:tcPr>
            <w:tcW w:w="99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w:t>
            </w:r>
          </w:p>
        </w:tc>
        <w:tc>
          <w:tcPr>
            <w:tcW w:w="126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6,05 </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Fonte:</w:t>
      </w:r>
      <w:r w:rsidRPr="001848AC">
        <w:rPr>
          <w:rFonts w:cs="Arial"/>
          <w:color w:val="000000"/>
          <w:sz w:val="16"/>
          <w:szCs w:val="16"/>
        </w:rPr>
        <w:t xml:space="preserve"> </w:t>
      </w:r>
      <w:r w:rsidRPr="001848AC">
        <w:rPr>
          <w:rFonts w:eastAsia="Times New Roman" w:cs="Arial"/>
          <w:color w:val="000000"/>
          <w:sz w:val="16"/>
          <w:szCs w:val="16"/>
          <w:lang w:eastAsia="pt-BR"/>
        </w:rPr>
        <w:t xml:space="preserve">Ministério da Saúde - Sistema de Informações Hospitalares do SUS (SIH/SUS) </w:t>
      </w:r>
    </w:p>
    <w:p w:rsidR="00D9475A" w:rsidRPr="001848AC" w:rsidRDefault="00D9475A" w:rsidP="00D9475A">
      <w:pPr>
        <w:spacing w:before="120"/>
        <w:rPr>
          <w:rFonts w:cs="Arial"/>
        </w:rPr>
      </w:pPr>
      <w:r w:rsidRPr="001848AC">
        <w:rPr>
          <w:rFonts w:cs="Arial"/>
        </w:rPr>
        <w:t>O Programa de Saúde da Família, voltado ao atendimento de saúde de população de baixa renda, vem atendendo a segmentos crescentes, sendo que em 2011, foram mais de 9 mil pessoas e 3 mil famílias.</w:t>
      </w:r>
    </w:p>
    <w:p w:rsidR="00D9475A" w:rsidRPr="001848AC" w:rsidRDefault="00D9475A" w:rsidP="00D9475A">
      <w:pPr>
        <w:pStyle w:val="Quadro"/>
      </w:pPr>
      <w:r w:rsidRPr="001848AC">
        <w:t xml:space="preserve">Tabela </w:t>
      </w:r>
      <w:r w:rsidR="00410E12">
        <w:t>6.5-</w:t>
      </w:r>
      <w:r w:rsidR="0085582E" w:rsidRPr="001848AC">
        <w:t>56</w:t>
      </w:r>
      <w:r w:rsidR="0092296A">
        <w:t xml:space="preserve">. </w:t>
      </w:r>
      <w:r w:rsidRPr="001848AC">
        <w:t>Programa Saúde da Família</w:t>
      </w:r>
      <w:r w:rsidR="00490D1B" w:rsidRPr="001848AC">
        <w:t>. Igaratá</w:t>
      </w:r>
    </w:p>
    <w:tbl>
      <w:tblPr>
        <w:tblW w:w="5328"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2448"/>
        <w:gridCol w:w="960"/>
        <w:gridCol w:w="960"/>
        <w:gridCol w:w="960"/>
      </w:tblGrid>
      <w:tr w:rsidR="00D9475A" w:rsidRPr="001848AC" w:rsidTr="00EA1DE3">
        <w:trPr>
          <w:cantSplit/>
          <w:trHeight w:val="255"/>
          <w:tblHeader/>
          <w:jc w:val="center"/>
        </w:trPr>
        <w:tc>
          <w:tcPr>
            <w:tcW w:w="2448" w:type="dxa"/>
            <w:shd w:val="clear" w:color="auto" w:fill="BFBFBF" w:themeFill="background1" w:themeFillShade="BF"/>
            <w:vAlign w:val="center"/>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Estatísticas de Saúde</w:t>
            </w:r>
          </w:p>
        </w:tc>
        <w:tc>
          <w:tcPr>
            <w:tcW w:w="960"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2007</w:t>
            </w:r>
          </w:p>
        </w:tc>
        <w:tc>
          <w:tcPr>
            <w:tcW w:w="960"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2011</w:t>
            </w:r>
          </w:p>
        </w:tc>
        <w:tc>
          <w:tcPr>
            <w:tcW w:w="960"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Var % aa</w:t>
            </w:r>
          </w:p>
        </w:tc>
      </w:tr>
      <w:tr w:rsidR="00D9475A" w:rsidRPr="001848AC" w:rsidTr="00365780">
        <w:trPr>
          <w:cantSplit/>
          <w:trHeight w:val="255"/>
          <w:jc w:val="center"/>
        </w:trPr>
        <w:tc>
          <w:tcPr>
            <w:tcW w:w="2448"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Nº Pessoas</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5.306</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9.061</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14,31</w:t>
            </w:r>
          </w:p>
        </w:tc>
      </w:tr>
      <w:tr w:rsidR="00D9475A" w:rsidRPr="001848AC" w:rsidTr="00365780">
        <w:trPr>
          <w:cantSplit/>
          <w:trHeight w:val="255"/>
          <w:jc w:val="center"/>
        </w:trPr>
        <w:tc>
          <w:tcPr>
            <w:tcW w:w="2448"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Nº Famílias</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1.695</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3.012</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15,46</w:t>
            </w:r>
          </w:p>
        </w:tc>
      </w:tr>
      <w:tr w:rsidR="00D9475A" w:rsidRPr="001848AC" w:rsidTr="00365780">
        <w:trPr>
          <w:cantSplit/>
          <w:trHeight w:val="255"/>
          <w:jc w:val="center"/>
        </w:trPr>
        <w:tc>
          <w:tcPr>
            <w:tcW w:w="2448"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Nº Equipes de Saúde</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r>
      <w:tr w:rsidR="00D9475A" w:rsidRPr="001848AC" w:rsidTr="00365780">
        <w:trPr>
          <w:cantSplit/>
          <w:trHeight w:val="255"/>
          <w:jc w:val="center"/>
        </w:trPr>
        <w:tc>
          <w:tcPr>
            <w:tcW w:w="2448"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Nº Consultas</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4.873</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5.302</w:t>
            </w:r>
          </w:p>
        </w:tc>
        <w:tc>
          <w:tcPr>
            <w:tcW w:w="96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2,13</w:t>
            </w:r>
          </w:p>
        </w:tc>
      </w:tr>
    </w:tbl>
    <w:p w:rsidR="00D9475A" w:rsidRPr="001848AC" w:rsidRDefault="00D9475A" w:rsidP="00234964">
      <w:pPr>
        <w:rPr>
          <w:rFonts w:eastAsia="Times New Roman" w:cs="Arial"/>
          <w:color w:val="000000"/>
          <w:sz w:val="16"/>
          <w:szCs w:val="16"/>
          <w:lang w:eastAsia="pt-BR"/>
        </w:rPr>
      </w:pPr>
      <w:r w:rsidRPr="001848AC">
        <w:rPr>
          <w:rFonts w:eastAsia="Times New Roman" w:cs="Arial"/>
          <w:color w:val="000000"/>
          <w:sz w:val="16"/>
          <w:szCs w:val="16"/>
          <w:lang w:eastAsia="pt-BR"/>
        </w:rPr>
        <w:t xml:space="preserve">Fonte: Ministério da Saúde - Sistema de Informações Ambulatoriais do SUS (SIA/SUS) </w:t>
      </w:r>
    </w:p>
    <w:p w:rsidR="00234964" w:rsidRPr="001848AC" w:rsidRDefault="00234964" w:rsidP="00234964">
      <w:r w:rsidRPr="001848AC">
        <w:t>O município conta com 2 equipes do Programa de Saúde da Família, cada uma com 1 médico, 1 enfermeiro, 2 auxiliares de enfermagem e 8 agentes comunitários. Essas 2 equipes atendem uma ou duas vezes por semana, nos pequenos postos do Centro, do Bairro Água Branca, do Bairro Harmonia e do Bairro Bonsucesso, além de ocuparem salas de escola ou igreja, nos bairros Boa Vista e Parque Alpina, para atendimento semanal.</w:t>
      </w:r>
    </w:p>
    <w:p w:rsidR="00D9475A" w:rsidRPr="001848AC" w:rsidRDefault="00D9475A" w:rsidP="008716E7">
      <w:pPr>
        <w:pStyle w:val="Ttulo4"/>
      </w:pPr>
      <w:bookmarkStart w:id="106" w:name="_Toc411876385"/>
      <w:r w:rsidRPr="001848AC">
        <w:t>Finanças Municipais</w:t>
      </w:r>
      <w:r w:rsidR="00FF04D0" w:rsidRPr="001848AC">
        <w:t xml:space="preserve"> de Igaratá</w:t>
      </w:r>
      <w:bookmarkEnd w:id="106"/>
    </w:p>
    <w:p w:rsidR="00D9475A" w:rsidRPr="001848AC" w:rsidRDefault="00D9475A" w:rsidP="00D9475A">
      <w:pPr>
        <w:spacing w:before="120"/>
        <w:rPr>
          <w:rFonts w:cs="Arial"/>
        </w:rPr>
      </w:pPr>
      <w:r w:rsidRPr="001848AC">
        <w:rPr>
          <w:rFonts w:cs="Arial"/>
        </w:rPr>
        <w:t>As receitas municipais se ampliaram desde 2002 em cerca de 7%, devida tanto a receitas próprias como transferências do estado e união. No entanto o município depende basicamente dessas transferências, que representam 72,18% de suas receitas.</w:t>
      </w:r>
    </w:p>
    <w:p w:rsidR="00D9475A" w:rsidRPr="001848AC" w:rsidRDefault="00D9475A" w:rsidP="00D9475A">
      <w:pPr>
        <w:pStyle w:val="Quadro"/>
      </w:pPr>
      <w:r w:rsidRPr="001848AC">
        <w:t>Tabela 6.</w:t>
      </w:r>
      <w:r w:rsidR="0085582E" w:rsidRPr="001848AC">
        <w:t>5.57</w:t>
      </w:r>
      <w:r w:rsidR="0092296A">
        <w:t xml:space="preserve">. </w:t>
      </w:r>
      <w:r w:rsidRPr="001848AC">
        <w:t>Receitas Municipais. Município de Igaratá</w:t>
      </w:r>
    </w:p>
    <w:tbl>
      <w:tblPr>
        <w:tblW w:w="778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036"/>
        <w:gridCol w:w="973"/>
        <w:gridCol w:w="807"/>
        <w:gridCol w:w="973"/>
        <w:gridCol w:w="807"/>
        <w:gridCol w:w="1191"/>
      </w:tblGrid>
      <w:tr w:rsidR="00D9475A" w:rsidRPr="001848AC" w:rsidTr="00410E12">
        <w:trPr>
          <w:cantSplit/>
          <w:tblHeader/>
          <w:jc w:val="center"/>
        </w:trPr>
        <w:tc>
          <w:tcPr>
            <w:tcW w:w="3036" w:type="dxa"/>
            <w:vMerge w:val="restart"/>
            <w:shd w:val="clear" w:color="auto" w:fill="BFBFBF" w:themeFill="background1" w:themeFillShade="BF"/>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r w:rsidRPr="001848AC">
              <w:rPr>
                <w:rFonts w:ascii="Arial Negrito" w:eastAsia="Times New Roman" w:hAnsi="Arial Negrito" w:cs="Arial"/>
                <w:b/>
                <w:bCs/>
                <w:sz w:val="16"/>
                <w:szCs w:val="16"/>
                <w:lang w:eastAsia="pt-BR"/>
              </w:rPr>
              <w:t>Receitas Municipais</w:t>
            </w:r>
          </w:p>
        </w:tc>
        <w:tc>
          <w:tcPr>
            <w:tcW w:w="1780" w:type="dxa"/>
            <w:gridSpan w:val="2"/>
            <w:shd w:val="clear" w:color="auto" w:fill="BFBFBF" w:themeFill="background1" w:themeFillShade="BF"/>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r w:rsidRPr="001848AC">
              <w:rPr>
                <w:rFonts w:ascii="Arial Negrito" w:eastAsia="Times New Roman" w:hAnsi="Arial Negrito" w:cs="Arial"/>
                <w:b/>
                <w:bCs/>
                <w:sz w:val="16"/>
                <w:szCs w:val="16"/>
                <w:lang w:eastAsia="pt-BR"/>
              </w:rPr>
              <w:t>2002</w:t>
            </w:r>
          </w:p>
        </w:tc>
        <w:tc>
          <w:tcPr>
            <w:tcW w:w="1780" w:type="dxa"/>
            <w:gridSpan w:val="2"/>
            <w:shd w:val="clear" w:color="auto" w:fill="BFBFBF" w:themeFill="background1" w:themeFillShade="BF"/>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r w:rsidRPr="001848AC">
              <w:rPr>
                <w:rFonts w:ascii="Arial Negrito" w:eastAsia="Times New Roman" w:hAnsi="Arial Negrito" w:cs="Arial"/>
                <w:b/>
                <w:bCs/>
                <w:sz w:val="16"/>
                <w:szCs w:val="16"/>
                <w:lang w:eastAsia="pt-BR"/>
              </w:rPr>
              <w:t>2011</w:t>
            </w:r>
          </w:p>
        </w:tc>
        <w:tc>
          <w:tcPr>
            <w:tcW w:w="1191" w:type="dxa"/>
            <w:vMerge w:val="restart"/>
            <w:shd w:val="clear" w:color="auto" w:fill="BFBFBF" w:themeFill="background1" w:themeFillShade="BF"/>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r w:rsidRPr="001848AC">
              <w:rPr>
                <w:rFonts w:ascii="Arial Negrito" w:eastAsia="Times New Roman" w:hAnsi="Arial Negrito" w:cs="Arial"/>
                <w:b/>
                <w:bCs/>
                <w:sz w:val="16"/>
                <w:szCs w:val="16"/>
                <w:lang w:eastAsia="pt-BR"/>
              </w:rPr>
              <w:t>Var % aa</w:t>
            </w:r>
          </w:p>
          <w:p w:rsidR="00D9475A" w:rsidRPr="001848AC" w:rsidRDefault="00D9475A" w:rsidP="00365780">
            <w:pPr>
              <w:spacing w:after="0"/>
              <w:jc w:val="center"/>
              <w:rPr>
                <w:rFonts w:ascii="Arial Negrito" w:eastAsia="Times New Roman" w:hAnsi="Arial Negrito" w:cs="Arial"/>
                <w:b/>
                <w:bCs/>
                <w:sz w:val="16"/>
                <w:szCs w:val="16"/>
                <w:lang w:eastAsia="pt-BR"/>
              </w:rPr>
            </w:pPr>
            <w:r w:rsidRPr="001848AC">
              <w:rPr>
                <w:rFonts w:ascii="Arial Negrito" w:eastAsia="Times New Roman" w:hAnsi="Arial Negrito" w:cs="Arial"/>
                <w:b/>
                <w:bCs/>
                <w:sz w:val="16"/>
                <w:szCs w:val="16"/>
                <w:lang w:eastAsia="pt-BR"/>
              </w:rPr>
              <w:t>2002 a 2011</w:t>
            </w:r>
          </w:p>
        </w:tc>
      </w:tr>
      <w:tr w:rsidR="00D9475A" w:rsidRPr="001848AC" w:rsidTr="00410E12">
        <w:trPr>
          <w:cantSplit/>
          <w:tblHeader/>
          <w:jc w:val="center"/>
        </w:trPr>
        <w:tc>
          <w:tcPr>
            <w:tcW w:w="3036" w:type="dxa"/>
            <w:vMerge/>
            <w:shd w:val="clear" w:color="auto" w:fill="BFBFBF" w:themeFill="background1" w:themeFillShade="BF"/>
            <w:vAlign w:val="center"/>
            <w:hideMark/>
          </w:tcPr>
          <w:p w:rsidR="00D9475A" w:rsidRPr="001848AC" w:rsidRDefault="00D9475A" w:rsidP="00365780">
            <w:pPr>
              <w:spacing w:after="0"/>
              <w:rPr>
                <w:rFonts w:ascii="Arial Negrito" w:eastAsia="Times New Roman" w:hAnsi="Arial Negrito" w:cs="Arial"/>
                <w:b/>
                <w:bCs/>
                <w:sz w:val="16"/>
                <w:szCs w:val="16"/>
                <w:lang w:eastAsia="pt-BR"/>
              </w:rPr>
            </w:pPr>
          </w:p>
        </w:tc>
        <w:tc>
          <w:tcPr>
            <w:tcW w:w="973" w:type="dxa"/>
            <w:shd w:val="clear" w:color="auto" w:fill="BFBFBF" w:themeFill="background1" w:themeFillShade="BF"/>
            <w:noWrap/>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proofErr w:type="spellStart"/>
            <w:r w:rsidRPr="001848AC">
              <w:rPr>
                <w:rFonts w:ascii="Arial Negrito" w:eastAsia="Times New Roman" w:hAnsi="Arial Negrito" w:cs="Arial"/>
                <w:b/>
                <w:bCs/>
                <w:sz w:val="16"/>
                <w:szCs w:val="16"/>
                <w:lang w:eastAsia="pt-BR"/>
              </w:rPr>
              <w:t>Abs</w:t>
            </w:r>
            <w:proofErr w:type="spellEnd"/>
          </w:p>
        </w:tc>
        <w:tc>
          <w:tcPr>
            <w:tcW w:w="807" w:type="dxa"/>
            <w:shd w:val="clear" w:color="auto" w:fill="BFBFBF" w:themeFill="background1" w:themeFillShade="BF"/>
            <w:noWrap/>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r w:rsidRPr="001848AC">
              <w:rPr>
                <w:rFonts w:ascii="Arial Negrito" w:eastAsia="Times New Roman" w:hAnsi="Arial Negrito" w:cs="Arial"/>
                <w:b/>
                <w:bCs/>
                <w:sz w:val="16"/>
                <w:szCs w:val="16"/>
                <w:lang w:eastAsia="pt-BR"/>
              </w:rPr>
              <w:t>% s/total</w:t>
            </w:r>
          </w:p>
        </w:tc>
        <w:tc>
          <w:tcPr>
            <w:tcW w:w="973" w:type="dxa"/>
            <w:shd w:val="clear" w:color="auto" w:fill="BFBFBF" w:themeFill="background1" w:themeFillShade="BF"/>
            <w:noWrap/>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proofErr w:type="spellStart"/>
            <w:r w:rsidRPr="001848AC">
              <w:rPr>
                <w:rFonts w:ascii="Arial Negrito" w:eastAsia="Times New Roman" w:hAnsi="Arial Negrito" w:cs="Arial"/>
                <w:b/>
                <w:bCs/>
                <w:sz w:val="16"/>
                <w:szCs w:val="16"/>
                <w:lang w:eastAsia="pt-BR"/>
              </w:rPr>
              <w:t>Abs</w:t>
            </w:r>
            <w:proofErr w:type="spellEnd"/>
          </w:p>
        </w:tc>
        <w:tc>
          <w:tcPr>
            <w:tcW w:w="807" w:type="dxa"/>
            <w:shd w:val="clear" w:color="auto" w:fill="BFBFBF" w:themeFill="background1" w:themeFillShade="BF"/>
            <w:noWrap/>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r w:rsidRPr="001848AC">
              <w:rPr>
                <w:rFonts w:ascii="Arial Negrito" w:eastAsia="Times New Roman" w:hAnsi="Arial Negrito" w:cs="Arial"/>
                <w:b/>
                <w:bCs/>
                <w:sz w:val="16"/>
                <w:szCs w:val="16"/>
                <w:lang w:eastAsia="pt-BR"/>
              </w:rPr>
              <w:t>% s/total</w:t>
            </w:r>
          </w:p>
        </w:tc>
        <w:tc>
          <w:tcPr>
            <w:tcW w:w="1191" w:type="dxa"/>
            <w:vMerge/>
            <w:shd w:val="clear" w:color="auto" w:fill="BFBFBF" w:themeFill="background1" w:themeFillShade="BF"/>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p>
        </w:tc>
      </w:tr>
      <w:tr w:rsidR="00D9475A" w:rsidRPr="001848AC" w:rsidTr="00365780">
        <w:trPr>
          <w:cantSplit/>
          <w:jc w:val="center"/>
        </w:trPr>
        <w:tc>
          <w:tcPr>
            <w:tcW w:w="3036"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Tributos e Taxas Municipais</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2.208.055</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14,51</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6.793.120</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24,32</w:t>
            </w:r>
          </w:p>
        </w:tc>
        <w:tc>
          <w:tcPr>
            <w:tcW w:w="119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13,30</w:t>
            </w:r>
          </w:p>
        </w:tc>
      </w:tr>
      <w:tr w:rsidR="00D9475A" w:rsidRPr="001848AC" w:rsidTr="00365780">
        <w:trPr>
          <w:cantSplit/>
          <w:jc w:val="center"/>
        </w:trPr>
        <w:tc>
          <w:tcPr>
            <w:tcW w:w="3036"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Outras Receitas Municipais</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1.395.960</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9,17</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977.433</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3,50</w:t>
            </w:r>
          </w:p>
        </w:tc>
        <w:tc>
          <w:tcPr>
            <w:tcW w:w="119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FF0000"/>
                <w:sz w:val="16"/>
                <w:szCs w:val="16"/>
                <w:lang w:eastAsia="pt-BR"/>
              </w:rPr>
              <w:t>-3,88</w:t>
            </w:r>
          </w:p>
        </w:tc>
      </w:tr>
      <w:tr w:rsidR="00D9475A" w:rsidRPr="001848AC" w:rsidTr="00365780">
        <w:trPr>
          <w:cantSplit/>
          <w:jc w:val="center"/>
        </w:trPr>
        <w:tc>
          <w:tcPr>
            <w:tcW w:w="3036" w:type="dxa"/>
            <w:shd w:val="clear" w:color="auto" w:fill="auto"/>
            <w:noWrap/>
            <w:vAlign w:val="center"/>
            <w:hideMark/>
          </w:tcPr>
          <w:p w:rsidR="00D9475A" w:rsidRPr="001848AC" w:rsidRDefault="00D9475A" w:rsidP="00365780">
            <w:pPr>
              <w:spacing w:after="0"/>
              <w:rPr>
                <w:rFonts w:eastAsia="Times New Roman" w:cs="Arial"/>
                <w:i/>
                <w:iCs/>
                <w:color w:val="000000"/>
                <w:sz w:val="16"/>
                <w:szCs w:val="16"/>
                <w:lang w:eastAsia="pt-BR"/>
              </w:rPr>
            </w:pPr>
            <w:r w:rsidRPr="001848AC">
              <w:rPr>
                <w:rFonts w:eastAsia="Times New Roman" w:cs="Arial"/>
                <w:i/>
                <w:iCs/>
                <w:color w:val="000000"/>
                <w:sz w:val="16"/>
                <w:szCs w:val="16"/>
                <w:lang w:eastAsia="pt-BR"/>
              </w:rPr>
              <w:t>Total Receita Municipal Própria</w:t>
            </w:r>
          </w:p>
        </w:tc>
        <w:tc>
          <w:tcPr>
            <w:tcW w:w="973" w:type="dxa"/>
            <w:shd w:val="clear" w:color="auto" w:fill="auto"/>
            <w:noWrap/>
            <w:vAlign w:val="center"/>
            <w:hideMark/>
          </w:tcPr>
          <w:p w:rsidR="00D9475A" w:rsidRPr="001848AC" w:rsidRDefault="00D9475A" w:rsidP="00365780">
            <w:pPr>
              <w:spacing w:after="0"/>
              <w:jc w:val="right"/>
              <w:rPr>
                <w:rFonts w:eastAsia="Times New Roman" w:cs="Arial"/>
                <w:i/>
                <w:iCs/>
                <w:color w:val="000000"/>
                <w:sz w:val="16"/>
                <w:szCs w:val="16"/>
                <w:lang w:eastAsia="pt-BR"/>
              </w:rPr>
            </w:pPr>
            <w:r w:rsidRPr="001848AC">
              <w:rPr>
                <w:rFonts w:eastAsia="Times New Roman" w:cs="Arial"/>
                <w:i/>
                <w:iCs/>
                <w:color w:val="000000"/>
                <w:sz w:val="16"/>
                <w:szCs w:val="16"/>
                <w:lang w:eastAsia="pt-BR"/>
              </w:rPr>
              <w:t>3.604.015</w:t>
            </w:r>
          </w:p>
        </w:tc>
        <w:tc>
          <w:tcPr>
            <w:tcW w:w="807" w:type="dxa"/>
            <w:shd w:val="clear" w:color="auto" w:fill="auto"/>
            <w:noWrap/>
            <w:vAlign w:val="center"/>
            <w:hideMark/>
          </w:tcPr>
          <w:p w:rsidR="00D9475A" w:rsidRPr="001848AC" w:rsidRDefault="00D9475A" w:rsidP="00365780">
            <w:pPr>
              <w:spacing w:after="0"/>
              <w:jc w:val="right"/>
              <w:rPr>
                <w:rFonts w:eastAsia="Times New Roman" w:cs="Arial"/>
                <w:i/>
                <w:iCs/>
                <w:color w:val="000000"/>
                <w:sz w:val="16"/>
                <w:szCs w:val="16"/>
                <w:lang w:eastAsia="pt-BR"/>
              </w:rPr>
            </w:pPr>
            <w:r w:rsidRPr="001848AC">
              <w:rPr>
                <w:rFonts w:eastAsia="Times New Roman" w:cs="Arial"/>
                <w:i/>
                <w:iCs/>
                <w:color w:val="000000"/>
                <w:sz w:val="16"/>
                <w:szCs w:val="16"/>
                <w:lang w:eastAsia="pt-BR"/>
              </w:rPr>
              <w:t>23,68</w:t>
            </w:r>
          </w:p>
        </w:tc>
        <w:tc>
          <w:tcPr>
            <w:tcW w:w="973" w:type="dxa"/>
            <w:shd w:val="clear" w:color="auto" w:fill="auto"/>
            <w:noWrap/>
            <w:vAlign w:val="center"/>
            <w:hideMark/>
          </w:tcPr>
          <w:p w:rsidR="00D9475A" w:rsidRPr="001848AC" w:rsidRDefault="00D9475A" w:rsidP="00365780">
            <w:pPr>
              <w:spacing w:after="0"/>
              <w:jc w:val="right"/>
              <w:rPr>
                <w:rFonts w:eastAsia="Times New Roman" w:cs="Arial"/>
                <w:i/>
                <w:iCs/>
                <w:color w:val="000000"/>
                <w:sz w:val="16"/>
                <w:szCs w:val="16"/>
                <w:lang w:eastAsia="pt-BR"/>
              </w:rPr>
            </w:pPr>
            <w:r w:rsidRPr="001848AC">
              <w:rPr>
                <w:rFonts w:eastAsia="Times New Roman" w:cs="Arial"/>
                <w:i/>
                <w:iCs/>
                <w:color w:val="000000"/>
                <w:sz w:val="16"/>
                <w:szCs w:val="16"/>
                <w:lang w:eastAsia="pt-BR"/>
              </w:rPr>
              <w:t>7.770.553</w:t>
            </w:r>
          </w:p>
        </w:tc>
        <w:tc>
          <w:tcPr>
            <w:tcW w:w="807" w:type="dxa"/>
            <w:shd w:val="clear" w:color="auto" w:fill="auto"/>
            <w:noWrap/>
            <w:vAlign w:val="center"/>
            <w:hideMark/>
          </w:tcPr>
          <w:p w:rsidR="00D9475A" w:rsidRPr="001848AC" w:rsidRDefault="00D9475A" w:rsidP="00365780">
            <w:pPr>
              <w:spacing w:after="0"/>
              <w:jc w:val="right"/>
              <w:rPr>
                <w:rFonts w:eastAsia="Times New Roman" w:cs="Arial"/>
                <w:i/>
                <w:iCs/>
                <w:color w:val="000000"/>
                <w:sz w:val="16"/>
                <w:szCs w:val="16"/>
                <w:lang w:eastAsia="pt-BR"/>
              </w:rPr>
            </w:pPr>
            <w:r w:rsidRPr="001848AC">
              <w:rPr>
                <w:rFonts w:eastAsia="Times New Roman" w:cs="Arial"/>
                <w:i/>
                <w:iCs/>
                <w:color w:val="000000"/>
                <w:sz w:val="16"/>
                <w:szCs w:val="16"/>
                <w:lang w:eastAsia="pt-BR"/>
              </w:rPr>
              <w:t>27,82</w:t>
            </w:r>
          </w:p>
        </w:tc>
        <w:tc>
          <w:tcPr>
            <w:tcW w:w="1191" w:type="dxa"/>
            <w:shd w:val="clear" w:color="auto" w:fill="auto"/>
            <w:noWrap/>
            <w:vAlign w:val="center"/>
            <w:hideMark/>
          </w:tcPr>
          <w:p w:rsidR="00D9475A" w:rsidRPr="001848AC" w:rsidRDefault="00D9475A" w:rsidP="00365780">
            <w:pPr>
              <w:spacing w:after="0"/>
              <w:jc w:val="center"/>
              <w:rPr>
                <w:rFonts w:eastAsia="Times New Roman" w:cs="Arial"/>
                <w:i/>
                <w:iCs/>
                <w:color w:val="000000"/>
                <w:sz w:val="16"/>
                <w:szCs w:val="16"/>
                <w:lang w:eastAsia="pt-BR"/>
              </w:rPr>
            </w:pPr>
            <w:r w:rsidRPr="001848AC">
              <w:rPr>
                <w:rFonts w:eastAsia="Times New Roman" w:cs="Arial"/>
                <w:i/>
                <w:iCs/>
                <w:color w:val="000000"/>
                <w:sz w:val="16"/>
                <w:szCs w:val="16"/>
                <w:lang w:eastAsia="pt-BR"/>
              </w:rPr>
              <w:t>8,91</w:t>
            </w:r>
          </w:p>
        </w:tc>
      </w:tr>
      <w:tr w:rsidR="00D9475A" w:rsidRPr="001848AC" w:rsidTr="00365780">
        <w:trPr>
          <w:cantSplit/>
          <w:jc w:val="center"/>
        </w:trPr>
        <w:tc>
          <w:tcPr>
            <w:tcW w:w="3036"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 xml:space="preserve">Cota-Parte do </w:t>
            </w:r>
            <w:proofErr w:type="spellStart"/>
            <w:r w:rsidRPr="001848AC">
              <w:rPr>
                <w:rFonts w:eastAsia="Times New Roman" w:cs="Arial"/>
                <w:color w:val="000000"/>
                <w:sz w:val="16"/>
                <w:szCs w:val="16"/>
                <w:lang w:eastAsia="pt-BR"/>
              </w:rPr>
              <w:t>FPM</w:t>
            </w:r>
            <w:proofErr w:type="spellEnd"/>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3.937.220</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25,87</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6.285.541</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22,50</w:t>
            </w:r>
          </w:p>
        </w:tc>
        <w:tc>
          <w:tcPr>
            <w:tcW w:w="119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5,33</w:t>
            </w:r>
          </w:p>
        </w:tc>
      </w:tr>
      <w:tr w:rsidR="00D9475A" w:rsidRPr="001848AC" w:rsidTr="00365780">
        <w:trPr>
          <w:cantSplit/>
          <w:jc w:val="center"/>
        </w:trPr>
        <w:tc>
          <w:tcPr>
            <w:tcW w:w="3036"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lastRenderedPageBreak/>
              <w:t>Receitas Transferências Estado + União</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7.677.226</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50,45</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13.876.747</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49,68</w:t>
            </w:r>
          </w:p>
        </w:tc>
        <w:tc>
          <w:tcPr>
            <w:tcW w:w="119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6,80</w:t>
            </w:r>
          </w:p>
        </w:tc>
      </w:tr>
      <w:tr w:rsidR="00D9475A" w:rsidRPr="001848AC" w:rsidTr="00365780">
        <w:trPr>
          <w:cantSplit/>
          <w:jc w:val="center"/>
        </w:trPr>
        <w:tc>
          <w:tcPr>
            <w:tcW w:w="3036" w:type="dxa"/>
            <w:shd w:val="clear" w:color="auto" w:fill="auto"/>
            <w:noWrap/>
            <w:vAlign w:val="center"/>
            <w:hideMark/>
          </w:tcPr>
          <w:p w:rsidR="00D9475A" w:rsidRPr="001848AC" w:rsidRDefault="00D9475A" w:rsidP="00365780">
            <w:pPr>
              <w:spacing w:after="0"/>
              <w:rPr>
                <w:rFonts w:eastAsia="Times New Roman" w:cs="Arial"/>
                <w:i/>
                <w:iCs/>
                <w:color w:val="000000"/>
                <w:sz w:val="16"/>
                <w:szCs w:val="16"/>
                <w:lang w:eastAsia="pt-BR"/>
              </w:rPr>
            </w:pPr>
            <w:r w:rsidRPr="001848AC">
              <w:rPr>
                <w:rFonts w:eastAsia="Times New Roman" w:cs="Arial"/>
                <w:i/>
                <w:iCs/>
                <w:color w:val="000000"/>
                <w:sz w:val="16"/>
                <w:szCs w:val="16"/>
                <w:lang w:eastAsia="pt-BR"/>
              </w:rPr>
              <w:t>Total Receita transferências</w:t>
            </w:r>
          </w:p>
        </w:tc>
        <w:tc>
          <w:tcPr>
            <w:tcW w:w="973" w:type="dxa"/>
            <w:shd w:val="clear" w:color="auto" w:fill="auto"/>
            <w:noWrap/>
            <w:vAlign w:val="center"/>
            <w:hideMark/>
          </w:tcPr>
          <w:p w:rsidR="00D9475A" w:rsidRPr="001848AC" w:rsidRDefault="00D9475A" w:rsidP="00365780">
            <w:pPr>
              <w:spacing w:after="0"/>
              <w:jc w:val="right"/>
              <w:rPr>
                <w:rFonts w:eastAsia="Times New Roman" w:cs="Arial"/>
                <w:i/>
                <w:iCs/>
                <w:color w:val="000000"/>
                <w:sz w:val="16"/>
                <w:szCs w:val="16"/>
                <w:lang w:eastAsia="pt-BR"/>
              </w:rPr>
            </w:pPr>
            <w:r w:rsidRPr="001848AC">
              <w:rPr>
                <w:rFonts w:eastAsia="Times New Roman" w:cs="Arial"/>
                <w:i/>
                <w:iCs/>
                <w:color w:val="000000"/>
                <w:sz w:val="16"/>
                <w:szCs w:val="16"/>
                <w:lang w:eastAsia="pt-BR"/>
              </w:rPr>
              <w:t>11.614.446</w:t>
            </w:r>
          </w:p>
        </w:tc>
        <w:tc>
          <w:tcPr>
            <w:tcW w:w="807" w:type="dxa"/>
            <w:shd w:val="clear" w:color="auto" w:fill="auto"/>
            <w:noWrap/>
            <w:vAlign w:val="center"/>
            <w:hideMark/>
          </w:tcPr>
          <w:p w:rsidR="00D9475A" w:rsidRPr="001848AC" w:rsidRDefault="00D9475A" w:rsidP="00365780">
            <w:pPr>
              <w:spacing w:after="0"/>
              <w:jc w:val="right"/>
              <w:rPr>
                <w:rFonts w:eastAsia="Times New Roman" w:cs="Arial"/>
                <w:i/>
                <w:iCs/>
                <w:color w:val="000000"/>
                <w:sz w:val="16"/>
                <w:szCs w:val="16"/>
                <w:lang w:eastAsia="pt-BR"/>
              </w:rPr>
            </w:pPr>
            <w:r w:rsidRPr="001848AC">
              <w:rPr>
                <w:rFonts w:eastAsia="Times New Roman" w:cs="Arial"/>
                <w:i/>
                <w:iCs/>
                <w:color w:val="000000"/>
                <w:sz w:val="16"/>
                <w:szCs w:val="16"/>
                <w:lang w:eastAsia="pt-BR"/>
              </w:rPr>
              <w:t>76,32</w:t>
            </w:r>
          </w:p>
        </w:tc>
        <w:tc>
          <w:tcPr>
            <w:tcW w:w="973" w:type="dxa"/>
            <w:shd w:val="clear" w:color="auto" w:fill="auto"/>
            <w:noWrap/>
            <w:vAlign w:val="center"/>
            <w:hideMark/>
          </w:tcPr>
          <w:p w:rsidR="00D9475A" w:rsidRPr="001848AC" w:rsidRDefault="00D9475A" w:rsidP="00365780">
            <w:pPr>
              <w:spacing w:after="0"/>
              <w:jc w:val="right"/>
              <w:rPr>
                <w:rFonts w:eastAsia="Times New Roman" w:cs="Arial"/>
                <w:i/>
                <w:iCs/>
                <w:color w:val="000000"/>
                <w:sz w:val="16"/>
                <w:szCs w:val="16"/>
                <w:lang w:eastAsia="pt-BR"/>
              </w:rPr>
            </w:pPr>
            <w:r w:rsidRPr="001848AC">
              <w:rPr>
                <w:rFonts w:eastAsia="Times New Roman" w:cs="Arial"/>
                <w:i/>
                <w:iCs/>
                <w:color w:val="000000"/>
                <w:sz w:val="16"/>
                <w:szCs w:val="16"/>
                <w:lang w:eastAsia="pt-BR"/>
              </w:rPr>
              <w:t>20.162.288</w:t>
            </w:r>
          </w:p>
        </w:tc>
        <w:tc>
          <w:tcPr>
            <w:tcW w:w="807" w:type="dxa"/>
            <w:shd w:val="clear" w:color="auto" w:fill="auto"/>
            <w:noWrap/>
            <w:vAlign w:val="center"/>
            <w:hideMark/>
          </w:tcPr>
          <w:p w:rsidR="00D9475A" w:rsidRPr="001848AC" w:rsidRDefault="00D9475A" w:rsidP="00365780">
            <w:pPr>
              <w:spacing w:after="0"/>
              <w:jc w:val="right"/>
              <w:rPr>
                <w:rFonts w:eastAsia="Times New Roman" w:cs="Arial"/>
                <w:i/>
                <w:iCs/>
                <w:color w:val="000000"/>
                <w:sz w:val="16"/>
                <w:szCs w:val="16"/>
                <w:lang w:eastAsia="pt-BR"/>
              </w:rPr>
            </w:pPr>
            <w:r w:rsidRPr="001848AC">
              <w:rPr>
                <w:rFonts w:eastAsia="Times New Roman" w:cs="Arial"/>
                <w:i/>
                <w:iCs/>
                <w:color w:val="000000"/>
                <w:sz w:val="16"/>
                <w:szCs w:val="16"/>
                <w:lang w:eastAsia="pt-BR"/>
              </w:rPr>
              <w:t>72,18</w:t>
            </w:r>
          </w:p>
        </w:tc>
        <w:tc>
          <w:tcPr>
            <w:tcW w:w="1191" w:type="dxa"/>
            <w:shd w:val="clear" w:color="auto" w:fill="auto"/>
            <w:noWrap/>
            <w:vAlign w:val="center"/>
            <w:hideMark/>
          </w:tcPr>
          <w:p w:rsidR="00D9475A" w:rsidRPr="001848AC" w:rsidRDefault="00D9475A" w:rsidP="00365780">
            <w:pPr>
              <w:spacing w:after="0"/>
              <w:jc w:val="center"/>
              <w:rPr>
                <w:rFonts w:eastAsia="Times New Roman" w:cs="Arial"/>
                <w:i/>
                <w:iCs/>
                <w:color w:val="000000"/>
                <w:sz w:val="16"/>
                <w:szCs w:val="16"/>
                <w:lang w:eastAsia="pt-BR"/>
              </w:rPr>
            </w:pPr>
            <w:r w:rsidRPr="001848AC">
              <w:rPr>
                <w:rFonts w:eastAsia="Times New Roman" w:cs="Arial"/>
                <w:i/>
                <w:iCs/>
                <w:color w:val="000000"/>
                <w:sz w:val="16"/>
                <w:szCs w:val="16"/>
                <w:lang w:eastAsia="pt-BR"/>
              </w:rPr>
              <w:t>6,32</w:t>
            </w:r>
          </w:p>
        </w:tc>
      </w:tr>
      <w:tr w:rsidR="00D9475A" w:rsidRPr="001848AC" w:rsidTr="00365780">
        <w:trPr>
          <w:cantSplit/>
          <w:jc w:val="center"/>
        </w:trPr>
        <w:tc>
          <w:tcPr>
            <w:tcW w:w="3036" w:type="dxa"/>
            <w:shd w:val="clear" w:color="auto" w:fill="auto"/>
            <w:noWrap/>
            <w:vAlign w:val="center"/>
            <w:hideMark/>
          </w:tcPr>
          <w:p w:rsidR="00D9475A" w:rsidRPr="001848AC" w:rsidRDefault="00D9475A" w:rsidP="00365780">
            <w:pPr>
              <w:spacing w:after="0"/>
              <w:rPr>
                <w:rFonts w:eastAsia="Times New Roman" w:cs="Arial"/>
                <w:b/>
                <w:bCs/>
                <w:color w:val="000000"/>
                <w:sz w:val="16"/>
                <w:szCs w:val="16"/>
                <w:lang w:eastAsia="pt-BR"/>
              </w:rPr>
            </w:pPr>
            <w:r w:rsidRPr="001848AC">
              <w:rPr>
                <w:rFonts w:eastAsia="Times New Roman" w:cs="Arial"/>
                <w:b/>
                <w:bCs/>
                <w:color w:val="000000"/>
                <w:sz w:val="16"/>
                <w:szCs w:val="16"/>
                <w:lang w:eastAsia="pt-BR"/>
              </w:rPr>
              <w:t>Total de receitas</w:t>
            </w:r>
          </w:p>
        </w:tc>
        <w:tc>
          <w:tcPr>
            <w:tcW w:w="973" w:type="dxa"/>
            <w:shd w:val="clear" w:color="auto" w:fill="auto"/>
            <w:noWrap/>
            <w:vAlign w:val="center"/>
            <w:hideMark/>
          </w:tcPr>
          <w:p w:rsidR="00D9475A" w:rsidRPr="001848AC" w:rsidRDefault="00D9475A" w:rsidP="00365780">
            <w:pPr>
              <w:spacing w:after="0"/>
              <w:jc w:val="right"/>
              <w:rPr>
                <w:rFonts w:eastAsia="Times New Roman" w:cs="Arial"/>
                <w:b/>
                <w:bCs/>
                <w:color w:val="000000"/>
                <w:sz w:val="16"/>
                <w:szCs w:val="16"/>
                <w:lang w:eastAsia="pt-BR"/>
              </w:rPr>
            </w:pPr>
            <w:r w:rsidRPr="001848AC">
              <w:rPr>
                <w:rFonts w:eastAsia="Times New Roman" w:cs="Arial"/>
                <w:b/>
                <w:bCs/>
                <w:color w:val="000000"/>
                <w:sz w:val="16"/>
                <w:szCs w:val="16"/>
                <w:lang w:eastAsia="pt-BR"/>
              </w:rPr>
              <w:t>15.218.461</w:t>
            </w:r>
          </w:p>
        </w:tc>
        <w:tc>
          <w:tcPr>
            <w:tcW w:w="807" w:type="dxa"/>
            <w:shd w:val="clear" w:color="auto" w:fill="auto"/>
            <w:noWrap/>
            <w:vAlign w:val="center"/>
            <w:hideMark/>
          </w:tcPr>
          <w:p w:rsidR="00D9475A" w:rsidRPr="001848AC" w:rsidRDefault="00D9475A" w:rsidP="00365780">
            <w:pPr>
              <w:spacing w:after="0"/>
              <w:jc w:val="right"/>
              <w:rPr>
                <w:rFonts w:eastAsia="Times New Roman" w:cs="Arial"/>
                <w:b/>
                <w:bCs/>
                <w:color w:val="000000"/>
                <w:sz w:val="16"/>
                <w:szCs w:val="16"/>
                <w:lang w:eastAsia="pt-BR"/>
              </w:rPr>
            </w:pPr>
            <w:r w:rsidRPr="001848AC">
              <w:rPr>
                <w:rFonts w:eastAsia="Times New Roman" w:cs="Arial"/>
                <w:b/>
                <w:bCs/>
                <w:color w:val="000000"/>
                <w:sz w:val="16"/>
                <w:szCs w:val="16"/>
                <w:lang w:eastAsia="pt-BR"/>
              </w:rPr>
              <w:t>100,00</w:t>
            </w:r>
          </w:p>
        </w:tc>
        <w:tc>
          <w:tcPr>
            <w:tcW w:w="973" w:type="dxa"/>
            <w:shd w:val="clear" w:color="auto" w:fill="auto"/>
            <w:noWrap/>
            <w:vAlign w:val="center"/>
            <w:hideMark/>
          </w:tcPr>
          <w:p w:rsidR="00D9475A" w:rsidRPr="001848AC" w:rsidRDefault="00D9475A" w:rsidP="00365780">
            <w:pPr>
              <w:spacing w:after="0"/>
              <w:jc w:val="right"/>
              <w:rPr>
                <w:rFonts w:eastAsia="Times New Roman" w:cs="Arial"/>
                <w:b/>
                <w:bCs/>
                <w:color w:val="000000"/>
                <w:sz w:val="16"/>
                <w:szCs w:val="16"/>
                <w:lang w:eastAsia="pt-BR"/>
              </w:rPr>
            </w:pPr>
            <w:r w:rsidRPr="001848AC">
              <w:rPr>
                <w:rFonts w:eastAsia="Times New Roman" w:cs="Arial"/>
                <w:b/>
                <w:bCs/>
                <w:color w:val="000000"/>
                <w:sz w:val="16"/>
                <w:szCs w:val="16"/>
                <w:lang w:eastAsia="pt-BR"/>
              </w:rPr>
              <w:t>27.932.841</w:t>
            </w:r>
          </w:p>
        </w:tc>
        <w:tc>
          <w:tcPr>
            <w:tcW w:w="807" w:type="dxa"/>
            <w:shd w:val="clear" w:color="auto" w:fill="auto"/>
            <w:noWrap/>
            <w:vAlign w:val="center"/>
            <w:hideMark/>
          </w:tcPr>
          <w:p w:rsidR="00D9475A" w:rsidRPr="001848AC" w:rsidRDefault="00D9475A" w:rsidP="00365780">
            <w:pPr>
              <w:spacing w:after="0"/>
              <w:jc w:val="right"/>
              <w:rPr>
                <w:rFonts w:eastAsia="Times New Roman" w:cs="Arial"/>
                <w:b/>
                <w:bCs/>
                <w:color w:val="000000"/>
                <w:sz w:val="16"/>
                <w:szCs w:val="16"/>
                <w:lang w:eastAsia="pt-BR"/>
              </w:rPr>
            </w:pPr>
            <w:r w:rsidRPr="001848AC">
              <w:rPr>
                <w:rFonts w:eastAsia="Times New Roman" w:cs="Arial"/>
                <w:b/>
                <w:bCs/>
                <w:color w:val="000000"/>
                <w:sz w:val="16"/>
                <w:szCs w:val="16"/>
                <w:lang w:eastAsia="pt-BR"/>
              </w:rPr>
              <w:t>100,00</w:t>
            </w:r>
          </w:p>
        </w:tc>
        <w:tc>
          <w:tcPr>
            <w:tcW w:w="1191" w:type="dxa"/>
            <w:shd w:val="clear" w:color="auto" w:fill="auto"/>
            <w:noWrap/>
            <w:vAlign w:val="center"/>
            <w:hideMark/>
          </w:tcPr>
          <w:p w:rsidR="00D9475A" w:rsidRPr="001848AC" w:rsidRDefault="00D9475A" w:rsidP="00365780">
            <w:pPr>
              <w:spacing w:after="0"/>
              <w:jc w:val="center"/>
              <w:rPr>
                <w:rFonts w:eastAsia="Times New Roman" w:cs="Arial"/>
                <w:b/>
                <w:bCs/>
                <w:color w:val="000000"/>
                <w:sz w:val="16"/>
                <w:szCs w:val="16"/>
                <w:lang w:eastAsia="pt-BR"/>
              </w:rPr>
            </w:pPr>
            <w:r w:rsidRPr="001848AC">
              <w:rPr>
                <w:rFonts w:eastAsia="Times New Roman" w:cs="Arial"/>
                <w:b/>
                <w:bCs/>
                <w:color w:val="000000"/>
                <w:sz w:val="16"/>
                <w:szCs w:val="16"/>
                <w:lang w:eastAsia="pt-BR"/>
              </w:rPr>
              <w:t>6,98</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Fonte:</w:t>
      </w:r>
      <w:r w:rsidRPr="001848AC">
        <w:rPr>
          <w:rFonts w:cs="Arial"/>
          <w:color w:val="000000"/>
          <w:sz w:val="16"/>
          <w:szCs w:val="16"/>
        </w:rPr>
        <w:t xml:space="preserve"> </w:t>
      </w:r>
      <w:r w:rsidRPr="001848AC">
        <w:rPr>
          <w:rFonts w:eastAsia="Times New Roman" w:cs="Arial"/>
          <w:color w:val="000000"/>
          <w:sz w:val="16"/>
          <w:szCs w:val="16"/>
          <w:lang w:eastAsia="pt-BR"/>
        </w:rPr>
        <w:t>Tribunal de Contas do Estado de São Paulo/ Fundação SEADE</w:t>
      </w:r>
    </w:p>
    <w:p w:rsidR="00D9475A" w:rsidRPr="001848AC" w:rsidRDefault="00D9475A" w:rsidP="00D9475A">
      <w:pPr>
        <w:spacing w:before="120"/>
        <w:rPr>
          <w:rFonts w:cs="Arial"/>
        </w:rPr>
      </w:pPr>
      <w:r w:rsidRPr="001848AC">
        <w:rPr>
          <w:rFonts w:cs="Arial"/>
        </w:rPr>
        <w:t>Nas despesas observa-se forte incremento nas relacionadas à agricultura, desporto e lazer e urbanismo, embora não sejam os maiores montantes. Os maiores gastos são em educação (33,59%) e saúde (19,16%), seguidos da administração (11,5%).</w:t>
      </w:r>
    </w:p>
    <w:p w:rsidR="00D9475A" w:rsidRPr="001848AC" w:rsidRDefault="00D9475A" w:rsidP="00D9475A">
      <w:pPr>
        <w:pStyle w:val="Quadro"/>
      </w:pPr>
      <w:r w:rsidRPr="001848AC">
        <w:t xml:space="preserve">Tabela </w:t>
      </w:r>
      <w:r w:rsidR="00410E12">
        <w:t>6.5-</w:t>
      </w:r>
      <w:r w:rsidR="0085582E" w:rsidRPr="001848AC">
        <w:t>58</w:t>
      </w:r>
      <w:r w:rsidR="0092296A">
        <w:t xml:space="preserve">. </w:t>
      </w:r>
      <w:r w:rsidRPr="001848AC">
        <w:t>Despesas Municipais por Função. Município de Igaratá</w:t>
      </w:r>
    </w:p>
    <w:tbl>
      <w:tblPr>
        <w:tblW w:w="7215"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2600"/>
        <w:gridCol w:w="973"/>
        <w:gridCol w:w="807"/>
        <w:gridCol w:w="973"/>
        <w:gridCol w:w="807"/>
        <w:gridCol w:w="1055"/>
      </w:tblGrid>
      <w:tr w:rsidR="00D9475A" w:rsidRPr="001848AC" w:rsidTr="00365780">
        <w:trPr>
          <w:cantSplit/>
          <w:tblHeader/>
          <w:jc w:val="center"/>
        </w:trPr>
        <w:tc>
          <w:tcPr>
            <w:tcW w:w="2600" w:type="dxa"/>
            <w:vMerge w:val="restart"/>
            <w:shd w:val="clear" w:color="auto" w:fill="BFBFBF" w:themeFill="background1" w:themeFillShade="BF"/>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r w:rsidRPr="001848AC">
              <w:rPr>
                <w:rFonts w:ascii="Arial Negrito" w:eastAsia="Times New Roman" w:hAnsi="Arial Negrito" w:cs="Arial"/>
                <w:b/>
                <w:bCs/>
                <w:sz w:val="16"/>
                <w:szCs w:val="16"/>
                <w:lang w:eastAsia="pt-BR"/>
              </w:rPr>
              <w:t>Função de Governo</w:t>
            </w:r>
          </w:p>
        </w:tc>
        <w:tc>
          <w:tcPr>
            <w:tcW w:w="1780" w:type="dxa"/>
            <w:gridSpan w:val="2"/>
            <w:shd w:val="clear" w:color="auto" w:fill="BFBFBF" w:themeFill="background1" w:themeFillShade="BF"/>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r w:rsidRPr="001848AC">
              <w:rPr>
                <w:rFonts w:ascii="Arial Negrito" w:eastAsia="Times New Roman" w:hAnsi="Arial Negrito" w:cs="Arial"/>
                <w:b/>
                <w:bCs/>
                <w:sz w:val="16"/>
                <w:szCs w:val="16"/>
                <w:lang w:eastAsia="pt-BR"/>
              </w:rPr>
              <w:t>2002</w:t>
            </w:r>
          </w:p>
        </w:tc>
        <w:tc>
          <w:tcPr>
            <w:tcW w:w="1780" w:type="dxa"/>
            <w:gridSpan w:val="2"/>
            <w:shd w:val="clear" w:color="auto" w:fill="BFBFBF" w:themeFill="background1" w:themeFillShade="BF"/>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r w:rsidRPr="001848AC">
              <w:rPr>
                <w:rFonts w:ascii="Arial Negrito" w:eastAsia="Times New Roman" w:hAnsi="Arial Negrito" w:cs="Arial"/>
                <w:b/>
                <w:bCs/>
                <w:sz w:val="16"/>
                <w:szCs w:val="16"/>
                <w:lang w:eastAsia="pt-BR"/>
              </w:rPr>
              <w:t>2011</w:t>
            </w:r>
          </w:p>
        </w:tc>
        <w:tc>
          <w:tcPr>
            <w:tcW w:w="1055" w:type="dxa"/>
            <w:vMerge w:val="restart"/>
            <w:shd w:val="clear" w:color="auto" w:fill="BFBFBF" w:themeFill="background1" w:themeFillShade="BF"/>
            <w:vAlign w:val="center"/>
            <w:hideMark/>
          </w:tcPr>
          <w:p w:rsidR="00D9475A" w:rsidRPr="001848AC" w:rsidRDefault="00D9475A" w:rsidP="00365780">
            <w:pPr>
              <w:spacing w:after="0"/>
              <w:jc w:val="center"/>
              <w:rPr>
                <w:rFonts w:ascii="Arial Negrito" w:eastAsia="Times New Roman" w:hAnsi="Arial Negrito" w:cs="Arial"/>
                <w:b/>
                <w:bCs/>
                <w:sz w:val="16"/>
                <w:szCs w:val="16"/>
                <w:lang w:eastAsia="pt-BR"/>
              </w:rPr>
            </w:pPr>
            <w:r w:rsidRPr="001848AC">
              <w:rPr>
                <w:rFonts w:ascii="Arial Negrito" w:eastAsia="Times New Roman" w:hAnsi="Arial Negrito" w:cs="Arial"/>
                <w:b/>
                <w:bCs/>
                <w:sz w:val="16"/>
                <w:szCs w:val="16"/>
                <w:lang w:eastAsia="pt-BR"/>
              </w:rPr>
              <w:t>Var % aa 2002 a 2011</w:t>
            </w:r>
          </w:p>
        </w:tc>
      </w:tr>
      <w:tr w:rsidR="00D9475A" w:rsidRPr="001848AC" w:rsidTr="00365780">
        <w:trPr>
          <w:cantSplit/>
          <w:tblHeader/>
          <w:jc w:val="center"/>
        </w:trPr>
        <w:tc>
          <w:tcPr>
            <w:tcW w:w="2600"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sz w:val="16"/>
                <w:szCs w:val="16"/>
                <w:lang w:eastAsia="pt-BR"/>
              </w:rPr>
            </w:pPr>
          </w:p>
        </w:tc>
        <w:tc>
          <w:tcPr>
            <w:tcW w:w="973"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807"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 s/total</w:t>
            </w:r>
          </w:p>
        </w:tc>
        <w:tc>
          <w:tcPr>
            <w:tcW w:w="973"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807"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 s/total</w:t>
            </w:r>
          </w:p>
        </w:tc>
        <w:tc>
          <w:tcPr>
            <w:tcW w:w="1055"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sz w:val="16"/>
                <w:szCs w:val="16"/>
                <w:lang w:eastAsia="pt-BR"/>
              </w:rPr>
            </w:pP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Agricultura e Organização Agrária</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510.349</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3,30</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2.304.285</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7,78</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18,23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Cultura</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2.204</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0,01</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0,00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Educação</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4.353.079</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28,14</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9.943.261</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33,59</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9,61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Gestão Ambiental</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2.105</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0,01</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0,00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Saneamento</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858.417</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5,55</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242.272</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0,82</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FF0000"/>
                <w:sz w:val="16"/>
                <w:szCs w:val="16"/>
                <w:lang w:eastAsia="pt-BR"/>
              </w:rPr>
              <w:t xml:space="preserve">-13,11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Saúde</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4.496.240</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29,07</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5.671.556</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19,16</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2,61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Transporte</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1.017.505</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6,58</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2.540.906</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8,58</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10,70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Desporto e Lazer</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90.157</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0,58</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426.836</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1,44</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18,86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Legislativo</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582.473</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3,77</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859.112</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2,90</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4,41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Administração</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2.570.900</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16,62</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3.403.893</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11,50</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3,17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Assistência Social</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205.339</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1,33</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632.704</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2,14</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13,32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Judiciário</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317.549</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1,07</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0,00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Urbanismo</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782.854</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5,06</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3.253.038</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10,99</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17,15 </w:t>
            </w:r>
          </w:p>
        </w:tc>
      </w:tr>
      <w:tr w:rsidR="00D9475A" w:rsidRPr="001848AC" w:rsidTr="00365780">
        <w:trPr>
          <w:cantSplit/>
          <w:jc w:val="center"/>
        </w:trPr>
        <w:tc>
          <w:tcPr>
            <w:tcW w:w="2600"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Total de Despesas por Função</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15.467.313</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100,00</w:t>
            </w:r>
          </w:p>
        </w:tc>
        <w:tc>
          <w:tcPr>
            <w:tcW w:w="973"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29.599.721</w:t>
            </w:r>
          </w:p>
        </w:tc>
        <w:tc>
          <w:tcPr>
            <w:tcW w:w="807"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100,00</w:t>
            </w:r>
          </w:p>
        </w:tc>
        <w:tc>
          <w:tcPr>
            <w:tcW w:w="1055"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7,48 </w:t>
            </w:r>
          </w:p>
        </w:tc>
      </w:tr>
    </w:tbl>
    <w:p w:rsidR="00D9475A" w:rsidRPr="001848AC" w:rsidRDefault="00D9475A" w:rsidP="00D9475A">
      <w:pPr>
        <w:rPr>
          <w:rFonts w:eastAsia="Times New Roman" w:cs="Arial"/>
          <w:color w:val="000000"/>
          <w:sz w:val="16"/>
          <w:szCs w:val="16"/>
          <w:lang w:eastAsia="pt-BR"/>
        </w:rPr>
      </w:pPr>
      <w:r w:rsidRPr="001848AC">
        <w:rPr>
          <w:rFonts w:cs="Arial"/>
          <w:sz w:val="16"/>
          <w:szCs w:val="16"/>
        </w:rPr>
        <w:t>Fonte:</w:t>
      </w:r>
      <w:r w:rsidRPr="001848AC">
        <w:rPr>
          <w:rFonts w:cs="Arial"/>
          <w:color w:val="000000"/>
          <w:sz w:val="16"/>
          <w:szCs w:val="16"/>
        </w:rPr>
        <w:t xml:space="preserve"> </w:t>
      </w:r>
      <w:r w:rsidRPr="001848AC">
        <w:rPr>
          <w:rFonts w:eastAsia="Times New Roman" w:cs="Arial"/>
          <w:color w:val="000000"/>
          <w:sz w:val="16"/>
          <w:szCs w:val="16"/>
          <w:lang w:eastAsia="pt-BR"/>
        </w:rPr>
        <w:t>Tribunal de Contas do Estado de São Paulo/ Fundação SEADE</w:t>
      </w:r>
    </w:p>
    <w:p w:rsidR="00D9475A" w:rsidRPr="001848AC" w:rsidRDefault="00D9475A" w:rsidP="0061611A">
      <w:pPr>
        <w:pStyle w:val="Ttulo3"/>
        <w:spacing w:before="240" w:after="240"/>
      </w:pPr>
      <w:bookmarkStart w:id="107" w:name="_Toc411876386"/>
      <w:r w:rsidRPr="001848AC">
        <w:t xml:space="preserve">Caracterização Socioeconômica da </w:t>
      </w:r>
      <w:r w:rsidR="00DC4A15" w:rsidRPr="001848AC">
        <w:t>AID</w:t>
      </w:r>
      <w:bookmarkEnd w:id="107"/>
      <w:r w:rsidR="00DC4A15" w:rsidRPr="001848AC">
        <w:t xml:space="preserve"> </w:t>
      </w:r>
    </w:p>
    <w:p w:rsidR="00D9475A" w:rsidRPr="001848AC" w:rsidRDefault="00D9475A" w:rsidP="00D9475A">
      <w:pPr>
        <w:rPr>
          <w:lang w:eastAsia="zh-CN"/>
        </w:rPr>
      </w:pPr>
      <w:r w:rsidRPr="001848AC">
        <w:rPr>
          <w:lang w:eastAsia="zh-CN"/>
        </w:rPr>
        <w:t xml:space="preserve">A caracterização socioeconômica da AID é feita inicialmente por meio de dados secundários do IBGE, com as características de 7 setores censitários onde se localizam as instalações ou </w:t>
      </w:r>
      <w:r w:rsidR="00B852A2" w:rsidRPr="001848AC">
        <w:rPr>
          <w:lang w:eastAsia="zh-CN"/>
        </w:rPr>
        <w:t xml:space="preserve">que </w:t>
      </w:r>
      <w:r w:rsidRPr="001848AC">
        <w:rPr>
          <w:lang w:eastAsia="zh-CN"/>
        </w:rPr>
        <w:t xml:space="preserve">são atravessados pela Interligação. Como se trata de setores censitários rurais de grande extensão, eles extrapolam em muitos locais a faixa de 500 m de cada lado do eixo, definida como AID, como registra a </w:t>
      </w:r>
      <w:r w:rsidRPr="001848AC">
        <w:rPr>
          <w:b/>
          <w:lang w:eastAsia="zh-CN"/>
        </w:rPr>
        <w:t xml:space="preserve">Figura </w:t>
      </w:r>
      <w:r w:rsidR="00410E12">
        <w:rPr>
          <w:b/>
          <w:lang w:eastAsia="zh-CN"/>
        </w:rPr>
        <w:t>6.5-</w:t>
      </w:r>
      <w:r w:rsidR="00CE2263" w:rsidRPr="001848AC">
        <w:rPr>
          <w:b/>
          <w:lang w:eastAsia="zh-CN"/>
        </w:rPr>
        <w:t>1</w:t>
      </w:r>
      <w:r w:rsidR="00E17AAA">
        <w:rPr>
          <w:b/>
          <w:lang w:eastAsia="zh-CN"/>
        </w:rPr>
        <w:t>2</w:t>
      </w:r>
      <w:r w:rsidRPr="001848AC">
        <w:rPr>
          <w:lang w:eastAsia="zh-CN"/>
        </w:rPr>
        <w:t>, sendo porem a única fonte viável para se apreender sobre a população potencialmente afetada por impactos diretos.</w:t>
      </w:r>
    </w:p>
    <w:p w:rsidR="00D9475A" w:rsidRPr="001848AC" w:rsidRDefault="00D9475A" w:rsidP="00D9475A">
      <w:pPr>
        <w:pStyle w:val="Quadro"/>
      </w:pPr>
      <w:r w:rsidRPr="001848AC">
        <w:lastRenderedPageBreak/>
        <w:t xml:space="preserve">Figura </w:t>
      </w:r>
      <w:r w:rsidR="00410E12">
        <w:t>6.5-</w:t>
      </w:r>
      <w:r w:rsidR="00797FA3" w:rsidRPr="001848AC">
        <w:t>1</w:t>
      </w:r>
      <w:r w:rsidR="00E06C5E">
        <w:t>2</w:t>
      </w:r>
      <w:r w:rsidRPr="001848AC">
        <w:t xml:space="preserve"> – Setores Censitários IBGE na AID</w:t>
      </w:r>
    </w:p>
    <w:p w:rsidR="00D9475A" w:rsidRPr="001848AC" w:rsidRDefault="00D9475A" w:rsidP="00D9475A">
      <w:pPr>
        <w:jc w:val="center"/>
        <w:rPr>
          <w:lang w:eastAsia="zh-CN"/>
        </w:rPr>
      </w:pPr>
      <w:r w:rsidRPr="001848AC">
        <w:rPr>
          <w:noProof/>
          <w:lang w:eastAsia="pt-BR"/>
        </w:rPr>
        <w:drawing>
          <wp:inline distT="0" distB="0" distL="0" distR="0">
            <wp:extent cx="4908736" cy="6473095"/>
            <wp:effectExtent l="19050" t="0" r="6164" b="0"/>
            <wp:docPr id="26" name="Imagem 1" descr="\\PRIME-00\Arquivos\10_Sabesp\09_Jaguari\EIA\Esboço EIA - Vera\FIG_AID_SC2010_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EIA\Esboço EIA - Vera\FIG_AID_SC2010_A4.png"/>
                    <pic:cNvPicPr>
                      <a:picLocks noChangeAspect="1" noChangeArrowheads="1"/>
                    </pic:cNvPicPr>
                  </pic:nvPicPr>
                  <pic:blipFill>
                    <a:blip r:embed="rId31" cstate="print"/>
                    <a:srcRect/>
                    <a:stretch>
                      <a:fillRect/>
                    </a:stretch>
                  </pic:blipFill>
                  <pic:spPr bwMode="auto">
                    <a:xfrm>
                      <a:off x="0" y="0"/>
                      <a:ext cx="4909175" cy="6473674"/>
                    </a:xfrm>
                    <a:prstGeom prst="rect">
                      <a:avLst/>
                    </a:prstGeom>
                    <a:noFill/>
                    <a:ln w="9525">
                      <a:noFill/>
                      <a:miter lim="800000"/>
                      <a:headEnd/>
                      <a:tailEnd/>
                    </a:ln>
                  </pic:spPr>
                </pic:pic>
              </a:graphicData>
            </a:graphic>
          </wp:inline>
        </w:drawing>
      </w:r>
    </w:p>
    <w:p w:rsidR="00D9475A" w:rsidRPr="001848AC" w:rsidRDefault="00D9475A" w:rsidP="00D9475A">
      <w:r w:rsidRPr="001848AC">
        <w:t xml:space="preserve">Com base nos dados dos setores censitários incidentes na faixa da AID verifica-se que a população no entorno da adutora, de 2,8 mil habitantes, decresceu no período censitário em Igaratá e Nazaré Paulista, indicando o esvaziamento rural e crescimento das sedes urbanas que esses municípios vêm apresentando. A exceção é Santa Isabel, que observou pequeno crescimento, mas trata-se de um número muito baixo e esse aumento deve-se talvez à expansão de ocupações </w:t>
      </w:r>
      <w:r w:rsidR="00A90CDF" w:rsidRPr="001848AC">
        <w:t xml:space="preserve">de lazer </w:t>
      </w:r>
      <w:r w:rsidRPr="001848AC">
        <w:t>pouco expressivas (16 pessoas ou 4 famílias) no entorno do reservatório.</w:t>
      </w:r>
    </w:p>
    <w:p w:rsidR="00D9475A" w:rsidRPr="001848AC" w:rsidRDefault="00D9475A" w:rsidP="00D9475A">
      <w:pPr>
        <w:pStyle w:val="Quadro"/>
      </w:pPr>
      <w:r w:rsidRPr="001848AC">
        <w:t xml:space="preserve">Tabela </w:t>
      </w:r>
      <w:r w:rsidR="00410E12">
        <w:t>6.5-</w:t>
      </w:r>
      <w:r w:rsidR="0085582E" w:rsidRPr="001848AC">
        <w:t>59</w:t>
      </w:r>
      <w:r w:rsidR="0092296A">
        <w:t xml:space="preserve">. </w:t>
      </w:r>
      <w:r w:rsidRPr="001848AC">
        <w:t xml:space="preserve">População no Entorno da </w:t>
      </w:r>
      <w:r w:rsidR="000637CE" w:rsidRPr="001848AC">
        <w:t xml:space="preserve">Faixa da </w:t>
      </w:r>
      <w:r w:rsidRPr="001848AC">
        <w:t>AID</w:t>
      </w:r>
    </w:p>
    <w:tbl>
      <w:tblPr>
        <w:tblW w:w="741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416"/>
        <w:gridCol w:w="820"/>
        <w:gridCol w:w="820"/>
        <w:gridCol w:w="950"/>
        <w:gridCol w:w="820"/>
        <w:gridCol w:w="820"/>
        <w:gridCol w:w="950"/>
        <w:gridCol w:w="820"/>
      </w:tblGrid>
      <w:tr w:rsidR="00D9475A" w:rsidRPr="001848AC" w:rsidTr="00EA1DE3">
        <w:trPr>
          <w:cantSplit/>
          <w:trHeight w:val="255"/>
          <w:tblHeader/>
          <w:jc w:val="center"/>
        </w:trPr>
        <w:tc>
          <w:tcPr>
            <w:tcW w:w="1416" w:type="dxa"/>
            <w:vMerge w:val="restart"/>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Município</w:t>
            </w:r>
          </w:p>
        </w:tc>
        <w:tc>
          <w:tcPr>
            <w:tcW w:w="2590" w:type="dxa"/>
            <w:gridSpan w:val="3"/>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População em 2010</w:t>
            </w:r>
          </w:p>
        </w:tc>
        <w:tc>
          <w:tcPr>
            <w:tcW w:w="2590" w:type="dxa"/>
            <w:gridSpan w:val="3"/>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População em 2000</w:t>
            </w:r>
          </w:p>
        </w:tc>
        <w:tc>
          <w:tcPr>
            <w:tcW w:w="820" w:type="dxa"/>
            <w:vMerge w:val="restart"/>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Var % aa 2010 s/ 2000</w:t>
            </w:r>
          </w:p>
        </w:tc>
      </w:tr>
      <w:tr w:rsidR="00D9475A" w:rsidRPr="001848AC" w:rsidTr="00EA1DE3">
        <w:trPr>
          <w:cantSplit/>
          <w:trHeight w:val="255"/>
          <w:tblHeader/>
          <w:jc w:val="center"/>
        </w:trPr>
        <w:tc>
          <w:tcPr>
            <w:tcW w:w="1416"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color w:val="FFFFFF"/>
                <w:sz w:val="16"/>
                <w:szCs w:val="16"/>
                <w:lang w:eastAsia="pt-BR"/>
              </w:rPr>
            </w:pPr>
          </w:p>
        </w:tc>
        <w:tc>
          <w:tcPr>
            <w:tcW w:w="82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82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 s/ Total</w:t>
            </w:r>
          </w:p>
        </w:tc>
        <w:tc>
          <w:tcPr>
            <w:tcW w:w="95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Densidade por km</w:t>
            </w:r>
            <w:r w:rsidRPr="001848AC">
              <w:rPr>
                <w:rFonts w:eastAsia="Times New Roman" w:cs="Arial"/>
                <w:b/>
                <w:bCs/>
                <w:sz w:val="16"/>
                <w:szCs w:val="16"/>
                <w:vertAlign w:val="superscript"/>
                <w:lang w:eastAsia="pt-BR"/>
              </w:rPr>
              <w:t>2</w:t>
            </w:r>
          </w:p>
        </w:tc>
        <w:tc>
          <w:tcPr>
            <w:tcW w:w="82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82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 s/ Total</w:t>
            </w:r>
          </w:p>
        </w:tc>
        <w:tc>
          <w:tcPr>
            <w:tcW w:w="95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Densidade por km</w:t>
            </w:r>
            <w:r w:rsidRPr="001848AC">
              <w:rPr>
                <w:rFonts w:eastAsia="Times New Roman" w:cs="Arial"/>
                <w:b/>
                <w:bCs/>
                <w:sz w:val="16"/>
                <w:szCs w:val="16"/>
                <w:vertAlign w:val="superscript"/>
                <w:lang w:eastAsia="pt-BR"/>
              </w:rPr>
              <w:t>2</w:t>
            </w:r>
          </w:p>
        </w:tc>
        <w:tc>
          <w:tcPr>
            <w:tcW w:w="820"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color w:val="FFFFFF"/>
                <w:sz w:val="16"/>
                <w:szCs w:val="16"/>
                <w:lang w:eastAsia="pt-BR"/>
              </w:rPr>
            </w:pPr>
          </w:p>
        </w:tc>
      </w:tr>
      <w:tr w:rsidR="00D9475A" w:rsidRPr="001848AC" w:rsidTr="00365780">
        <w:trPr>
          <w:cantSplit/>
          <w:trHeight w:val="255"/>
          <w:jc w:val="center"/>
        </w:trPr>
        <w:tc>
          <w:tcPr>
            <w:tcW w:w="1416"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Igaratá</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1.701</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59,39 </w:t>
            </w:r>
          </w:p>
        </w:tc>
        <w:tc>
          <w:tcPr>
            <w:tcW w:w="9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23,33 </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1.873</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59,84 </w:t>
            </w:r>
          </w:p>
        </w:tc>
        <w:tc>
          <w:tcPr>
            <w:tcW w:w="9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25,69 </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FF0000"/>
                <w:sz w:val="16"/>
                <w:szCs w:val="16"/>
                <w:lang w:eastAsia="pt-BR"/>
              </w:rPr>
              <w:t xml:space="preserve">-0,96 </w:t>
            </w:r>
          </w:p>
        </w:tc>
      </w:tr>
      <w:tr w:rsidR="00D9475A" w:rsidRPr="001848AC" w:rsidTr="00365780">
        <w:trPr>
          <w:cantSplit/>
          <w:trHeight w:val="255"/>
          <w:jc w:val="center"/>
        </w:trPr>
        <w:tc>
          <w:tcPr>
            <w:tcW w:w="1416"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t>Nazaré Paulista</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1.023</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35,72 </w:t>
            </w:r>
          </w:p>
        </w:tc>
        <w:tc>
          <w:tcPr>
            <w:tcW w:w="9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22,63 </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1.133</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36,20 </w:t>
            </w:r>
          </w:p>
        </w:tc>
        <w:tc>
          <w:tcPr>
            <w:tcW w:w="9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25,07 </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FF0000"/>
                <w:sz w:val="16"/>
                <w:szCs w:val="16"/>
                <w:lang w:eastAsia="pt-BR"/>
              </w:rPr>
              <w:t xml:space="preserve">-1,02 </w:t>
            </w:r>
          </w:p>
        </w:tc>
      </w:tr>
      <w:tr w:rsidR="00D9475A" w:rsidRPr="001848AC" w:rsidTr="00365780">
        <w:trPr>
          <w:cantSplit/>
          <w:trHeight w:val="255"/>
          <w:jc w:val="center"/>
        </w:trPr>
        <w:tc>
          <w:tcPr>
            <w:tcW w:w="1416" w:type="dxa"/>
            <w:shd w:val="clear" w:color="auto" w:fill="auto"/>
            <w:noWrap/>
            <w:vAlign w:val="center"/>
            <w:hideMark/>
          </w:tcPr>
          <w:p w:rsidR="00D9475A" w:rsidRPr="001848AC" w:rsidRDefault="00D9475A" w:rsidP="00365780">
            <w:pPr>
              <w:spacing w:after="0"/>
              <w:rPr>
                <w:rFonts w:eastAsia="Times New Roman" w:cs="Arial"/>
                <w:color w:val="000000"/>
                <w:sz w:val="16"/>
                <w:szCs w:val="16"/>
                <w:lang w:eastAsia="pt-BR"/>
              </w:rPr>
            </w:pPr>
            <w:r w:rsidRPr="001848AC">
              <w:rPr>
                <w:rFonts w:eastAsia="Times New Roman" w:cs="Arial"/>
                <w:color w:val="000000"/>
                <w:sz w:val="16"/>
                <w:szCs w:val="16"/>
                <w:lang w:eastAsia="pt-BR"/>
              </w:rPr>
              <w:lastRenderedPageBreak/>
              <w:t>Santa Isabel</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140</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4,89 </w:t>
            </w:r>
          </w:p>
        </w:tc>
        <w:tc>
          <w:tcPr>
            <w:tcW w:w="9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7,08</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124</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3,96 </w:t>
            </w:r>
          </w:p>
        </w:tc>
        <w:tc>
          <w:tcPr>
            <w:tcW w:w="95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6,27</w:t>
            </w:r>
          </w:p>
        </w:tc>
        <w:tc>
          <w:tcPr>
            <w:tcW w:w="820" w:type="dxa"/>
            <w:shd w:val="clear" w:color="auto" w:fill="auto"/>
            <w:noWrap/>
            <w:vAlign w:val="center"/>
            <w:hideMark/>
          </w:tcPr>
          <w:p w:rsidR="00D9475A" w:rsidRPr="001848AC" w:rsidRDefault="00D9475A" w:rsidP="00365780">
            <w:pPr>
              <w:spacing w:after="0"/>
              <w:jc w:val="right"/>
              <w:rPr>
                <w:rFonts w:eastAsia="Times New Roman" w:cs="Arial"/>
                <w:color w:val="000000"/>
                <w:sz w:val="16"/>
                <w:szCs w:val="16"/>
                <w:lang w:eastAsia="pt-BR"/>
              </w:rPr>
            </w:pPr>
            <w:r w:rsidRPr="001848AC">
              <w:rPr>
                <w:rFonts w:eastAsia="Times New Roman" w:cs="Arial"/>
                <w:color w:val="000000"/>
                <w:sz w:val="16"/>
                <w:szCs w:val="16"/>
                <w:lang w:eastAsia="pt-BR"/>
              </w:rPr>
              <w:t xml:space="preserve">1,22 </w:t>
            </w:r>
          </w:p>
        </w:tc>
      </w:tr>
      <w:tr w:rsidR="00D9475A" w:rsidRPr="001848AC" w:rsidTr="00365780">
        <w:trPr>
          <w:cantSplit/>
          <w:trHeight w:val="255"/>
          <w:jc w:val="center"/>
        </w:trPr>
        <w:tc>
          <w:tcPr>
            <w:tcW w:w="1416" w:type="dxa"/>
            <w:shd w:val="clear" w:color="auto" w:fill="auto"/>
            <w:noWrap/>
            <w:vAlign w:val="center"/>
            <w:hideMark/>
          </w:tcPr>
          <w:p w:rsidR="00D9475A" w:rsidRPr="001848AC" w:rsidRDefault="00D9475A" w:rsidP="00365780">
            <w:pPr>
              <w:spacing w:after="0"/>
              <w:jc w:val="center"/>
              <w:rPr>
                <w:rFonts w:eastAsia="Times New Roman" w:cs="Arial"/>
                <w:b/>
                <w:color w:val="000000"/>
                <w:sz w:val="16"/>
                <w:szCs w:val="16"/>
                <w:lang w:eastAsia="pt-BR"/>
              </w:rPr>
            </w:pPr>
            <w:r w:rsidRPr="001848AC">
              <w:rPr>
                <w:rFonts w:eastAsia="Times New Roman" w:cs="Arial"/>
                <w:b/>
                <w:color w:val="000000"/>
                <w:sz w:val="16"/>
                <w:szCs w:val="16"/>
                <w:lang w:eastAsia="pt-BR"/>
              </w:rPr>
              <w:t>Total</w:t>
            </w:r>
          </w:p>
        </w:tc>
        <w:tc>
          <w:tcPr>
            <w:tcW w:w="820" w:type="dxa"/>
            <w:shd w:val="clear" w:color="auto" w:fill="auto"/>
            <w:noWrap/>
            <w:vAlign w:val="center"/>
            <w:hideMark/>
          </w:tcPr>
          <w:p w:rsidR="00D9475A" w:rsidRPr="001848AC" w:rsidRDefault="00D9475A" w:rsidP="00365780">
            <w:pPr>
              <w:spacing w:after="0"/>
              <w:jc w:val="right"/>
              <w:rPr>
                <w:rFonts w:eastAsia="Times New Roman" w:cs="Arial"/>
                <w:b/>
                <w:color w:val="000000"/>
                <w:sz w:val="16"/>
                <w:szCs w:val="16"/>
                <w:lang w:eastAsia="pt-BR"/>
              </w:rPr>
            </w:pPr>
            <w:r w:rsidRPr="001848AC">
              <w:rPr>
                <w:rFonts w:eastAsia="Times New Roman" w:cs="Arial"/>
                <w:b/>
                <w:color w:val="000000"/>
                <w:sz w:val="16"/>
                <w:szCs w:val="16"/>
                <w:lang w:eastAsia="pt-BR"/>
              </w:rPr>
              <w:t>2.864</w:t>
            </w:r>
          </w:p>
        </w:tc>
        <w:tc>
          <w:tcPr>
            <w:tcW w:w="820" w:type="dxa"/>
            <w:shd w:val="clear" w:color="auto" w:fill="auto"/>
            <w:noWrap/>
            <w:vAlign w:val="center"/>
            <w:hideMark/>
          </w:tcPr>
          <w:p w:rsidR="00D9475A" w:rsidRPr="001848AC" w:rsidRDefault="00D9475A" w:rsidP="00365780">
            <w:pPr>
              <w:spacing w:after="0"/>
              <w:jc w:val="right"/>
              <w:rPr>
                <w:rFonts w:eastAsia="Times New Roman" w:cs="Arial"/>
                <w:b/>
                <w:color w:val="000000"/>
                <w:sz w:val="16"/>
                <w:szCs w:val="16"/>
                <w:lang w:eastAsia="pt-BR"/>
              </w:rPr>
            </w:pPr>
            <w:r w:rsidRPr="001848AC">
              <w:rPr>
                <w:rFonts w:eastAsia="Times New Roman" w:cs="Arial"/>
                <w:b/>
                <w:color w:val="000000"/>
                <w:sz w:val="16"/>
                <w:szCs w:val="16"/>
                <w:lang w:eastAsia="pt-BR"/>
              </w:rPr>
              <w:t xml:space="preserve">100,00 </w:t>
            </w:r>
          </w:p>
        </w:tc>
        <w:tc>
          <w:tcPr>
            <w:tcW w:w="950" w:type="dxa"/>
            <w:shd w:val="clear" w:color="auto" w:fill="auto"/>
            <w:noWrap/>
            <w:vAlign w:val="center"/>
            <w:hideMark/>
          </w:tcPr>
          <w:p w:rsidR="00D9475A" w:rsidRPr="001848AC" w:rsidRDefault="00D9475A" w:rsidP="00365780">
            <w:pPr>
              <w:spacing w:after="0"/>
              <w:jc w:val="right"/>
              <w:rPr>
                <w:rFonts w:eastAsia="Times New Roman" w:cs="Arial"/>
                <w:b/>
                <w:color w:val="000000"/>
                <w:sz w:val="16"/>
                <w:szCs w:val="16"/>
                <w:lang w:eastAsia="pt-BR"/>
              </w:rPr>
            </w:pPr>
          </w:p>
        </w:tc>
        <w:tc>
          <w:tcPr>
            <w:tcW w:w="820" w:type="dxa"/>
            <w:shd w:val="clear" w:color="auto" w:fill="auto"/>
            <w:noWrap/>
            <w:vAlign w:val="center"/>
            <w:hideMark/>
          </w:tcPr>
          <w:p w:rsidR="00D9475A" w:rsidRPr="001848AC" w:rsidRDefault="00D9475A" w:rsidP="00365780">
            <w:pPr>
              <w:spacing w:after="0"/>
              <w:jc w:val="right"/>
              <w:rPr>
                <w:rFonts w:eastAsia="Times New Roman" w:cs="Arial"/>
                <w:b/>
                <w:color w:val="000000"/>
                <w:sz w:val="16"/>
                <w:szCs w:val="16"/>
                <w:lang w:eastAsia="pt-BR"/>
              </w:rPr>
            </w:pPr>
            <w:r w:rsidRPr="001848AC">
              <w:rPr>
                <w:rFonts w:eastAsia="Times New Roman" w:cs="Arial"/>
                <w:b/>
                <w:color w:val="000000"/>
                <w:sz w:val="16"/>
                <w:szCs w:val="16"/>
                <w:lang w:eastAsia="pt-BR"/>
              </w:rPr>
              <w:t>3.130</w:t>
            </w:r>
          </w:p>
        </w:tc>
        <w:tc>
          <w:tcPr>
            <w:tcW w:w="820" w:type="dxa"/>
            <w:shd w:val="clear" w:color="auto" w:fill="auto"/>
            <w:noWrap/>
            <w:vAlign w:val="center"/>
            <w:hideMark/>
          </w:tcPr>
          <w:p w:rsidR="00D9475A" w:rsidRPr="001848AC" w:rsidRDefault="00D9475A" w:rsidP="00365780">
            <w:pPr>
              <w:spacing w:after="0"/>
              <w:jc w:val="right"/>
              <w:rPr>
                <w:rFonts w:eastAsia="Times New Roman" w:cs="Arial"/>
                <w:b/>
                <w:color w:val="000000"/>
                <w:sz w:val="16"/>
                <w:szCs w:val="16"/>
                <w:lang w:eastAsia="pt-BR"/>
              </w:rPr>
            </w:pPr>
            <w:r w:rsidRPr="001848AC">
              <w:rPr>
                <w:rFonts w:eastAsia="Times New Roman" w:cs="Arial"/>
                <w:b/>
                <w:color w:val="000000"/>
                <w:sz w:val="16"/>
                <w:szCs w:val="16"/>
                <w:lang w:eastAsia="pt-BR"/>
              </w:rPr>
              <w:t xml:space="preserve">100,00 </w:t>
            </w:r>
          </w:p>
        </w:tc>
        <w:tc>
          <w:tcPr>
            <w:tcW w:w="950" w:type="dxa"/>
            <w:shd w:val="clear" w:color="auto" w:fill="auto"/>
            <w:noWrap/>
            <w:vAlign w:val="center"/>
            <w:hideMark/>
          </w:tcPr>
          <w:p w:rsidR="00D9475A" w:rsidRPr="001848AC" w:rsidRDefault="00D9475A" w:rsidP="00365780">
            <w:pPr>
              <w:spacing w:after="0"/>
              <w:jc w:val="right"/>
              <w:rPr>
                <w:rFonts w:eastAsia="Times New Roman" w:cs="Arial"/>
                <w:b/>
                <w:color w:val="000000"/>
                <w:sz w:val="16"/>
                <w:szCs w:val="16"/>
                <w:lang w:eastAsia="pt-BR"/>
              </w:rPr>
            </w:pPr>
          </w:p>
        </w:tc>
        <w:tc>
          <w:tcPr>
            <w:tcW w:w="820" w:type="dxa"/>
            <w:shd w:val="clear" w:color="auto" w:fill="auto"/>
            <w:noWrap/>
            <w:vAlign w:val="center"/>
            <w:hideMark/>
          </w:tcPr>
          <w:p w:rsidR="00D9475A" w:rsidRPr="001848AC" w:rsidRDefault="00D9475A" w:rsidP="00365780">
            <w:pPr>
              <w:spacing w:after="0"/>
              <w:jc w:val="right"/>
              <w:rPr>
                <w:rFonts w:eastAsia="Times New Roman" w:cs="Arial"/>
                <w:b/>
                <w:color w:val="000000"/>
                <w:sz w:val="16"/>
                <w:szCs w:val="16"/>
                <w:lang w:eastAsia="pt-BR"/>
              </w:rPr>
            </w:pPr>
            <w:r w:rsidRPr="001848AC">
              <w:rPr>
                <w:rFonts w:eastAsia="Times New Roman" w:cs="Arial"/>
                <w:b/>
                <w:color w:val="FF0000"/>
                <w:sz w:val="16"/>
                <w:szCs w:val="16"/>
                <w:lang w:eastAsia="pt-BR"/>
              </w:rPr>
              <w:t xml:space="preserve">-0,88 </w:t>
            </w:r>
          </w:p>
        </w:tc>
      </w:tr>
    </w:tbl>
    <w:p w:rsidR="00D9475A" w:rsidRPr="001848AC" w:rsidRDefault="00D9475A" w:rsidP="00D9475A">
      <w:pPr>
        <w:rPr>
          <w:sz w:val="16"/>
          <w:szCs w:val="16"/>
        </w:rPr>
      </w:pPr>
      <w:r w:rsidRPr="001848AC">
        <w:rPr>
          <w:sz w:val="16"/>
          <w:szCs w:val="16"/>
        </w:rPr>
        <w:t>Fontes: Censos Populacionais - 2000 / 2010</w:t>
      </w:r>
    </w:p>
    <w:p w:rsidR="00D9475A" w:rsidRPr="001848AC" w:rsidRDefault="00D9475A" w:rsidP="00D9475A">
      <w:pPr>
        <w:rPr>
          <w:rFonts w:cs="Arial"/>
        </w:rPr>
      </w:pPr>
      <w:r w:rsidRPr="001848AC">
        <w:rPr>
          <w:rFonts w:cs="Arial"/>
        </w:rPr>
        <w:t>Embora os setores censitários extrapolem em muito a faixa da AID de 500 m de cada lado ao longo da adutora, pode-se depreender, ao menos em Igaratá, onde ela acompanha estradas vicinais, que essa população deve concentrar-se no entorno delas.</w:t>
      </w:r>
    </w:p>
    <w:p w:rsidR="00D9475A" w:rsidRPr="001848AC" w:rsidRDefault="00D9475A" w:rsidP="00D9475A">
      <w:r w:rsidRPr="001848AC">
        <w:t xml:space="preserve">A maioria dos domicílios da AID são próprios, cerca de 69%, indicando tratar-se de pequenos proprietários rurais que residem em suas propriedades. </w:t>
      </w:r>
      <w:r w:rsidRPr="001848AC">
        <w:rPr>
          <w:lang w:eastAsia="zh-CN"/>
        </w:rPr>
        <w:t>A condição de cedidos ou outros, que representam empregados rurais decresceu fortemente nessa área em todos os municípios, mas mais fortemente em Igaratá, que apresenta o maior número desse tipo de trabalhadores.</w:t>
      </w:r>
    </w:p>
    <w:p w:rsidR="00D9475A" w:rsidRPr="001848AC" w:rsidRDefault="00D9475A" w:rsidP="00D9475A">
      <w:pPr>
        <w:pStyle w:val="Quadro"/>
      </w:pPr>
      <w:r w:rsidRPr="001848AC">
        <w:t xml:space="preserve">Tabela </w:t>
      </w:r>
      <w:r w:rsidR="00410E12">
        <w:t>6.5-</w:t>
      </w:r>
      <w:r w:rsidR="0085582E" w:rsidRPr="001848AC">
        <w:t>60</w:t>
      </w:r>
      <w:r w:rsidR="0092296A">
        <w:t xml:space="preserve">. </w:t>
      </w:r>
      <w:r w:rsidRPr="001848AC">
        <w:t>Domicílios por Condição de Ocupação</w:t>
      </w:r>
      <w:r w:rsidR="00490D1B" w:rsidRPr="001848AC">
        <w:t>. Municípios da AID</w:t>
      </w:r>
    </w:p>
    <w:tbl>
      <w:tblPr>
        <w:tblW w:w="797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976"/>
        <w:gridCol w:w="941"/>
        <w:gridCol w:w="950"/>
        <w:gridCol w:w="920"/>
        <w:gridCol w:w="700"/>
        <w:gridCol w:w="920"/>
        <w:gridCol w:w="700"/>
        <w:gridCol w:w="920"/>
        <w:gridCol w:w="949"/>
      </w:tblGrid>
      <w:tr w:rsidR="00D9475A" w:rsidRPr="001848AC" w:rsidTr="007B398F">
        <w:trPr>
          <w:cantSplit/>
          <w:trHeight w:val="255"/>
          <w:jc w:val="center"/>
        </w:trPr>
        <w:tc>
          <w:tcPr>
            <w:tcW w:w="976" w:type="dxa"/>
            <w:vMerge w:val="restart"/>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Municípios</w:t>
            </w:r>
          </w:p>
        </w:tc>
        <w:tc>
          <w:tcPr>
            <w:tcW w:w="941" w:type="dxa"/>
            <w:vMerge w:val="restart"/>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Tipo de Estatística</w:t>
            </w:r>
          </w:p>
        </w:tc>
        <w:tc>
          <w:tcPr>
            <w:tcW w:w="950" w:type="dxa"/>
            <w:vMerge w:val="restart"/>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Domicílios Totais</w:t>
            </w:r>
          </w:p>
        </w:tc>
        <w:tc>
          <w:tcPr>
            <w:tcW w:w="1620"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Próprios (Quitados / em aquisição)</w:t>
            </w:r>
          </w:p>
        </w:tc>
        <w:tc>
          <w:tcPr>
            <w:tcW w:w="1620"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Alugados</w:t>
            </w:r>
          </w:p>
        </w:tc>
        <w:tc>
          <w:tcPr>
            <w:tcW w:w="1869"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Cedidos ou em outra condição de ocupação</w:t>
            </w:r>
          </w:p>
        </w:tc>
      </w:tr>
      <w:tr w:rsidR="00D9475A" w:rsidRPr="001848AC" w:rsidTr="007B398F">
        <w:trPr>
          <w:cantSplit/>
          <w:trHeight w:val="255"/>
          <w:jc w:val="center"/>
        </w:trPr>
        <w:tc>
          <w:tcPr>
            <w:tcW w:w="976"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sz w:val="16"/>
                <w:szCs w:val="16"/>
                <w:lang w:eastAsia="pt-BR"/>
              </w:rPr>
            </w:pPr>
          </w:p>
        </w:tc>
        <w:tc>
          <w:tcPr>
            <w:tcW w:w="941"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sz w:val="16"/>
                <w:szCs w:val="16"/>
                <w:lang w:eastAsia="pt-BR"/>
              </w:rPr>
            </w:pPr>
          </w:p>
        </w:tc>
        <w:tc>
          <w:tcPr>
            <w:tcW w:w="950"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sz w:val="16"/>
                <w:szCs w:val="16"/>
                <w:lang w:eastAsia="pt-BR"/>
              </w:rPr>
            </w:pPr>
          </w:p>
        </w:tc>
        <w:tc>
          <w:tcPr>
            <w:tcW w:w="92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70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 s/ total</w:t>
            </w:r>
          </w:p>
        </w:tc>
        <w:tc>
          <w:tcPr>
            <w:tcW w:w="92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70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 s/ total</w:t>
            </w:r>
          </w:p>
        </w:tc>
        <w:tc>
          <w:tcPr>
            <w:tcW w:w="92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949"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 s/ total</w:t>
            </w:r>
          </w:p>
        </w:tc>
      </w:tr>
      <w:tr w:rsidR="00D9475A" w:rsidRPr="001848AC" w:rsidTr="00365780">
        <w:trPr>
          <w:cantSplit/>
          <w:trHeight w:val="255"/>
          <w:jc w:val="center"/>
        </w:trPr>
        <w:tc>
          <w:tcPr>
            <w:tcW w:w="976" w:type="dxa"/>
            <w:vMerge w:val="restart"/>
            <w:shd w:val="clear" w:color="auto" w:fill="auto"/>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Igaratá</w:t>
            </w: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2010</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526</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335</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63,69</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35</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6,65</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156</w:t>
            </w:r>
          </w:p>
        </w:tc>
        <w:tc>
          <w:tcPr>
            <w:tcW w:w="949"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29,66</w:t>
            </w:r>
          </w:p>
        </w:tc>
      </w:tr>
      <w:tr w:rsidR="00D9475A" w:rsidRPr="001848AC" w:rsidTr="00365780">
        <w:trPr>
          <w:cantSplit/>
          <w:trHeight w:val="255"/>
          <w:jc w:val="center"/>
        </w:trPr>
        <w:tc>
          <w:tcPr>
            <w:tcW w:w="976"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2000</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491</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146</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29,74</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14</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2,85</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331</w:t>
            </w:r>
          </w:p>
        </w:tc>
        <w:tc>
          <w:tcPr>
            <w:tcW w:w="949"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67,41</w:t>
            </w:r>
          </w:p>
        </w:tc>
      </w:tr>
      <w:tr w:rsidR="00D9475A" w:rsidRPr="001848AC" w:rsidTr="00AC2F44">
        <w:trPr>
          <w:cantSplit/>
          <w:trHeight w:val="255"/>
          <w:jc w:val="center"/>
        </w:trPr>
        <w:tc>
          <w:tcPr>
            <w:tcW w:w="976"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Var % aa</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0,69</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8,66</w:t>
            </w:r>
          </w:p>
        </w:tc>
        <w:tc>
          <w:tcPr>
            <w:tcW w:w="70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9,60</w:t>
            </w:r>
          </w:p>
        </w:tc>
        <w:tc>
          <w:tcPr>
            <w:tcW w:w="70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FF0000"/>
                <w:sz w:val="16"/>
                <w:szCs w:val="16"/>
                <w:lang w:eastAsia="pt-BR"/>
              </w:rPr>
              <w:t>-7,25</w:t>
            </w:r>
          </w:p>
        </w:tc>
        <w:tc>
          <w:tcPr>
            <w:tcW w:w="949"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r>
      <w:tr w:rsidR="00D9475A" w:rsidRPr="001848AC" w:rsidTr="00365780">
        <w:trPr>
          <w:cantSplit/>
          <w:trHeight w:val="255"/>
          <w:jc w:val="center"/>
        </w:trPr>
        <w:tc>
          <w:tcPr>
            <w:tcW w:w="976" w:type="dxa"/>
            <w:vMerge w:val="restart"/>
            <w:shd w:val="clear" w:color="auto" w:fill="auto"/>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Nazaré Paulista</w:t>
            </w: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2010</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307</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230</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74,92</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0,98</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74</w:t>
            </w:r>
          </w:p>
        </w:tc>
        <w:tc>
          <w:tcPr>
            <w:tcW w:w="949"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24,10</w:t>
            </w:r>
          </w:p>
        </w:tc>
      </w:tr>
      <w:tr w:rsidR="00D9475A" w:rsidRPr="001848AC" w:rsidTr="00365780">
        <w:trPr>
          <w:cantSplit/>
          <w:trHeight w:val="255"/>
          <w:jc w:val="center"/>
        </w:trPr>
        <w:tc>
          <w:tcPr>
            <w:tcW w:w="976"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2000</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301</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66,45</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0,33</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100</w:t>
            </w:r>
          </w:p>
        </w:tc>
        <w:tc>
          <w:tcPr>
            <w:tcW w:w="949"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33,22</w:t>
            </w:r>
          </w:p>
        </w:tc>
      </w:tr>
      <w:tr w:rsidR="00D9475A" w:rsidRPr="001848AC" w:rsidTr="00AC2F44">
        <w:trPr>
          <w:cantSplit/>
          <w:trHeight w:val="255"/>
          <w:jc w:val="center"/>
        </w:trPr>
        <w:tc>
          <w:tcPr>
            <w:tcW w:w="976"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Var % aa</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0,20</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1,41</w:t>
            </w:r>
          </w:p>
        </w:tc>
        <w:tc>
          <w:tcPr>
            <w:tcW w:w="70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11,61</w:t>
            </w:r>
          </w:p>
        </w:tc>
        <w:tc>
          <w:tcPr>
            <w:tcW w:w="70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FF0000"/>
                <w:sz w:val="16"/>
                <w:szCs w:val="16"/>
                <w:lang w:eastAsia="pt-BR"/>
              </w:rPr>
              <w:t>-2,97</w:t>
            </w:r>
          </w:p>
        </w:tc>
        <w:tc>
          <w:tcPr>
            <w:tcW w:w="949"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r>
      <w:tr w:rsidR="00D9475A" w:rsidRPr="001848AC" w:rsidTr="00365780">
        <w:trPr>
          <w:cantSplit/>
          <w:trHeight w:val="255"/>
          <w:jc w:val="center"/>
        </w:trPr>
        <w:tc>
          <w:tcPr>
            <w:tcW w:w="976" w:type="dxa"/>
            <w:vMerge w:val="restart"/>
            <w:shd w:val="clear" w:color="auto" w:fill="auto"/>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Santa Isabel</w:t>
            </w: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2010</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50</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42</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84,00</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8,00</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w:t>
            </w:r>
          </w:p>
        </w:tc>
        <w:tc>
          <w:tcPr>
            <w:tcW w:w="949"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8,00</w:t>
            </w:r>
          </w:p>
        </w:tc>
      </w:tr>
      <w:tr w:rsidR="00D9475A" w:rsidRPr="001848AC" w:rsidTr="00365780">
        <w:trPr>
          <w:cantSplit/>
          <w:trHeight w:val="255"/>
          <w:jc w:val="center"/>
        </w:trPr>
        <w:tc>
          <w:tcPr>
            <w:tcW w:w="976"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2000</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36</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29</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80,56</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5,56</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w:t>
            </w:r>
          </w:p>
        </w:tc>
        <w:tc>
          <w:tcPr>
            <w:tcW w:w="949"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13,89</w:t>
            </w:r>
          </w:p>
        </w:tc>
      </w:tr>
      <w:tr w:rsidR="00D9475A" w:rsidRPr="001848AC" w:rsidTr="00AC2F44">
        <w:trPr>
          <w:cantSplit/>
          <w:trHeight w:val="255"/>
          <w:jc w:val="center"/>
        </w:trPr>
        <w:tc>
          <w:tcPr>
            <w:tcW w:w="976"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Var % aa</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3,34</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3,77</w:t>
            </w:r>
          </w:p>
        </w:tc>
        <w:tc>
          <w:tcPr>
            <w:tcW w:w="70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7,18</w:t>
            </w:r>
          </w:p>
        </w:tc>
        <w:tc>
          <w:tcPr>
            <w:tcW w:w="70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FF0000"/>
                <w:sz w:val="16"/>
                <w:szCs w:val="16"/>
                <w:lang w:eastAsia="pt-BR"/>
              </w:rPr>
              <w:t>-2,21</w:t>
            </w:r>
          </w:p>
        </w:tc>
        <w:tc>
          <w:tcPr>
            <w:tcW w:w="949"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r>
      <w:tr w:rsidR="00D9475A" w:rsidRPr="001848AC" w:rsidTr="00365780">
        <w:trPr>
          <w:cantSplit/>
          <w:trHeight w:val="255"/>
          <w:jc w:val="center"/>
        </w:trPr>
        <w:tc>
          <w:tcPr>
            <w:tcW w:w="976" w:type="dxa"/>
            <w:vMerge w:val="restart"/>
            <w:shd w:val="clear" w:color="auto" w:fill="auto"/>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Total</w:t>
            </w: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2010</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883</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607</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68,74</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42</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4,76</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234</w:t>
            </w:r>
          </w:p>
        </w:tc>
        <w:tc>
          <w:tcPr>
            <w:tcW w:w="949"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26,50</w:t>
            </w:r>
          </w:p>
        </w:tc>
      </w:tr>
      <w:tr w:rsidR="00D9475A" w:rsidRPr="001848AC" w:rsidTr="00365780">
        <w:trPr>
          <w:cantSplit/>
          <w:trHeight w:val="255"/>
          <w:jc w:val="center"/>
        </w:trPr>
        <w:tc>
          <w:tcPr>
            <w:tcW w:w="976"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2000</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828</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375</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45,29</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17</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2,05</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436</w:t>
            </w:r>
          </w:p>
        </w:tc>
        <w:tc>
          <w:tcPr>
            <w:tcW w:w="949"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52,66</w:t>
            </w:r>
          </w:p>
        </w:tc>
      </w:tr>
      <w:tr w:rsidR="00D9475A" w:rsidRPr="001848AC" w:rsidTr="00AC2F44">
        <w:trPr>
          <w:cantSplit/>
          <w:trHeight w:val="255"/>
          <w:jc w:val="center"/>
        </w:trPr>
        <w:tc>
          <w:tcPr>
            <w:tcW w:w="976"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941"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Var % aa</w:t>
            </w:r>
          </w:p>
        </w:tc>
        <w:tc>
          <w:tcPr>
            <w:tcW w:w="9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0,65</w:t>
            </w: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4,93</w:t>
            </w:r>
          </w:p>
        </w:tc>
        <w:tc>
          <w:tcPr>
            <w:tcW w:w="70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9,47</w:t>
            </w:r>
          </w:p>
        </w:tc>
        <w:tc>
          <w:tcPr>
            <w:tcW w:w="70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9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FF0000"/>
                <w:sz w:val="16"/>
                <w:szCs w:val="16"/>
                <w:lang w:eastAsia="pt-BR"/>
              </w:rPr>
              <w:t>-6,03</w:t>
            </w:r>
          </w:p>
        </w:tc>
        <w:tc>
          <w:tcPr>
            <w:tcW w:w="949"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r>
    </w:tbl>
    <w:p w:rsidR="00D9475A" w:rsidRPr="001848AC" w:rsidRDefault="00D9475A" w:rsidP="00D9475A">
      <w:pPr>
        <w:rPr>
          <w:sz w:val="16"/>
          <w:szCs w:val="16"/>
        </w:rPr>
      </w:pPr>
      <w:r w:rsidRPr="001848AC">
        <w:rPr>
          <w:sz w:val="16"/>
          <w:szCs w:val="16"/>
        </w:rPr>
        <w:t>Fontes: Censos Populacionais - 2000 / 2010</w:t>
      </w:r>
    </w:p>
    <w:p w:rsidR="00D9475A" w:rsidRPr="001848AC" w:rsidRDefault="00D9475A" w:rsidP="00D9475A">
      <w:r w:rsidRPr="001848AC">
        <w:t>Dos 883 domicílios existentes nessa área, 99% tem como destino de esgotos fossas sépticas ou outras soluções; e 87% se abastecem de água por meio de fontes e nascentes. No entanto, a grande maioria desses domicílios conta com banheiro e apenas 2 não têm esse serviço. Cerca de 64% desses domicílios contam com coleta de resíduos ou coleta em caçambas, o restante se utilizando da queima.</w:t>
      </w:r>
    </w:p>
    <w:p w:rsidR="007C5319" w:rsidRPr="001848AC" w:rsidRDefault="007C5319" w:rsidP="00D9475A">
      <w:r w:rsidRPr="001848AC">
        <w:t>Verifica-se que a média de habitantes por domicílio em Igaratá é de 3,23, em Nazaré Paulista é de 3</w:t>
      </w:r>
      <w:r w:rsidR="007C5F4B" w:rsidRPr="001848AC">
        <w:t>,33 e em Santa Isabel é de 2,8, índices utilizados para estimar as populações lindeiras e do entorno.</w:t>
      </w:r>
    </w:p>
    <w:p w:rsidR="00D9475A" w:rsidRPr="001848AC" w:rsidRDefault="00D9475A" w:rsidP="00D9475A">
      <w:r w:rsidRPr="001848AC">
        <w:t>A população da AID encontra-se em patamar de renda muito abaixo da renda média dos respectivos municípios, indicando tratar-se de extratos pobres. Igaratá tem renda média de R$ 776,50, enquanto a população da AID percebe apenas R$ 212,47 (27%); em Nazaré Paulista a renda média é de R$ 736,01, enquanto a população na AID percebe R$ R$ 278,03 (37%) e em Santa Isabel, com renda média de R$ 840,64, a situação é ainda mais grave, pois a população da AID tem média de apenas R$ 68,85 (8%).</w:t>
      </w:r>
    </w:p>
    <w:p w:rsidR="00D9475A" w:rsidRPr="001848AC" w:rsidRDefault="00D9475A" w:rsidP="00D9475A">
      <w:r w:rsidRPr="001848AC">
        <w:t xml:space="preserve">Observa-se pelo percentual por faixas de salário mínimo, que mais de 55% dos domicílios recebem até 1 SM, sendo Nazaré Paulista a situação mais grave, com 70% dos domicílios nesta condição de extrema pobreza. Na condição de pobres, até 3 SM, são cerca de 37% dos domicílios. E apenas 7,7% deles têm rendimentos entre 3 e 10 SM, sendo que acima desta faixa há apenas 4 domicílios em Igaratá. Ressalta-se ainda que estas faixas até e mais de 10 SM, tiveram forte </w:t>
      </w:r>
      <w:r w:rsidR="00A90CDF" w:rsidRPr="001848AC">
        <w:t>recuo na década intercensitária, indicando o empobr</w:t>
      </w:r>
      <w:r w:rsidR="00647406" w:rsidRPr="001848AC">
        <w:t>e</w:t>
      </w:r>
      <w:r w:rsidR="00A90CDF" w:rsidRPr="001848AC">
        <w:t>cimento dessas populações rurais.</w:t>
      </w:r>
    </w:p>
    <w:p w:rsidR="00D9475A" w:rsidRPr="001848AC" w:rsidRDefault="00D9475A" w:rsidP="00D9475A">
      <w:pPr>
        <w:pStyle w:val="Quadro"/>
      </w:pPr>
      <w:r w:rsidRPr="001848AC">
        <w:lastRenderedPageBreak/>
        <w:t xml:space="preserve">Tabela </w:t>
      </w:r>
      <w:r w:rsidR="00410E12">
        <w:t>6.5-</w:t>
      </w:r>
      <w:r w:rsidR="0085582E" w:rsidRPr="001848AC">
        <w:t>61</w:t>
      </w:r>
      <w:r w:rsidR="0092296A">
        <w:t xml:space="preserve">. </w:t>
      </w:r>
      <w:r w:rsidRPr="001848AC">
        <w:t>Renda, Renda Média e Número de Responsáveis por Domicílios por Faixa de Renda</w:t>
      </w:r>
      <w:r w:rsidR="00490D1B" w:rsidRPr="001848AC">
        <w:t>. Municípios da AID</w:t>
      </w:r>
    </w:p>
    <w:tbl>
      <w:tblPr>
        <w:tblW w:w="9236"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992"/>
        <w:gridCol w:w="850"/>
        <w:gridCol w:w="576"/>
        <w:gridCol w:w="780"/>
        <w:gridCol w:w="763"/>
        <w:gridCol w:w="695"/>
        <w:gridCol w:w="620"/>
        <w:gridCol w:w="700"/>
        <w:gridCol w:w="620"/>
        <w:gridCol w:w="700"/>
        <w:gridCol w:w="620"/>
        <w:gridCol w:w="700"/>
        <w:gridCol w:w="620"/>
      </w:tblGrid>
      <w:tr w:rsidR="00D9475A" w:rsidRPr="001848AC" w:rsidTr="007B398F">
        <w:trPr>
          <w:cantSplit/>
          <w:trHeight w:val="255"/>
          <w:jc w:val="center"/>
        </w:trPr>
        <w:tc>
          <w:tcPr>
            <w:tcW w:w="992" w:type="dxa"/>
            <w:vMerge w:val="restart"/>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Municípios</w:t>
            </w:r>
          </w:p>
        </w:tc>
        <w:tc>
          <w:tcPr>
            <w:tcW w:w="850" w:type="dxa"/>
            <w:vMerge w:val="restart"/>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Tipo de Estatística</w:t>
            </w:r>
          </w:p>
        </w:tc>
        <w:tc>
          <w:tcPr>
            <w:tcW w:w="2119" w:type="dxa"/>
            <w:gridSpan w:val="3"/>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Responsáveis por Domicílios</w:t>
            </w:r>
          </w:p>
        </w:tc>
        <w:tc>
          <w:tcPr>
            <w:tcW w:w="5275" w:type="dxa"/>
            <w:gridSpan w:val="8"/>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Responsáveis por Domicílios por Faixa de Renda em SM</w:t>
            </w:r>
          </w:p>
        </w:tc>
      </w:tr>
      <w:tr w:rsidR="00D9475A" w:rsidRPr="001848AC" w:rsidTr="007B398F">
        <w:trPr>
          <w:cantSplit/>
          <w:trHeight w:val="255"/>
          <w:jc w:val="center"/>
        </w:trPr>
        <w:tc>
          <w:tcPr>
            <w:tcW w:w="992"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sz w:val="16"/>
                <w:szCs w:val="16"/>
                <w:lang w:eastAsia="pt-BR"/>
              </w:rPr>
            </w:pPr>
          </w:p>
        </w:tc>
        <w:tc>
          <w:tcPr>
            <w:tcW w:w="850"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sz w:val="16"/>
                <w:szCs w:val="16"/>
                <w:lang w:eastAsia="pt-BR"/>
              </w:rPr>
            </w:pPr>
          </w:p>
        </w:tc>
        <w:tc>
          <w:tcPr>
            <w:tcW w:w="576" w:type="dxa"/>
            <w:vMerge w:val="restart"/>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1543"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Renda Mensal</w:t>
            </w:r>
          </w:p>
        </w:tc>
        <w:tc>
          <w:tcPr>
            <w:tcW w:w="1315"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Até 1 SM</w:t>
            </w:r>
          </w:p>
        </w:tc>
        <w:tc>
          <w:tcPr>
            <w:tcW w:w="1320"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Acima de 1 até 3 SM</w:t>
            </w:r>
          </w:p>
        </w:tc>
        <w:tc>
          <w:tcPr>
            <w:tcW w:w="1320"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Acima de 3 até 10 SM</w:t>
            </w:r>
          </w:p>
        </w:tc>
        <w:tc>
          <w:tcPr>
            <w:tcW w:w="1320" w:type="dxa"/>
            <w:gridSpan w:val="2"/>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Acima de 10 SM</w:t>
            </w:r>
          </w:p>
        </w:tc>
      </w:tr>
      <w:tr w:rsidR="00D9475A" w:rsidRPr="001848AC" w:rsidTr="007B398F">
        <w:trPr>
          <w:cantSplit/>
          <w:trHeight w:val="255"/>
          <w:jc w:val="center"/>
        </w:trPr>
        <w:tc>
          <w:tcPr>
            <w:tcW w:w="992"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sz w:val="16"/>
                <w:szCs w:val="16"/>
                <w:lang w:eastAsia="pt-BR"/>
              </w:rPr>
            </w:pPr>
          </w:p>
        </w:tc>
        <w:tc>
          <w:tcPr>
            <w:tcW w:w="850"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sz w:val="16"/>
                <w:szCs w:val="16"/>
                <w:lang w:eastAsia="pt-BR"/>
              </w:rPr>
            </w:pPr>
          </w:p>
        </w:tc>
        <w:tc>
          <w:tcPr>
            <w:tcW w:w="576" w:type="dxa"/>
            <w:vMerge/>
            <w:shd w:val="clear" w:color="auto" w:fill="BFBFBF" w:themeFill="background1" w:themeFillShade="BF"/>
            <w:vAlign w:val="center"/>
            <w:hideMark/>
          </w:tcPr>
          <w:p w:rsidR="00D9475A" w:rsidRPr="001848AC" w:rsidRDefault="00D9475A" w:rsidP="00365780">
            <w:pPr>
              <w:spacing w:after="0"/>
              <w:rPr>
                <w:rFonts w:eastAsia="Times New Roman" w:cs="Arial"/>
                <w:b/>
                <w:bCs/>
                <w:sz w:val="16"/>
                <w:szCs w:val="16"/>
                <w:lang w:eastAsia="pt-BR"/>
              </w:rPr>
            </w:pPr>
          </w:p>
        </w:tc>
        <w:tc>
          <w:tcPr>
            <w:tcW w:w="780"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Total</w:t>
            </w:r>
          </w:p>
        </w:tc>
        <w:tc>
          <w:tcPr>
            <w:tcW w:w="763" w:type="dxa"/>
            <w:shd w:val="clear" w:color="auto" w:fill="BFBFBF" w:themeFill="background1" w:themeFillShade="BF"/>
            <w:noWrap/>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Média</w:t>
            </w:r>
          </w:p>
        </w:tc>
        <w:tc>
          <w:tcPr>
            <w:tcW w:w="695"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62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 s/ total</w:t>
            </w:r>
          </w:p>
        </w:tc>
        <w:tc>
          <w:tcPr>
            <w:tcW w:w="70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62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 s/ total</w:t>
            </w:r>
          </w:p>
        </w:tc>
        <w:tc>
          <w:tcPr>
            <w:tcW w:w="70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62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 s/ total</w:t>
            </w:r>
          </w:p>
        </w:tc>
        <w:tc>
          <w:tcPr>
            <w:tcW w:w="70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proofErr w:type="spellStart"/>
            <w:r w:rsidRPr="001848AC">
              <w:rPr>
                <w:rFonts w:eastAsia="Times New Roman" w:cs="Arial"/>
                <w:b/>
                <w:bCs/>
                <w:sz w:val="16"/>
                <w:szCs w:val="16"/>
                <w:lang w:eastAsia="pt-BR"/>
              </w:rPr>
              <w:t>Abs</w:t>
            </w:r>
            <w:proofErr w:type="spellEnd"/>
          </w:p>
        </w:tc>
        <w:tc>
          <w:tcPr>
            <w:tcW w:w="620" w:type="dxa"/>
            <w:shd w:val="clear" w:color="auto" w:fill="BFBFBF" w:themeFill="background1" w:themeFillShade="BF"/>
            <w:vAlign w:val="center"/>
            <w:hideMark/>
          </w:tcPr>
          <w:p w:rsidR="00D9475A" w:rsidRPr="001848AC" w:rsidRDefault="00D9475A" w:rsidP="00365780">
            <w:pPr>
              <w:spacing w:after="0"/>
              <w:jc w:val="center"/>
              <w:rPr>
                <w:rFonts w:eastAsia="Times New Roman" w:cs="Arial"/>
                <w:b/>
                <w:bCs/>
                <w:sz w:val="16"/>
                <w:szCs w:val="16"/>
                <w:lang w:eastAsia="pt-BR"/>
              </w:rPr>
            </w:pPr>
            <w:r w:rsidRPr="001848AC">
              <w:rPr>
                <w:rFonts w:eastAsia="Times New Roman" w:cs="Arial"/>
                <w:b/>
                <w:bCs/>
                <w:sz w:val="16"/>
                <w:szCs w:val="16"/>
                <w:lang w:eastAsia="pt-BR"/>
              </w:rPr>
              <w:t>% s/ total</w:t>
            </w:r>
          </w:p>
        </w:tc>
      </w:tr>
      <w:tr w:rsidR="00D9475A" w:rsidRPr="001848AC" w:rsidTr="00365780">
        <w:trPr>
          <w:cantSplit/>
          <w:trHeight w:val="255"/>
          <w:jc w:val="center"/>
        </w:trPr>
        <w:tc>
          <w:tcPr>
            <w:tcW w:w="992" w:type="dxa"/>
            <w:vMerge w:val="restart"/>
            <w:shd w:val="clear" w:color="auto" w:fill="auto"/>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Igaratá</w:t>
            </w: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2010</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526</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111.761</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212,47</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257</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48,86</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219</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41,63</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46</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8,75</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0,76</w:t>
            </w:r>
          </w:p>
        </w:tc>
      </w:tr>
      <w:tr w:rsidR="00D9475A" w:rsidRPr="001848AC" w:rsidTr="00365780">
        <w:trPr>
          <w:cantSplit/>
          <w:trHeight w:val="255"/>
          <w:jc w:val="center"/>
        </w:trPr>
        <w:tc>
          <w:tcPr>
            <w:tcW w:w="992"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2000</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492</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45.019</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91,50</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122</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24,80</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27</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5,49</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242</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49,19</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101</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20,53</w:t>
            </w:r>
          </w:p>
        </w:tc>
      </w:tr>
      <w:tr w:rsidR="00D9475A" w:rsidRPr="001848AC" w:rsidTr="00AC2F44">
        <w:trPr>
          <w:cantSplit/>
          <w:trHeight w:val="255"/>
          <w:jc w:val="center"/>
        </w:trPr>
        <w:tc>
          <w:tcPr>
            <w:tcW w:w="992"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Var % aa</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0,67</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9,52</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8,79</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7,74</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23,28</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FF0000"/>
                <w:sz w:val="16"/>
                <w:szCs w:val="16"/>
                <w:lang w:eastAsia="pt-BR"/>
              </w:rPr>
              <w:t>-15,30</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FF0000"/>
                <w:sz w:val="16"/>
                <w:szCs w:val="16"/>
                <w:lang w:eastAsia="pt-BR"/>
              </w:rPr>
              <w:t>-27,59</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r>
      <w:tr w:rsidR="00D9475A" w:rsidRPr="001848AC" w:rsidTr="00365780">
        <w:trPr>
          <w:cantSplit/>
          <w:trHeight w:val="255"/>
          <w:jc w:val="center"/>
        </w:trPr>
        <w:tc>
          <w:tcPr>
            <w:tcW w:w="992" w:type="dxa"/>
            <w:vMerge w:val="restart"/>
            <w:shd w:val="clear" w:color="auto" w:fill="auto"/>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Nazaré Paulista</w:t>
            </w: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2010</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307</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85.355</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278,03</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215</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70,03</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83</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27,04</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9</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2,93</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0,00</w:t>
            </w:r>
          </w:p>
        </w:tc>
      </w:tr>
      <w:tr w:rsidR="00D9475A" w:rsidRPr="001848AC" w:rsidTr="00365780">
        <w:trPr>
          <w:cantSplit/>
          <w:trHeight w:val="255"/>
          <w:jc w:val="center"/>
        </w:trPr>
        <w:tc>
          <w:tcPr>
            <w:tcW w:w="992"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2000</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301</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53.215</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176,79</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194</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64,45</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18</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5,98</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89</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29,57</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0,00</w:t>
            </w:r>
          </w:p>
        </w:tc>
      </w:tr>
      <w:tr w:rsidR="00D9475A" w:rsidRPr="001848AC" w:rsidTr="00AC2F44">
        <w:trPr>
          <w:cantSplit/>
          <w:trHeight w:val="255"/>
          <w:jc w:val="center"/>
        </w:trPr>
        <w:tc>
          <w:tcPr>
            <w:tcW w:w="992"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Var % aa</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0,20</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4,84</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4,63</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1,03</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16,51</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FF0000"/>
                <w:sz w:val="16"/>
                <w:szCs w:val="16"/>
                <w:lang w:eastAsia="pt-BR"/>
              </w:rPr>
              <w:t>-20,48</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r>
      <w:tr w:rsidR="00D9475A" w:rsidRPr="001848AC" w:rsidTr="00365780">
        <w:trPr>
          <w:cantSplit/>
          <w:trHeight w:val="255"/>
          <w:jc w:val="center"/>
        </w:trPr>
        <w:tc>
          <w:tcPr>
            <w:tcW w:w="992" w:type="dxa"/>
            <w:vMerge w:val="restart"/>
            <w:shd w:val="clear" w:color="auto" w:fill="auto"/>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Santa Isabel</w:t>
            </w: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2010</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50</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3.443</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68,85</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16</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32,00</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21</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42,00</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13</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26,00</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0,00</w:t>
            </w:r>
          </w:p>
        </w:tc>
      </w:tr>
      <w:tr w:rsidR="00D9475A" w:rsidRPr="001848AC" w:rsidTr="00365780">
        <w:trPr>
          <w:cantSplit/>
          <w:trHeight w:val="255"/>
          <w:jc w:val="center"/>
        </w:trPr>
        <w:tc>
          <w:tcPr>
            <w:tcW w:w="992"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2000</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38</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736</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19,38</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7,89</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2,63</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34</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89,47</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0,00</w:t>
            </w:r>
          </w:p>
        </w:tc>
      </w:tr>
      <w:tr w:rsidR="00D9475A" w:rsidRPr="001848AC" w:rsidTr="00AC2F44">
        <w:trPr>
          <w:cantSplit/>
          <w:trHeight w:val="255"/>
          <w:jc w:val="center"/>
        </w:trPr>
        <w:tc>
          <w:tcPr>
            <w:tcW w:w="992"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Var % aa</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2,78</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16,67</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13,52</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18,22</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35,59</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FF0000"/>
                <w:sz w:val="16"/>
                <w:szCs w:val="16"/>
                <w:lang w:eastAsia="pt-BR"/>
              </w:rPr>
              <w:t>-9,17</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0,00</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r>
      <w:tr w:rsidR="00D9475A" w:rsidRPr="001848AC" w:rsidTr="00365780">
        <w:trPr>
          <w:cantSplit/>
          <w:trHeight w:val="255"/>
          <w:jc w:val="center"/>
        </w:trPr>
        <w:tc>
          <w:tcPr>
            <w:tcW w:w="992" w:type="dxa"/>
            <w:vMerge w:val="restart"/>
            <w:shd w:val="clear" w:color="auto" w:fill="auto"/>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Total</w:t>
            </w: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2010</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883</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200.559</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227,13</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488</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55,27</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323</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36,58</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68</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7,70</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0,45</w:t>
            </w:r>
          </w:p>
        </w:tc>
      </w:tr>
      <w:tr w:rsidR="00D9475A" w:rsidRPr="001848AC" w:rsidTr="00365780">
        <w:trPr>
          <w:cantSplit/>
          <w:trHeight w:val="255"/>
          <w:jc w:val="center"/>
        </w:trPr>
        <w:tc>
          <w:tcPr>
            <w:tcW w:w="992"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2000</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831</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98.970</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119,10</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319</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38,39</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46</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5,54</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365</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43,92</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101</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12,15</w:t>
            </w:r>
          </w:p>
        </w:tc>
      </w:tr>
      <w:tr w:rsidR="00D9475A" w:rsidRPr="001848AC" w:rsidTr="00AC2F44">
        <w:trPr>
          <w:cantSplit/>
          <w:trHeight w:val="255"/>
          <w:jc w:val="center"/>
        </w:trPr>
        <w:tc>
          <w:tcPr>
            <w:tcW w:w="992" w:type="dxa"/>
            <w:vMerge/>
            <w:vAlign w:val="center"/>
            <w:hideMark/>
          </w:tcPr>
          <w:p w:rsidR="00D9475A" w:rsidRPr="001848AC" w:rsidRDefault="00D9475A" w:rsidP="00365780">
            <w:pPr>
              <w:spacing w:after="0"/>
              <w:rPr>
                <w:rFonts w:eastAsia="Times New Roman" w:cs="Arial"/>
                <w:color w:val="000000"/>
                <w:sz w:val="16"/>
                <w:szCs w:val="16"/>
                <w:lang w:eastAsia="pt-BR"/>
              </w:rPr>
            </w:pPr>
          </w:p>
        </w:tc>
        <w:tc>
          <w:tcPr>
            <w:tcW w:w="85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Var % aa</w:t>
            </w:r>
          </w:p>
        </w:tc>
        <w:tc>
          <w:tcPr>
            <w:tcW w:w="576"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0,61</w:t>
            </w:r>
          </w:p>
        </w:tc>
        <w:tc>
          <w:tcPr>
            <w:tcW w:w="78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7,32</w:t>
            </w:r>
          </w:p>
        </w:tc>
        <w:tc>
          <w:tcPr>
            <w:tcW w:w="763"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6,67</w:t>
            </w:r>
          </w:p>
        </w:tc>
        <w:tc>
          <w:tcPr>
            <w:tcW w:w="695"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4,34</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21,52</w:t>
            </w: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000000"/>
                <w:sz w:val="16"/>
                <w:szCs w:val="16"/>
                <w:lang w:eastAsia="pt-BR"/>
              </w:rPr>
              <w:t>20,78</w:t>
            </w:r>
          </w:p>
        </w:tc>
        <w:tc>
          <w:tcPr>
            <w:tcW w:w="70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c>
          <w:tcPr>
            <w:tcW w:w="62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FF0000"/>
                <w:sz w:val="16"/>
                <w:szCs w:val="16"/>
                <w:lang w:eastAsia="pt-BR"/>
              </w:rPr>
              <w:t>-15,98</w:t>
            </w:r>
          </w:p>
        </w:tc>
        <w:tc>
          <w:tcPr>
            <w:tcW w:w="700" w:type="dxa"/>
            <w:shd w:val="clear" w:color="auto" w:fill="auto"/>
            <w:noWrap/>
            <w:vAlign w:val="center"/>
            <w:hideMark/>
          </w:tcPr>
          <w:p w:rsidR="00D9475A" w:rsidRPr="001848AC" w:rsidRDefault="00D9475A" w:rsidP="00365780">
            <w:pPr>
              <w:spacing w:after="0"/>
              <w:jc w:val="center"/>
              <w:rPr>
                <w:rFonts w:eastAsia="Times New Roman" w:cs="Arial"/>
                <w:color w:val="000000"/>
                <w:sz w:val="16"/>
                <w:szCs w:val="16"/>
                <w:lang w:eastAsia="pt-BR"/>
              </w:rPr>
            </w:pPr>
            <w:r w:rsidRPr="001848AC">
              <w:rPr>
                <w:rFonts w:eastAsia="Times New Roman" w:cs="Arial"/>
                <w:color w:val="FF0000"/>
                <w:sz w:val="16"/>
                <w:szCs w:val="16"/>
                <w:lang w:eastAsia="pt-BR"/>
              </w:rPr>
              <w:t>-27,59</w:t>
            </w:r>
          </w:p>
        </w:tc>
        <w:tc>
          <w:tcPr>
            <w:tcW w:w="620" w:type="dxa"/>
            <w:shd w:val="clear" w:color="auto" w:fill="auto"/>
            <w:noWrap/>
            <w:vAlign w:val="center"/>
          </w:tcPr>
          <w:p w:rsidR="00D9475A" w:rsidRPr="001848AC" w:rsidRDefault="00D9475A" w:rsidP="00365780">
            <w:pPr>
              <w:spacing w:after="0"/>
              <w:jc w:val="center"/>
              <w:rPr>
                <w:rFonts w:eastAsia="Times New Roman" w:cs="Arial"/>
                <w:color w:val="000000"/>
                <w:sz w:val="16"/>
                <w:szCs w:val="16"/>
                <w:lang w:eastAsia="pt-BR"/>
              </w:rPr>
            </w:pPr>
          </w:p>
        </w:tc>
      </w:tr>
    </w:tbl>
    <w:p w:rsidR="00D9475A" w:rsidRPr="001848AC" w:rsidRDefault="00D9475A" w:rsidP="00D9475A">
      <w:pPr>
        <w:rPr>
          <w:rFonts w:cs="Arial"/>
          <w:sz w:val="16"/>
          <w:szCs w:val="16"/>
        </w:rPr>
      </w:pPr>
      <w:r w:rsidRPr="001848AC">
        <w:rPr>
          <w:rFonts w:cs="Arial"/>
          <w:sz w:val="16"/>
          <w:szCs w:val="16"/>
        </w:rPr>
        <w:t>Fontes: Censos Populacionais - 2000 / 2010</w:t>
      </w:r>
    </w:p>
    <w:p w:rsidR="00D9475A" w:rsidRPr="001848AC" w:rsidRDefault="00D9475A" w:rsidP="00D9475A">
      <w:pPr>
        <w:rPr>
          <w:rFonts w:cs="Arial"/>
        </w:rPr>
      </w:pPr>
      <w:r w:rsidRPr="001848AC">
        <w:rPr>
          <w:rFonts w:cs="Arial"/>
        </w:rPr>
        <w:t>Verifica-se assim que a AID caracteriza-se pelo esvaziamento populacional, por pequenos proprietários rurais e pela extrema pobreza.</w:t>
      </w:r>
    </w:p>
    <w:p w:rsidR="00D9475A" w:rsidRPr="001848AC" w:rsidRDefault="00D9475A" w:rsidP="0061611A">
      <w:pPr>
        <w:pStyle w:val="Ttulo3"/>
        <w:spacing w:before="240" w:after="240"/>
      </w:pPr>
      <w:bookmarkStart w:id="108" w:name="_Toc411876387"/>
      <w:r w:rsidRPr="001848AC">
        <w:t xml:space="preserve">Caracterização </w:t>
      </w:r>
      <w:r w:rsidR="00DC4A15" w:rsidRPr="001848AC">
        <w:t xml:space="preserve">Socioeconômica </w:t>
      </w:r>
      <w:r w:rsidRPr="001848AC">
        <w:t xml:space="preserve">da Faixa de Entorno da </w:t>
      </w:r>
      <w:r w:rsidR="00DC0657" w:rsidRPr="001848AC">
        <w:t>Interligação (</w:t>
      </w:r>
      <w:r w:rsidRPr="001848AC">
        <w:t>AID</w:t>
      </w:r>
      <w:r w:rsidR="00DC0657" w:rsidRPr="001848AC">
        <w:t>)</w:t>
      </w:r>
      <w:bookmarkEnd w:id="108"/>
    </w:p>
    <w:p w:rsidR="004A7411" w:rsidRPr="001848AC" w:rsidRDefault="004A7411" w:rsidP="004A7411">
      <w:pPr>
        <w:rPr>
          <w:lang w:eastAsia="zh-CN"/>
        </w:rPr>
      </w:pPr>
      <w:r w:rsidRPr="001848AC">
        <w:rPr>
          <w:lang w:eastAsia="zh-CN"/>
        </w:rPr>
        <w:t>Na sequência analisa-se o entorno mais imediato das obras e instalações</w:t>
      </w:r>
      <w:r w:rsidR="002E2269">
        <w:rPr>
          <w:lang w:eastAsia="zh-CN"/>
        </w:rPr>
        <w:t xml:space="preserve"> em faixa de cerca de 200m de cada lado do eixo da Interligação</w:t>
      </w:r>
      <w:r w:rsidRPr="001848AC">
        <w:rPr>
          <w:lang w:eastAsia="zh-CN"/>
        </w:rPr>
        <w:t xml:space="preserve">, abrangendo 8 segmentos em que o empreendimento foi subdividido: (i) Instalações de Captação, Estação Elevatória e Subestação de energia </w:t>
      </w:r>
      <w:r w:rsidR="00DC0657" w:rsidRPr="001848AC">
        <w:rPr>
          <w:lang w:eastAsia="zh-CN"/>
        </w:rPr>
        <w:t>junto a</w:t>
      </w:r>
      <w:r w:rsidRPr="001848AC">
        <w:rPr>
          <w:lang w:eastAsia="zh-CN"/>
        </w:rPr>
        <w:t xml:space="preserve">o </w:t>
      </w:r>
      <w:r w:rsidR="00DC0657" w:rsidRPr="001848AC">
        <w:rPr>
          <w:lang w:eastAsia="zh-CN"/>
        </w:rPr>
        <w:t>r</w:t>
      </w:r>
      <w:r w:rsidRPr="001848AC">
        <w:rPr>
          <w:lang w:eastAsia="zh-CN"/>
        </w:rPr>
        <w:t>eservatório Jaguari; (</w:t>
      </w:r>
      <w:proofErr w:type="spellStart"/>
      <w:r w:rsidRPr="001848AC">
        <w:rPr>
          <w:lang w:eastAsia="zh-CN"/>
        </w:rPr>
        <w:t>ii</w:t>
      </w:r>
      <w:proofErr w:type="spellEnd"/>
      <w:r w:rsidRPr="001848AC">
        <w:rPr>
          <w:lang w:eastAsia="zh-CN"/>
        </w:rPr>
        <w:t xml:space="preserve">) Trecho 1 - adutora e acesso viário à captação; (iii) Trecho 2 - adutora em Santa Isabel; (iv) Trecho 3 – adutora </w:t>
      </w:r>
      <w:r w:rsidR="00B852A2" w:rsidRPr="001848AC">
        <w:rPr>
          <w:lang w:eastAsia="zh-CN"/>
        </w:rPr>
        <w:t xml:space="preserve">em Igaratá, </w:t>
      </w:r>
      <w:r w:rsidRPr="001848AC">
        <w:rPr>
          <w:lang w:eastAsia="zh-CN"/>
        </w:rPr>
        <w:t xml:space="preserve">até o emboque do túnel; (v) Janela para </w:t>
      </w:r>
      <w:r w:rsidR="00B852A2" w:rsidRPr="001848AC">
        <w:rPr>
          <w:lang w:eastAsia="zh-CN"/>
        </w:rPr>
        <w:t xml:space="preserve">acesso intermediário ao </w:t>
      </w:r>
      <w:r w:rsidRPr="001848AC">
        <w:rPr>
          <w:lang w:eastAsia="zh-CN"/>
        </w:rPr>
        <w:t>túnel</w:t>
      </w:r>
      <w:r w:rsidR="00B852A2" w:rsidRPr="001848AC">
        <w:rPr>
          <w:lang w:eastAsia="zh-CN"/>
        </w:rPr>
        <w:t>,</w:t>
      </w:r>
      <w:r w:rsidRPr="001848AC">
        <w:rPr>
          <w:lang w:eastAsia="zh-CN"/>
        </w:rPr>
        <w:t xml:space="preserve"> em Nazaré Paulista; (vi) Desemboque do túnel e estrutura de descarga no </w:t>
      </w:r>
      <w:r w:rsidR="00DC0657" w:rsidRPr="001848AC">
        <w:rPr>
          <w:lang w:eastAsia="zh-CN"/>
        </w:rPr>
        <w:t>r</w:t>
      </w:r>
      <w:r w:rsidRPr="001848AC">
        <w:rPr>
          <w:lang w:eastAsia="zh-CN"/>
        </w:rPr>
        <w:t>eservatório Atibainha, em Nazaré Paulista; (vii) Vias de serviço para acessos às obras da adutora, instalações e túnel; (viii) Linha de transmissão para suprimento elétrico da</w:t>
      </w:r>
      <w:r w:rsidR="00DC0657" w:rsidRPr="001848AC">
        <w:rPr>
          <w:lang w:eastAsia="zh-CN"/>
        </w:rPr>
        <w:t xml:space="preserve"> captação</w:t>
      </w:r>
      <w:r w:rsidRPr="001848AC">
        <w:rPr>
          <w:lang w:eastAsia="zh-CN"/>
        </w:rPr>
        <w:t xml:space="preserve">. </w:t>
      </w:r>
    </w:p>
    <w:p w:rsidR="004A7411" w:rsidRPr="0017550D" w:rsidRDefault="004A7411" w:rsidP="004A7411">
      <w:pPr>
        <w:rPr>
          <w:lang w:eastAsia="zh-CN"/>
        </w:rPr>
      </w:pPr>
      <w:r w:rsidRPr="0017550D">
        <w:rPr>
          <w:lang w:eastAsia="zh-CN"/>
        </w:rPr>
        <w:t>O uso do solo dos trechos (i) a (vi) está registrado</w:t>
      </w:r>
      <w:r w:rsidR="00AC4D65" w:rsidRPr="0017550D">
        <w:rPr>
          <w:lang w:eastAsia="zh-CN"/>
        </w:rPr>
        <w:t xml:space="preserve"> na</w:t>
      </w:r>
      <w:r w:rsidRPr="0017550D">
        <w:rPr>
          <w:lang w:eastAsia="zh-CN"/>
        </w:rPr>
        <w:t xml:space="preserve"> </w:t>
      </w:r>
      <w:r w:rsidR="00AC4D65" w:rsidRPr="0017550D">
        <w:rPr>
          <w:b/>
          <w:lang w:eastAsia="zh-CN"/>
        </w:rPr>
        <w:t xml:space="preserve">Figura A5 </w:t>
      </w:r>
      <w:r w:rsidR="00C754F4" w:rsidRPr="0017550D">
        <w:rPr>
          <w:lang w:eastAsia="zh-CN"/>
        </w:rPr>
        <w:t xml:space="preserve">no </w:t>
      </w:r>
      <w:r w:rsidR="00C754F4" w:rsidRPr="0017550D">
        <w:rPr>
          <w:b/>
          <w:lang w:eastAsia="zh-CN"/>
        </w:rPr>
        <w:t>Volume III</w:t>
      </w:r>
      <w:r w:rsidR="00DA349A" w:rsidRPr="0017550D">
        <w:rPr>
          <w:lang w:eastAsia="zh-CN"/>
        </w:rPr>
        <w:t xml:space="preserve">, </w:t>
      </w:r>
      <w:r w:rsidR="00AC4D65" w:rsidRPr="0017550D">
        <w:rPr>
          <w:lang w:eastAsia="zh-CN"/>
        </w:rPr>
        <w:t xml:space="preserve">em plantas </w:t>
      </w:r>
      <w:r w:rsidR="00B852A2" w:rsidRPr="0017550D">
        <w:rPr>
          <w:lang w:eastAsia="zh-CN"/>
        </w:rPr>
        <w:t>na escala 1:</w:t>
      </w:r>
      <w:r w:rsidR="00AC4D65" w:rsidRPr="0017550D">
        <w:rPr>
          <w:lang w:eastAsia="zh-CN"/>
        </w:rPr>
        <w:t>7.5</w:t>
      </w:r>
      <w:r w:rsidR="00C754F4" w:rsidRPr="0017550D">
        <w:rPr>
          <w:lang w:eastAsia="zh-CN"/>
        </w:rPr>
        <w:t>00</w:t>
      </w:r>
      <w:r w:rsidR="00DA349A" w:rsidRPr="0017550D">
        <w:rPr>
          <w:lang w:eastAsia="zh-CN"/>
        </w:rPr>
        <w:t xml:space="preserve"> sobre imagem aérea e cartas do IGC</w:t>
      </w:r>
      <w:r w:rsidR="00C754F4" w:rsidRPr="0017550D">
        <w:rPr>
          <w:lang w:eastAsia="zh-CN"/>
        </w:rPr>
        <w:t xml:space="preserve">, Folhas 1 a </w:t>
      </w:r>
      <w:r w:rsidR="00AC4D65" w:rsidRPr="0017550D">
        <w:rPr>
          <w:lang w:eastAsia="zh-CN"/>
        </w:rPr>
        <w:t>8</w:t>
      </w:r>
      <w:r w:rsidR="00C754F4" w:rsidRPr="0017550D">
        <w:rPr>
          <w:lang w:eastAsia="zh-CN"/>
        </w:rPr>
        <w:t xml:space="preserve">; </w:t>
      </w:r>
      <w:r w:rsidR="00B852A2" w:rsidRPr="0017550D">
        <w:rPr>
          <w:lang w:eastAsia="zh-CN"/>
        </w:rPr>
        <w:t xml:space="preserve">e </w:t>
      </w:r>
      <w:r w:rsidR="00DA349A" w:rsidRPr="0017550D">
        <w:rPr>
          <w:b/>
          <w:lang w:eastAsia="zh-CN"/>
        </w:rPr>
        <w:t xml:space="preserve">Figura </w:t>
      </w:r>
      <w:r w:rsidR="00AC4D65" w:rsidRPr="0017550D">
        <w:rPr>
          <w:b/>
          <w:lang w:eastAsia="zh-CN"/>
        </w:rPr>
        <w:t xml:space="preserve">A2 </w:t>
      </w:r>
      <w:r w:rsidR="00AC4D65" w:rsidRPr="0017550D">
        <w:rPr>
          <w:lang w:eastAsia="zh-CN"/>
        </w:rPr>
        <w:t xml:space="preserve">no </w:t>
      </w:r>
      <w:r w:rsidR="00AC4D65" w:rsidRPr="0017550D">
        <w:rPr>
          <w:b/>
          <w:lang w:eastAsia="zh-CN"/>
        </w:rPr>
        <w:t>Volume III</w:t>
      </w:r>
      <w:r w:rsidR="00DA349A" w:rsidRPr="0017550D">
        <w:rPr>
          <w:lang w:eastAsia="zh-CN"/>
        </w:rPr>
        <w:t xml:space="preserve">, </w:t>
      </w:r>
      <w:r w:rsidR="00C754F4" w:rsidRPr="0017550D">
        <w:rPr>
          <w:lang w:eastAsia="zh-CN"/>
        </w:rPr>
        <w:t>na escala 1:1.</w:t>
      </w:r>
      <w:r w:rsidR="00DC0657" w:rsidRPr="0017550D">
        <w:rPr>
          <w:lang w:eastAsia="zh-CN"/>
        </w:rPr>
        <w:t xml:space="preserve">000 sobre imagem aérea, Folhas 1 a </w:t>
      </w:r>
      <w:r w:rsidR="005F17F3" w:rsidRPr="0017550D">
        <w:rPr>
          <w:lang w:eastAsia="zh-CN"/>
        </w:rPr>
        <w:t>35</w:t>
      </w:r>
      <w:r w:rsidRPr="0017550D">
        <w:rPr>
          <w:lang w:eastAsia="zh-CN"/>
        </w:rPr>
        <w:t>.</w:t>
      </w:r>
    </w:p>
    <w:p w:rsidR="00DA349A" w:rsidRPr="001848AC" w:rsidRDefault="00DA349A" w:rsidP="004A7411">
      <w:pPr>
        <w:rPr>
          <w:lang w:eastAsia="zh-CN"/>
        </w:rPr>
      </w:pPr>
      <w:r w:rsidRPr="0017550D">
        <w:rPr>
          <w:lang w:eastAsia="zh-CN"/>
        </w:rPr>
        <w:t xml:space="preserve">O uso do solo das vias de acesso (vii) está registrado na </w:t>
      </w:r>
      <w:r w:rsidRPr="0017550D">
        <w:rPr>
          <w:b/>
          <w:lang w:eastAsia="zh-CN"/>
        </w:rPr>
        <w:t xml:space="preserve">Figura </w:t>
      </w:r>
      <w:r w:rsidR="0017550D" w:rsidRPr="0017550D">
        <w:rPr>
          <w:b/>
          <w:lang w:eastAsia="zh-CN"/>
        </w:rPr>
        <w:t>A4-1, A4-2, A4-3 e A4-4</w:t>
      </w:r>
      <w:r w:rsidRPr="0017550D">
        <w:rPr>
          <w:lang w:eastAsia="zh-CN"/>
        </w:rPr>
        <w:t>,</w:t>
      </w:r>
      <w:r w:rsidR="005F17F3" w:rsidRPr="0017550D">
        <w:rPr>
          <w:lang w:eastAsia="zh-CN"/>
        </w:rPr>
        <w:t xml:space="preserve"> na escala 1:2.500, </w:t>
      </w:r>
      <w:r w:rsidRPr="0017550D">
        <w:rPr>
          <w:lang w:eastAsia="zh-CN"/>
        </w:rPr>
        <w:t xml:space="preserve">no </w:t>
      </w:r>
      <w:r w:rsidRPr="0017550D">
        <w:rPr>
          <w:b/>
          <w:lang w:eastAsia="zh-CN"/>
        </w:rPr>
        <w:t>Volume III</w:t>
      </w:r>
      <w:r w:rsidRPr="0017550D">
        <w:rPr>
          <w:lang w:eastAsia="zh-CN"/>
        </w:rPr>
        <w:t>.</w:t>
      </w:r>
    </w:p>
    <w:p w:rsidR="004A7411" w:rsidRPr="001848AC" w:rsidRDefault="004A7411" w:rsidP="004A7411">
      <w:pPr>
        <w:rPr>
          <w:lang w:eastAsia="zh-CN"/>
        </w:rPr>
      </w:pPr>
      <w:r w:rsidRPr="001848AC">
        <w:rPr>
          <w:lang w:eastAsia="zh-CN"/>
        </w:rPr>
        <w:t xml:space="preserve">Nesta análise, realizada com levantamento de campo, são caracterizadas três diferentes tipologias de uso e ocupação do solo: </w:t>
      </w:r>
    </w:p>
    <w:p w:rsidR="004A7411" w:rsidRPr="001848AC" w:rsidRDefault="004A7411" w:rsidP="007209FD">
      <w:pPr>
        <w:pStyle w:val="PargrafodaLista"/>
        <w:numPr>
          <w:ilvl w:val="0"/>
          <w:numId w:val="17"/>
        </w:numPr>
        <w:spacing w:line="240" w:lineRule="exact"/>
        <w:ind w:left="357" w:hanging="357"/>
        <w:contextualSpacing w:val="0"/>
        <w:rPr>
          <w:lang w:eastAsia="zh-CN"/>
        </w:rPr>
      </w:pPr>
      <w:r w:rsidRPr="001848AC">
        <w:rPr>
          <w:lang w:eastAsia="zh-CN"/>
        </w:rPr>
        <w:t xml:space="preserve">Usos e ocupações </w:t>
      </w:r>
      <w:r w:rsidRPr="001848AC">
        <w:rPr>
          <w:i/>
          <w:lang w:eastAsia="zh-CN"/>
        </w:rPr>
        <w:t xml:space="preserve">afetados, </w:t>
      </w:r>
      <w:r w:rsidRPr="001848AC">
        <w:rPr>
          <w:lang w:eastAsia="zh-CN"/>
        </w:rPr>
        <w:t xml:space="preserve">ou seja, aqueles </w:t>
      </w:r>
      <w:r w:rsidR="00DC0657" w:rsidRPr="001848AC">
        <w:rPr>
          <w:lang w:eastAsia="zh-CN"/>
        </w:rPr>
        <w:t xml:space="preserve">em </w:t>
      </w:r>
      <w:r w:rsidR="00B852A2" w:rsidRPr="001848AC">
        <w:rPr>
          <w:lang w:eastAsia="zh-CN"/>
        </w:rPr>
        <w:t xml:space="preserve">que a faixa de </w:t>
      </w:r>
      <w:r w:rsidR="003D32E8" w:rsidRPr="001848AC">
        <w:rPr>
          <w:lang w:eastAsia="zh-CN"/>
        </w:rPr>
        <w:t xml:space="preserve">trabalho para a </w:t>
      </w:r>
      <w:r w:rsidR="00B852A2" w:rsidRPr="001848AC">
        <w:rPr>
          <w:lang w:eastAsia="zh-CN"/>
        </w:rPr>
        <w:t>obra</w:t>
      </w:r>
      <w:r w:rsidRPr="001848AC">
        <w:rPr>
          <w:lang w:eastAsia="zh-CN"/>
        </w:rPr>
        <w:t xml:space="preserve"> interfere diretamente, que deverão ser relocados;</w:t>
      </w:r>
    </w:p>
    <w:p w:rsidR="004A7411" w:rsidRPr="001848AC" w:rsidRDefault="004A7411" w:rsidP="007209FD">
      <w:pPr>
        <w:pStyle w:val="PargrafodaLista"/>
        <w:numPr>
          <w:ilvl w:val="0"/>
          <w:numId w:val="17"/>
        </w:numPr>
        <w:spacing w:line="240" w:lineRule="exact"/>
        <w:ind w:left="357" w:hanging="357"/>
        <w:contextualSpacing w:val="0"/>
        <w:rPr>
          <w:lang w:eastAsia="zh-CN"/>
        </w:rPr>
      </w:pPr>
      <w:r w:rsidRPr="001848AC">
        <w:rPr>
          <w:lang w:eastAsia="zh-CN"/>
        </w:rPr>
        <w:t xml:space="preserve">Usos e ocupações </w:t>
      </w:r>
      <w:r w:rsidRPr="001848AC">
        <w:rPr>
          <w:i/>
          <w:lang w:eastAsia="zh-CN"/>
        </w:rPr>
        <w:t>lindeiros</w:t>
      </w:r>
      <w:r w:rsidRPr="001848AC">
        <w:rPr>
          <w:lang w:eastAsia="zh-CN"/>
        </w:rPr>
        <w:t xml:space="preserve"> às obras, ou seja, aqueles que ficarão temporariamente com atividades de obra e movimentação de veículos, máquinas e trabalhadores na sua frente, causando dificuldade de acesso, </w:t>
      </w:r>
      <w:r w:rsidR="00DC0657" w:rsidRPr="001848AC">
        <w:rPr>
          <w:lang w:eastAsia="zh-CN"/>
        </w:rPr>
        <w:t xml:space="preserve">incômodos </w:t>
      </w:r>
      <w:r w:rsidRPr="001848AC">
        <w:rPr>
          <w:lang w:eastAsia="zh-CN"/>
        </w:rPr>
        <w:t xml:space="preserve">e riscos </w:t>
      </w:r>
      <w:r w:rsidR="00DC0657" w:rsidRPr="001848AC">
        <w:rPr>
          <w:lang w:eastAsia="zh-CN"/>
        </w:rPr>
        <w:t>a</w:t>
      </w:r>
      <w:r w:rsidRPr="001848AC">
        <w:rPr>
          <w:lang w:eastAsia="zh-CN"/>
        </w:rPr>
        <w:t xml:space="preserve"> moradores e usuários; e, </w:t>
      </w:r>
    </w:p>
    <w:p w:rsidR="004A7411" w:rsidRPr="001848AC" w:rsidRDefault="004A7411" w:rsidP="007209FD">
      <w:pPr>
        <w:pStyle w:val="PargrafodaLista"/>
        <w:numPr>
          <w:ilvl w:val="0"/>
          <w:numId w:val="17"/>
        </w:numPr>
        <w:spacing w:line="240" w:lineRule="exact"/>
        <w:ind w:left="357" w:hanging="357"/>
        <w:contextualSpacing w:val="0"/>
        <w:rPr>
          <w:lang w:eastAsia="zh-CN"/>
        </w:rPr>
      </w:pPr>
      <w:r w:rsidRPr="001848AC">
        <w:rPr>
          <w:lang w:eastAsia="zh-CN"/>
        </w:rPr>
        <w:t xml:space="preserve">Usos e ocupações no </w:t>
      </w:r>
      <w:r w:rsidRPr="001848AC">
        <w:rPr>
          <w:i/>
          <w:lang w:eastAsia="zh-CN"/>
        </w:rPr>
        <w:t>entorno</w:t>
      </w:r>
      <w:r w:rsidRPr="001848AC">
        <w:rPr>
          <w:lang w:eastAsia="zh-CN"/>
        </w:rPr>
        <w:t xml:space="preserve">, que se situam em faixa </w:t>
      </w:r>
      <w:r w:rsidR="00DC0657" w:rsidRPr="001848AC">
        <w:rPr>
          <w:lang w:eastAsia="zh-CN"/>
        </w:rPr>
        <w:t>de</w:t>
      </w:r>
      <w:r w:rsidRPr="001848AC">
        <w:rPr>
          <w:lang w:eastAsia="zh-CN"/>
        </w:rPr>
        <w:t xml:space="preserve"> até 500 m das obras, os quais poderão sofrer também transtornos por causa de interdições temporárias no sistema viário de acesso à região para assentamento da adutora, com desvios de tr</w:t>
      </w:r>
      <w:r w:rsidR="00DC0657" w:rsidRPr="001848AC">
        <w:rPr>
          <w:lang w:eastAsia="zh-CN"/>
        </w:rPr>
        <w:t>áfego</w:t>
      </w:r>
      <w:r w:rsidRPr="001848AC">
        <w:rPr>
          <w:lang w:eastAsia="zh-CN"/>
        </w:rPr>
        <w:t>, fechamento de vias, redução do número de faixas, ou tráfego em sentidos alternados em faixa única durante a obra.</w:t>
      </w:r>
    </w:p>
    <w:p w:rsidR="003D32E8" w:rsidRPr="001848AC" w:rsidRDefault="00D002CE" w:rsidP="0027647F">
      <w:pPr>
        <w:rPr>
          <w:lang w:eastAsia="zh-CN"/>
        </w:rPr>
      </w:pPr>
      <w:r w:rsidRPr="001848AC">
        <w:rPr>
          <w:lang w:eastAsia="pt-BR"/>
        </w:rPr>
        <w:lastRenderedPageBreak/>
        <w:t xml:space="preserve">A adutora </w:t>
      </w:r>
      <w:r w:rsidR="003D32E8" w:rsidRPr="001848AC">
        <w:rPr>
          <w:lang w:eastAsia="pt-BR"/>
        </w:rPr>
        <w:t xml:space="preserve">situa-se preferencialmente em via pública, </w:t>
      </w:r>
      <w:r w:rsidR="00F51D75" w:rsidRPr="001848AC">
        <w:rPr>
          <w:lang w:eastAsia="pt-BR"/>
        </w:rPr>
        <w:t>e e</w:t>
      </w:r>
      <w:r w:rsidR="003D32E8" w:rsidRPr="001848AC">
        <w:rPr>
          <w:lang w:eastAsia="pt-BR"/>
        </w:rPr>
        <w:t xml:space="preserve">m alguns trechos em </w:t>
      </w:r>
      <w:r w:rsidRPr="001848AC">
        <w:rPr>
          <w:lang w:eastAsia="pt-BR"/>
        </w:rPr>
        <w:t>faixa de servidão</w:t>
      </w:r>
      <w:r w:rsidR="003D32E8" w:rsidRPr="001848AC">
        <w:rPr>
          <w:lang w:eastAsia="pt-BR"/>
        </w:rPr>
        <w:t>.</w:t>
      </w:r>
      <w:r w:rsidRPr="001848AC">
        <w:rPr>
          <w:lang w:eastAsia="pt-BR"/>
        </w:rPr>
        <w:t xml:space="preserve"> </w:t>
      </w:r>
      <w:r w:rsidR="003D32E8" w:rsidRPr="001848AC">
        <w:rPr>
          <w:lang w:eastAsia="pt-BR"/>
        </w:rPr>
        <w:t xml:space="preserve">A faixa de trabalho necessária para assentamento da adutora tem uma largura de 14 m livres, </w:t>
      </w:r>
      <w:r w:rsidR="003D32E8" w:rsidRPr="001848AC">
        <w:rPr>
          <w:lang w:eastAsia="zh-CN"/>
        </w:rPr>
        <w:t xml:space="preserve">acrescida em alguns setores de faixas laterais para ajuste de níveis mediante corte ou aterro, e/ou para instalação de contenções e sistema de drenagem. A faixa de trabalho também inclui </w:t>
      </w:r>
      <w:r w:rsidR="00F51D75" w:rsidRPr="001848AC">
        <w:rPr>
          <w:lang w:eastAsia="zh-CN"/>
        </w:rPr>
        <w:t xml:space="preserve">ampliações </w:t>
      </w:r>
      <w:r w:rsidR="003D32E8" w:rsidRPr="001848AC">
        <w:rPr>
          <w:lang w:eastAsia="zh-CN"/>
        </w:rPr>
        <w:t xml:space="preserve">localizadas para implantação de dispositivos hidráulicos, como </w:t>
      </w:r>
      <w:proofErr w:type="spellStart"/>
      <w:r w:rsidR="003D32E8" w:rsidRPr="001848AC">
        <w:rPr>
          <w:lang w:eastAsia="zh-CN"/>
        </w:rPr>
        <w:t>TAUs</w:t>
      </w:r>
      <w:proofErr w:type="spellEnd"/>
      <w:r w:rsidR="003D32E8" w:rsidRPr="001848AC">
        <w:rPr>
          <w:lang w:eastAsia="zh-CN"/>
        </w:rPr>
        <w:t>, caixas de ventosa, caixas de descarga e tubulações de descarga.</w:t>
      </w:r>
    </w:p>
    <w:p w:rsidR="0027647F" w:rsidRPr="001848AC" w:rsidRDefault="00DA349A" w:rsidP="0027647F">
      <w:pPr>
        <w:rPr>
          <w:lang w:eastAsia="pt-BR"/>
        </w:rPr>
      </w:pPr>
      <w:r w:rsidRPr="001848AC">
        <w:rPr>
          <w:lang w:eastAsia="pt-BR"/>
        </w:rPr>
        <w:t>A</w:t>
      </w:r>
      <w:r w:rsidR="0027647F" w:rsidRPr="001848AC">
        <w:rPr>
          <w:lang w:eastAsia="pt-BR"/>
        </w:rPr>
        <w:t xml:space="preserve"> faixa de trabalho </w:t>
      </w:r>
      <w:r w:rsidRPr="001848AC">
        <w:rPr>
          <w:lang w:eastAsia="pt-BR"/>
        </w:rPr>
        <w:t xml:space="preserve">foi </w:t>
      </w:r>
      <w:r w:rsidR="00F51D75" w:rsidRPr="001848AC">
        <w:rPr>
          <w:lang w:eastAsia="pt-BR"/>
        </w:rPr>
        <w:t xml:space="preserve">locada </w:t>
      </w:r>
      <w:r w:rsidR="0027647F" w:rsidRPr="001848AC">
        <w:rPr>
          <w:lang w:eastAsia="pt-BR"/>
        </w:rPr>
        <w:t>com precisão</w:t>
      </w:r>
      <w:r w:rsidR="00F51D75" w:rsidRPr="001848AC">
        <w:rPr>
          <w:lang w:eastAsia="pt-BR"/>
        </w:rPr>
        <w:t xml:space="preserve"> compatível com a presente etapa de anteprojeto</w:t>
      </w:r>
      <w:r w:rsidR="0027647F" w:rsidRPr="001848AC">
        <w:rPr>
          <w:lang w:eastAsia="pt-BR"/>
        </w:rPr>
        <w:t xml:space="preserve">, </w:t>
      </w:r>
      <w:r w:rsidR="00F51D75" w:rsidRPr="001848AC">
        <w:rPr>
          <w:lang w:eastAsia="pt-BR"/>
        </w:rPr>
        <w:t xml:space="preserve">e delimitada incluindo </w:t>
      </w:r>
      <w:r w:rsidR="0027647F" w:rsidRPr="001848AC">
        <w:rPr>
          <w:lang w:eastAsia="pt-BR"/>
        </w:rPr>
        <w:t xml:space="preserve">os cortes e aterros laterais necessários para </w:t>
      </w:r>
      <w:r w:rsidR="00D002CE" w:rsidRPr="001848AC">
        <w:rPr>
          <w:lang w:eastAsia="pt-BR"/>
        </w:rPr>
        <w:t xml:space="preserve">abertura da </w:t>
      </w:r>
      <w:r w:rsidR="00F51D75" w:rsidRPr="001848AC">
        <w:rPr>
          <w:lang w:eastAsia="pt-BR"/>
        </w:rPr>
        <w:t>pista</w:t>
      </w:r>
      <w:r w:rsidR="00D002CE" w:rsidRPr="001848AC">
        <w:rPr>
          <w:lang w:eastAsia="pt-BR"/>
        </w:rPr>
        <w:t>.</w:t>
      </w:r>
    </w:p>
    <w:p w:rsidR="004A7411" w:rsidRPr="001848AC" w:rsidRDefault="00F51D75" w:rsidP="004A7411">
      <w:pPr>
        <w:spacing w:line="240" w:lineRule="exact"/>
        <w:rPr>
          <w:lang w:eastAsia="zh-CN"/>
        </w:rPr>
      </w:pPr>
      <w:r w:rsidRPr="001848AC">
        <w:rPr>
          <w:lang w:eastAsia="zh-CN"/>
        </w:rPr>
        <w:t>Nos trechos em via pública, a</w:t>
      </w:r>
      <w:r w:rsidR="002560CB" w:rsidRPr="001848AC">
        <w:rPr>
          <w:lang w:eastAsia="zh-CN"/>
        </w:rPr>
        <w:t xml:space="preserve"> </w:t>
      </w:r>
      <w:r w:rsidR="00DA349A" w:rsidRPr="001848AC">
        <w:rPr>
          <w:lang w:eastAsia="zh-CN"/>
        </w:rPr>
        <w:t>faixa de 14</w:t>
      </w:r>
      <w:r w:rsidR="00B046F9" w:rsidRPr="001848AC">
        <w:rPr>
          <w:lang w:eastAsia="zh-CN"/>
        </w:rPr>
        <w:t xml:space="preserve"> m de largura permitirá </w:t>
      </w:r>
      <w:r w:rsidR="004A7411" w:rsidRPr="001848AC">
        <w:rPr>
          <w:lang w:eastAsia="zh-CN"/>
        </w:rPr>
        <w:t>a movimentação d</w:t>
      </w:r>
      <w:r w:rsidR="00D002CE" w:rsidRPr="001848AC">
        <w:rPr>
          <w:lang w:eastAsia="zh-CN"/>
        </w:rPr>
        <w:t>os veículos e maquinaria de</w:t>
      </w:r>
      <w:r w:rsidR="004A7411" w:rsidRPr="001848AC">
        <w:rPr>
          <w:lang w:eastAsia="zh-CN"/>
        </w:rPr>
        <w:t xml:space="preserve"> obras e a </w:t>
      </w:r>
      <w:r w:rsidR="00B046F9" w:rsidRPr="001848AC">
        <w:rPr>
          <w:lang w:eastAsia="zh-CN"/>
        </w:rPr>
        <w:t xml:space="preserve">continuidade da </w:t>
      </w:r>
      <w:r w:rsidR="004A7411" w:rsidRPr="001848AC">
        <w:rPr>
          <w:lang w:eastAsia="zh-CN"/>
        </w:rPr>
        <w:t>circulação do trânsito local</w:t>
      </w:r>
      <w:r w:rsidRPr="001848AC">
        <w:rPr>
          <w:lang w:eastAsia="zh-CN"/>
        </w:rPr>
        <w:t xml:space="preserve"> em sentidos alternados (pare e siga) no trecho em obras</w:t>
      </w:r>
      <w:r w:rsidR="004A7411" w:rsidRPr="001848AC">
        <w:rPr>
          <w:lang w:eastAsia="zh-CN"/>
        </w:rPr>
        <w:t>.</w:t>
      </w:r>
    </w:p>
    <w:p w:rsidR="00D002CE" w:rsidRPr="001848AC" w:rsidRDefault="00D002CE" w:rsidP="00D002CE">
      <w:pPr>
        <w:rPr>
          <w:lang w:eastAsia="pt-BR"/>
        </w:rPr>
      </w:pPr>
      <w:r w:rsidRPr="001848AC">
        <w:rPr>
          <w:lang w:eastAsia="pt-BR"/>
        </w:rPr>
        <w:t xml:space="preserve">As áreas de trabalho que extrapolem a via pública ou a faixa de servidão serão de ocupação temporária, e serão restituídas aos proprietários após as obras. Essas faixas adicionais para as obras são alocadas em uma ou outra margem da via pública, buscando melhores condições de implantação e menores impactos de </w:t>
      </w:r>
      <w:r w:rsidR="00DD5F27" w:rsidRPr="001848AC">
        <w:rPr>
          <w:lang w:eastAsia="pt-BR"/>
        </w:rPr>
        <w:t xml:space="preserve">supressão </w:t>
      </w:r>
      <w:r w:rsidRPr="001848AC">
        <w:rPr>
          <w:lang w:eastAsia="pt-BR"/>
        </w:rPr>
        <w:t xml:space="preserve">de vegetação e </w:t>
      </w:r>
      <w:r w:rsidR="00DD5F27" w:rsidRPr="001848AC">
        <w:rPr>
          <w:lang w:eastAsia="pt-BR"/>
        </w:rPr>
        <w:t xml:space="preserve">afetação de </w:t>
      </w:r>
      <w:r w:rsidRPr="001848AC">
        <w:rPr>
          <w:lang w:eastAsia="pt-BR"/>
        </w:rPr>
        <w:t>ocupações.</w:t>
      </w:r>
    </w:p>
    <w:p w:rsidR="004A7411" w:rsidRPr="001848AC" w:rsidRDefault="004A7411" w:rsidP="004A7411">
      <w:pPr>
        <w:pStyle w:val="Ttulo4"/>
      </w:pPr>
      <w:bookmarkStart w:id="109" w:name="_Toc411876388"/>
      <w:r w:rsidRPr="001848AC">
        <w:t>Instalações de Captação</w:t>
      </w:r>
      <w:r w:rsidR="009D5241" w:rsidRPr="001848AC">
        <w:t>, Estação Elevatória e Subestação de Energia</w:t>
      </w:r>
      <w:r w:rsidRPr="001848AC">
        <w:t xml:space="preserve"> no Reservatório Jaguari</w:t>
      </w:r>
      <w:bookmarkEnd w:id="109"/>
    </w:p>
    <w:p w:rsidR="00E622FB" w:rsidRPr="001848AC" w:rsidRDefault="004A7411" w:rsidP="004A7411">
      <w:pPr>
        <w:rPr>
          <w:rFonts w:cs="Arial"/>
          <w:lang w:eastAsia="pt-BR"/>
        </w:rPr>
      </w:pPr>
      <w:r w:rsidRPr="001848AC">
        <w:rPr>
          <w:rFonts w:cs="Arial"/>
          <w:lang w:eastAsia="pt-BR"/>
        </w:rPr>
        <w:t xml:space="preserve">A península onde será implantada a captação, estação elevatória e subestação de energia constitui um </w:t>
      </w:r>
      <w:proofErr w:type="spellStart"/>
      <w:r w:rsidRPr="001848AC">
        <w:rPr>
          <w:rFonts w:cs="Arial"/>
          <w:lang w:eastAsia="pt-BR"/>
        </w:rPr>
        <w:t>morrote</w:t>
      </w:r>
      <w:proofErr w:type="spellEnd"/>
      <w:r w:rsidRPr="001848AC">
        <w:rPr>
          <w:rFonts w:cs="Arial"/>
          <w:lang w:eastAsia="pt-BR"/>
        </w:rPr>
        <w:t xml:space="preserve"> na margem do reservatório Jaguari, dominado por pastagens, sem ocupações. </w:t>
      </w:r>
      <w:r w:rsidR="00E622FB" w:rsidRPr="001848AC">
        <w:rPr>
          <w:rFonts w:cs="Arial"/>
          <w:lang w:eastAsia="pt-BR"/>
        </w:rPr>
        <w:t xml:space="preserve">Adjacente ao </w:t>
      </w:r>
      <w:r w:rsidRPr="001848AC">
        <w:rPr>
          <w:rFonts w:cs="Arial"/>
          <w:lang w:eastAsia="pt-BR"/>
        </w:rPr>
        <w:t>morro</w:t>
      </w:r>
      <w:r w:rsidR="00E622FB" w:rsidRPr="001848AC">
        <w:rPr>
          <w:rFonts w:cs="Arial"/>
          <w:lang w:eastAsia="pt-BR"/>
        </w:rPr>
        <w:t>, em uma península vizinha,</w:t>
      </w:r>
      <w:r w:rsidRPr="001848AC">
        <w:rPr>
          <w:rFonts w:cs="Arial"/>
          <w:lang w:eastAsia="pt-BR"/>
        </w:rPr>
        <w:t xml:space="preserve"> há uma casa de veraneio na margem do reservatório e, pouco mais distante, mais </w:t>
      </w:r>
      <w:r w:rsidR="00E622FB" w:rsidRPr="001848AC">
        <w:rPr>
          <w:rFonts w:cs="Arial"/>
          <w:lang w:eastAsia="pt-BR"/>
        </w:rPr>
        <w:t>duas</w:t>
      </w:r>
      <w:r w:rsidRPr="001848AC">
        <w:rPr>
          <w:rFonts w:cs="Arial"/>
          <w:lang w:eastAsia="pt-BR"/>
        </w:rPr>
        <w:t xml:space="preserve"> moradias</w:t>
      </w:r>
      <w:r w:rsidR="00E622FB" w:rsidRPr="001848AC">
        <w:rPr>
          <w:rFonts w:cs="Arial"/>
          <w:lang w:eastAsia="pt-BR"/>
        </w:rPr>
        <w:t xml:space="preserve"> em construção</w:t>
      </w:r>
      <w:r w:rsidRPr="001848AC">
        <w:rPr>
          <w:rFonts w:cs="Arial"/>
          <w:lang w:eastAsia="pt-BR"/>
        </w:rPr>
        <w:t xml:space="preserve">, provavelmente também de veraneio. Essas ocupações situam-se a mais de 300 m do local da captação e estão relativamente protegidas pelo morro entre elas e a captação. </w:t>
      </w:r>
    </w:p>
    <w:p w:rsidR="004A7411" w:rsidRPr="001848AC" w:rsidRDefault="004A7411" w:rsidP="004A7411">
      <w:pPr>
        <w:rPr>
          <w:rFonts w:cs="Arial"/>
          <w:lang w:eastAsia="pt-BR"/>
        </w:rPr>
      </w:pPr>
      <w:r w:rsidRPr="001848AC">
        <w:rPr>
          <w:rFonts w:cs="Arial"/>
          <w:lang w:eastAsia="pt-BR"/>
        </w:rPr>
        <w:t xml:space="preserve">O acesso a essas casas desde a rodovia Pref. Joaquim Simão (SP-056) ocorre </w:t>
      </w:r>
      <w:r w:rsidR="00E622FB" w:rsidRPr="001848AC">
        <w:rPr>
          <w:rFonts w:cs="Arial"/>
          <w:lang w:eastAsia="pt-BR"/>
        </w:rPr>
        <w:t xml:space="preserve">por dentro de propriedade rural privada, </w:t>
      </w:r>
      <w:r w:rsidRPr="001848AC">
        <w:rPr>
          <w:rFonts w:cs="Arial"/>
          <w:lang w:eastAsia="pt-BR"/>
        </w:rPr>
        <w:t xml:space="preserve">pelas mesmas vias que serão utilizadas para as obras. </w:t>
      </w:r>
      <w:r w:rsidR="002560CB" w:rsidRPr="001848AC">
        <w:rPr>
          <w:rFonts w:cs="Arial"/>
          <w:lang w:eastAsia="pt-BR"/>
        </w:rPr>
        <w:t>C</w:t>
      </w:r>
      <w:r w:rsidRPr="001848AC">
        <w:rPr>
          <w:rFonts w:cs="Arial"/>
          <w:lang w:eastAsia="pt-BR"/>
        </w:rPr>
        <w:t>erca de 400</w:t>
      </w:r>
      <w:r w:rsidR="002560CB" w:rsidRPr="001848AC">
        <w:rPr>
          <w:rFonts w:cs="Arial"/>
          <w:lang w:eastAsia="pt-BR"/>
        </w:rPr>
        <w:t xml:space="preserve"> </w:t>
      </w:r>
      <w:r w:rsidRPr="001848AC">
        <w:rPr>
          <w:rFonts w:cs="Arial"/>
          <w:lang w:eastAsia="pt-BR"/>
        </w:rPr>
        <w:t>m antes da captação</w:t>
      </w:r>
      <w:r w:rsidR="002560CB" w:rsidRPr="001848AC">
        <w:rPr>
          <w:rFonts w:cs="Arial"/>
          <w:lang w:eastAsia="pt-BR"/>
        </w:rPr>
        <w:t>,</w:t>
      </w:r>
      <w:r w:rsidRPr="001848AC">
        <w:rPr>
          <w:rFonts w:cs="Arial"/>
          <w:lang w:eastAsia="pt-BR"/>
        </w:rPr>
        <w:t xml:space="preserve"> a estrada bifurca em duas, uma </w:t>
      </w:r>
      <w:r w:rsidR="002560CB" w:rsidRPr="001848AC">
        <w:rPr>
          <w:rFonts w:cs="Arial"/>
          <w:lang w:eastAsia="pt-BR"/>
        </w:rPr>
        <w:t xml:space="preserve">segue </w:t>
      </w:r>
      <w:r w:rsidRPr="001848AC">
        <w:rPr>
          <w:rFonts w:cs="Arial"/>
          <w:lang w:eastAsia="pt-BR"/>
        </w:rPr>
        <w:t>para a captação e a outra para as moradias. Portanto</w:t>
      </w:r>
      <w:r w:rsidR="002560CB" w:rsidRPr="001848AC">
        <w:rPr>
          <w:rFonts w:cs="Arial"/>
          <w:lang w:eastAsia="pt-BR"/>
        </w:rPr>
        <w:t>,</w:t>
      </w:r>
      <w:r w:rsidRPr="001848AC">
        <w:rPr>
          <w:rFonts w:cs="Arial"/>
          <w:lang w:eastAsia="pt-BR"/>
        </w:rPr>
        <w:t xml:space="preserve"> </w:t>
      </w:r>
      <w:r w:rsidR="00E622FB" w:rsidRPr="001848AC">
        <w:rPr>
          <w:rFonts w:cs="Arial"/>
          <w:lang w:eastAsia="pt-BR"/>
        </w:rPr>
        <w:t>o</w:t>
      </w:r>
      <w:r w:rsidR="009D5241" w:rsidRPr="001848AC">
        <w:rPr>
          <w:rFonts w:cs="Arial"/>
          <w:lang w:eastAsia="pt-BR"/>
        </w:rPr>
        <w:t xml:space="preserve"> movimento de obras não o</w:t>
      </w:r>
      <w:r w:rsidRPr="001848AC">
        <w:rPr>
          <w:rFonts w:cs="Arial"/>
          <w:lang w:eastAsia="pt-BR"/>
        </w:rPr>
        <w:t>correrá em frente a essas ocupações.</w:t>
      </w:r>
    </w:p>
    <w:tbl>
      <w:tblPr>
        <w:tblW w:w="0" w:type="auto"/>
        <w:tblLook w:val="04A0" w:firstRow="1" w:lastRow="0" w:firstColumn="1" w:lastColumn="0" w:noHBand="0" w:noVBand="1"/>
      </w:tblPr>
      <w:tblGrid>
        <w:gridCol w:w="4820"/>
        <w:gridCol w:w="4534"/>
      </w:tblGrid>
      <w:tr w:rsidR="004A7411" w:rsidRPr="001848AC" w:rsidTr="00E622FB">
        <w:tc>
          <w:tcPr>
            <w:tcW w:w="5027" w:type="dxa"/>
          </w:tcPr>
          <w:p w:rsidR="004A7411" w:rsidRPr="001848AC" w:rsidRDefault="004A7411" w:rsidP="00E622FB">
            <w:pPr>
              <w:spacing w:after="0"/>
              <w:rPr>
                <w:rFonts w:ascii="Verdana" w:hAnsi="Verdana"/>
              </w:rPr>
            </w:pPr>
            <w:r w:rsidRPr="001848AC">
              <w:rPr>
                <w:rFonts w:ascii="Verdana" w:hAnsi="Verdana"/>
                <w:noProof/>
                <w:lang w:eastAsia="pt-BR"/>
              </w:rPr>
              <w:drawing>
                <wp:inline distT="0" distB="0" distL="0" distR="0">
                  <wp:extent cx="3434961" cy="2289975"/>
                  <wp:effectExtent l="19050" t="0" r="0" b="0"/>
                  <wp:docPr id="1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l="29206" t="3156" r="8289" b="10581"/>
                          <a:stretch>
                            <a:fillRect/>
                          </a:stretch>
                        </pic:blipFill>
                        <pic:spPr bwMode="auto">
                          <a:xfrm>
                            <a:off x="0" y="0"/>
                            <a:ext cx="3434476" cy="2289652"/>
                          </a:xfrm>
                          <a:prstGeom prst="rect">
                            <a:avLst/>
                          </a:prstGeom>
                          <a:noFill/>
                          <a:ln w="9525">
                            <a:noFill/>
                            <a:miter lim="800000"/>
                            <a:headEnd/>
                            <a:tailEnd/>
                          </a:ln>
                        </pic:spPr>
                      </pic:pic>
                    </a:graphicData>
                  </a:graphic>
                </wp:inline>
              </w:drawing>
            </w:r>
          </w:p>
        </w:tc>
        <w:tc>
          <w:tcPr>
            <w:tcW w:w="4543" w:type="dxa"/>
          </w:tcPr>
          <w:p w:rsidR="004A7411" w:rsidRPr="001848AC" w:rsidRDefault="004A7411" w:rsidP="00E622FB">
            <w:pPr>
              <w:spacing w:after="0"/>
              <w:rPr>
                <w:rFonts w:ascii="Verdana" w:hAnsi="Verdana"/>
              </w:rPr>
            </w:pPr>
            <w:r w:rsidRPr="001848AC">
              <w:rPr>
                <w:rFonts w:ascii="Verdana" w:hAnsi="Verdana"/>
                <w:noProof/>
                <w:lang w:eastAsia="pt-BR"/>
              </w:rPr>
              <w:drawing>
                <wp:inline distT="0" distB="0" distL="0" distR="0">
                  <wp:extent cx="3057850" cy="2292312"/>
                  <wp:effectExtent l="19050" t="0" r="9200" b="0"/>
                  <wp:docPr id="27" name="Imagem 2" descr="\\PRIME-00\Arquivos\10_Sabesp\09_Jaguari\Fotos Campo\Fotos 05-09-14\DSC02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otos Campo\Fotos 05-09-14\DSC02598.JPG"/>
                          <pic:cNvPicPr>
                            <a:picLocks noChangeAspect="1" noChangeArrowheads="1"/>
                          </pic:cNvPicPr>
                        </pic:nvPicPr>
                        <pic:blipFill>
                          <a:blip r:embed="rId33" cstate="print"/>
                          <a:srcRect/>
                          <a:stretch>
                            <a:fillRect/>
                          </a:stretch>
                        </pic:blipFill>
                        <pic:spPr bwMode="auto">
                          <a:xfrm>
                            <a:off x="0" y="0"/>
                            <a:ext cx="3065364" cy="2297945"/>
                          </a:xfrm>
                          <a:prstGeom prst="rect">
                            <a:avLst/>
                          </a:prstGeom>
                          <a:noFill/>
                          <a:ln w="9525">
                            <a:noFill/>
                            <a:miter lim="800000"/>
                            <a:headEnd/>
                            <a:tailEnd/>
                          </a:ln>
                        </pic:spPr>
                      </pic:pic>
                    </a:graphicData>
                  </a:graphic>
                </wp:inline>
              </w:drawing>
            </w:r>
          </w:p>
        </w:tc>
      </w:tr>
      <w:tr w:rsidR="004A7411" w:rsidRPr="001848AC" w:rsidTr="00E622FB">
        <w:tc>
          <w:tcPr>
            <w:tcW w:w="5027" w:type="dxa"/>
          </w:tcPr>
          <w:p w:rsidR="004A7411" w:rsidRPr="001848AC" w:rsidRDefault="004A7411" w:rsidP="00E622FB">
            <w:pPr>
              <w:rPr>
                <w:rFonts w:cs="Arial"/>
                <w:sz w:val="18"/>
                <w:szCs w:val="18"/>
              </w:rPr>
            </w:pPr>
            <w:r w:rsidRPr="001848AC">
              <w:rPr>
                <w:rFonts w:cs="Arial"/>
                <w:sz w:val="18"/>
                <w:szCs w:val="18"/>
              </w:rPr>
              <w:t xml:space="preserve">Casas de veraneio </w:t>
            </w:r>
            <w:r w:rsidR="00E622FB" w:rsidRPr="001848AC">
              <w:rPr>
                <w:rFonts w:cs="Arial"/>
                <w:sz w:val="18"/>
                <w:szCs w:val="18"/>
              </w:rPr>
              <w:t>em península adjacente à</w:t>
            </w:r>
            <w:r w:rsidRPr="001848AC">
              <w:rPr>
                <w:rFonts w:cs="Arial"/>
                <w:sz w:val="18"/>
                <w:szCs w:val="18"/>
              </w:rPr>
              <w:t xml:space="preserve"> captação</w:t>
            </w:r>
          </w:p>
        </w:tc>
        <w:tc>
          <w:tcPr>
            <w:tcW w:w="4543" w:type="dxa"/>
          </w:tcPr>
          <w:p w:rsidR="004A7411" w:rsidRPr="001848AC" w:rsidRDefault="004A7411" w:rsidP="00E622FB">
            <w:pPr>
              <w:rPr>
                <w:rFonts w:cs="Arial"/>
                <w:sz w:val="18"/>
                <w:szCs w:val="18"/>
              </w:rPr>
            </w:pPr>
            <w:r w:rsidRPr="001848AC">
              <w:rPr>
                <w:rFonts w:cs="Arial"/>
                <w:sz w:val="18"/>
                <w:szCs w:val="18"/>
              </w:rPr>
              <w:t>Local da captação à esquerda e casas de veraneio do lado oposto</w:t>
            </w:r>
            <w:r w:rsidR="00E622FB" w:rsidRPr="001848AC">
              <w:rPr>
                <w:rFonts w:cs="Arial"/>
                <w:sz w:val="18"/>
                <w:szCs w:val="18"/>
              </w:rPr>
              <w:t>,</w:t>
            </w:r>
            <w:r w:rsidRPr="001848AC">
              <w:rPr>
                <w:rFonts w:cs="Arial"/>
                <w:sz w:val="18"/>
                <w:szCs w:val="18"/>
              </w:rPr>
              <w:t xml:space="preserve"> à direita do morro</w:t>
            </w:r>
          </w:p>
        </w:tc>
      </w:tr>
      <w:tr w:rsidR="004A7411" w:rsidRPr="001848AC" w:rsidTr="00E622FB">
        <w:tc>
          <w:tcPr>
            <w:tcW w:w="5027" w:type="dxa"/>
          </w:tcPr>
          <w:p w:rsidR="004A7411" w:rsidRPr="001848AC" w:rsidRDefault="004A7411" w:rsidP="00E622FB">
            <w:pPr>
              <w:rPr>
                <w:rFonts w:ascii="Verdana" w:hAnsi="Verdana"/>
              </w:rPr>
            </w:pPr>
            <w:r w:rsidRPr="001848AC">
              <w:rPr>
                <w:rFonts w:ascii="Verdana" w:hAnsi="Verdana"/>
                <w:noProof/>
                <w:lang w:eastAsia="pt-BR"/>
              </w:rPr>
              <w:lastRenderedPageBreak/>
              <w:drawing>
                <wp:inline distT="0" distB="0" distL="0" distR="0">
                  <wp:extent cx="3214606" cy="2409825"/>
                  <wp:effectExtent l="19050" t="0" r="4844" b="0"/>
                  <wp:docPr id="28" name="Imagem 1" descr="\\PRIME-00\Arquivos\10_Sabesp\09_Jaguari\Fotos Campo\Fotos 05-09-14\DSC02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Fotos Campo\Fotos 05-09-14\DSC02601.JPG"/>
                          <pic:cNvPicPr>
                            <a:picLocks noChangeAspect="1" noChangeArrowheads="1"/>
                          </pic:cNvPicPr>
                        </pic:nvPicPr>
                        <pic:blipFill>
                          <a:blip r:embed="rId34" cstate="print"/>
                          <a:srcRect/>
                          <a:stretch>
                            <a:fillRect/>
                          </a:stretch>
                        </pic:blipFill>
                        <pic:spPr bwMode="auto">
                          <a:xfrm>
                            <a:off x="0" y="0"/>
                            <a:ext cx="3214257" cy="2409563"/>
                          </a:xfrm>
                          <a:prstGeom prst="rect">
                            <a:avLst/>
                          </a:prstGeom>
                          <a:noFill/>
                          <a:ln w="9525">
                            <a:noFill/>
                            <a:miter lim="800000"/>
                            <a:headEnd/>
                            <a:tailEnd/>
                          </a:ln>
                        </pic:spPr>
                      </pic:pic>
                    </a:graphicData>
                  </a:graphic>
                </wp:inline>
              </w:drawing>
            </w:r>
          </w:p>
        </w:tc>
        <w:tc>
          <w:tcPr>
            <w:tcW w:w="4543" w:type="dxa"/>
          </w:tcPr>
          <w:p w:rsidR="004A7411" w:rsidRPr="001848AC" w:rsidRDefault="004A7411" w:rsidP="00E622FB">
            <w:pPr>
              <w:ind w:left="-208" w:firstLine="208"/>
              <w:rPr>
                <w:rFonts w:ascii="Verdana" w:hAnsi="Verdana"/>
              </w:rPr>
            </w:pPr>
            <w:r w:rsidRPr="001848AC">
              <w:rPr>
                <w:rFonts w:ascii="Verdana" w:hAnsi="Verdana"/>
                <w:noProof/>
                <w:lang w:eastAsia="pt-BR"/>
              </w:rPr>
              <w:drawing>
                <wp:inline distT="0" distB="0" distL="0" distR="0">
                  <wp:extent cx="3219450" cy="2413456"/>
                  <wp:effectExtent l="19050" t="0" r="0" b="0"/>
                  <wp:docPr id="29" name="Imagem 3" descr="\\PRIME-00\Arquivos\10_Sabesp\09_Jaguari\Fotos Campo\Fotos 05-09-14\DSC02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Fotos Campo\Fotos 05-09-14\DSC02592.JPG"/>
                          <pic:cNvPicPr>
                            <a:picLocks noChangeAspect="1" noChangeArrowheads="1"/>
                          </pic:cNvPicPr>
                        </pic:nvPicPr>
                        <pic:blipFill>
                          <a:blip r:embed="rId35" cstate="print"/>
                          <a:srcRect/>
                          <a:stretch>
                            <a:fillRect/>
                          </a:stretch>
                        </pic:blipFill>
                        <pic:spPr bwMode="auto">
                          <a:xfrm>
                            <a:off x="0" y="0"/>
                            <a:ext cx="3223048" cy="2416153"/>
                          </a:xfrm>
                          <a:prstGeom prst="rect">
                            <a:avLst/>
                          </a:prstGeom>
                          <a:noFill/>
                          <a:ln w="9525">
                            <a:noFill/>
                            <a:miter lim="800000"/>
                            <a:headEnd/>
                            <a:tailEnd/>
                          </a:ln>
                        </pic:spPr>
                      </pic:pic>
                    </a:graphicData>
                  </a:graphic>
                </wp:inline>
              </w:drawing>
            </w:r>
          </w:p>
        </w:tc>
      </w:tr>
      <w:tr w:rsidR="004A7411" w:rsidRPr="001848AC" w:rsidTr="00E622FB">
        <w:tc>
          <w:tcPr>
            <w:tcW w:w="5027" w:type="dxa"/>
          </w:tcPr>
          <w:p w:rsidR="004A7411" w:rsidRPr="001848AC" w:rsidRDefault="004A7411" w:rsidP="00E622FB">
            <w:pPr>
              <w:rPr>
                <w:rFonts w:cs="Arial"/>
                <w:sz w:val="18"/>
                <w:szCs w:val="18"/>
              </w:rPr>
            </w:pPr>
            <w:r w:rsidRPr="001848AC">
              <w:rPr>
                <w:rFonts w:cs="Arial"/>
                <w:sz w:val="18"/>
                <w:szCs w:val="18"/>
              </w:rPr>
              <w:t>Casa de veraneio a mais de 300 m</w:t>
            </w:r>
          </w:p>
        </w:tc>
        <w:tc>
          <w:tcPr>
            <w:tcW w:w="4543" w:type="dxa"/>
          </w:tcPr>
          <w:p w:rsidR="004A7411" w:rsidRPr="001848AC" w:rsidRDefault="004A7411" w:rsidP="00E622FB">
            <w:pPr>
              <w:rPr>
                <w:rFonts w:cs="Arial"/>
                <w:sz w:val="18"/>
                <w:szCs w:val="18"/>
              </w:rPr>
            </w:pPr>
            <w:r w:rsidRPr="001848AC">
              <w:rPr>
                <w:rFonts w:cs="Arial"/>
                <w:sz w:val="18"/>
                <w:szCs w:val="18"/>
              </w:rPr>
              <w:t>Casas de veraneio em construção a mais de 300 m</w:t>
            </w:r>
          </w:p>
        </w:tc>
      </w:tr>
    </w:tbl>
    <w:p w:rsidR="004A7411" w:rsidRPr="001848AC" w:rsidRDefault="004A7411" w:rsidP="004A7411">
      <w:pPr>
        <w:pStyle w:val="Quadro"/>
      </w:pPr>
      <w:r w:rsidRPr="001848AC">
        <w:t xml:space="preserve">Tabela </w:t>
      </w:r>
      <w:r w:rsidR="00410E12">
        <w:t>6.5-</w:t>
      </w:r>
      <w:r w:rsidRPr="001848AC">
        <w:t>62</w:t>
      </w:r>
      <w:r w:rsidR="0092296A">
        <w:t xml:space="preserve">. </w:t>
      </w:r>
      <w:r w:rsidR="000637CE" w:rsidRPr="001848AC">
        <w:t xml:space="preserve">Captação, Estação Elevatória e Subestação de Energia </w:t>
      </w:r>
      <w:r w:rsidRPr="001848AC">
        <w:t>Usos do entorno e Lindeiros</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1690"/>
        <w:gridCol w:w="1112"/>
        <w:gridCol w:w="1134"/>
        <w:gridCol w:w="1275"/>
        <w:gridCol w:w="1134"/>
        <w:gridCol w:w="1287"/>
      </w:tblGrid>
      <w:tr w:rsidR="004A7411" w:rsidRPr="001848AC" w:rsidTr="002560CB">
        <w:trPr>
          <w:jc w:val="center"/>
        </w:trPr>
        <w:tc>
          <w:tcPr>
            <w:tcW w:w="3936" w:type="dxa"/>
            <w:gridSpan w:val="3"/>
            <w:shd w:val="clear" w:color="auto" w:fill="BFBFBF" w:themeFill="background1" w:themeFillShade="BF"/>
            <w:vAlign w:val="center"/>
          </w:tcPr>
          <w:p w:rsidR="004A7411" w:rsidRPr="001848AC" w:rsidRDefault="004A7411" w:rsidP="00E622FB">
            <w:pPr>
              <w:spacing w:after="0"/>
              <w:jc w:val="center"/>
              <w:rPr>
                <w:rFonts w:cs="Arial"/>
                <w:b/>
                <w:sz w:val="16"/>
                <w:szCs w:val="16"/>
              </w:rPr>
            </w:pPr>
            <w:r w:rsidRPr="001848AC">
              <w:rPr>
                <w:rFonts w:cs="Arial"/>
                <w:b/>
                <w:sz w:val="16"/>
                <w:szCs w:val="16"/>
              </w:rPr>
              <w:t>Usos do entorno</w:t>
            </w:r>
          </w:p>
        </w:tc>
        <w:tc>
          <w:tcPr>
            <w:tcW w:w="3696" w:type="dxa"/>
            <w:gridSpan w:val="3"/>
            <w:shd w:val="clear" w:color="auto" w:fill="BFBFBF" w:themeFill="background1" w:themeFillShade="BF"/>
            <w:vAlign w:val="center"/>
          </w:tcPr>
          <w:p w:rsidR="004A7411" w:rsidRPr="001848AC" w:rsidRDefault="004A7411" w:rsidP="00E622FB">
            <w:pPr>
              <w:spacing w:after="0"/>
              <w:jc w:val="center"/>
              <w:rPr>
                <w:rFonts w:cs="Arial"/>
                <w:b/>
                <w:sz w:val="16"/>
                <w:szCs w:val="16"/>
              </w:rPr>
            </w:pPr>
            <w:r w:rsidRPr="001848AC">
              <w:rPr>
                <w:rFonts w:cs="Arial"/>
                <w:b/>
                <w:sz w:val="16"/>
                <w:szCs w:val="16"/>
              </w:rPr>
              <w:t>Usos lindeiros</w:t>
            </w:r>
          </w:p>
        </w:tc>
      </w:tr>
      <w:tr w:rsidR="004A7411" w:rsidRPr="001848AC" w:rsidTr="004920CA">
        <w:trPr>
          <w:jc w:val="center"/>
        </w:trPr>
        <w:tc>
          <w:tcPr>
            <w:tcW w:w="1690" w:type="dxa"/>
            <w:shd w:val="clear" w:color="auto" w:fill="BFBFBF" w:themeFill="background1" w:themeFillShade="BF"/>
            <w:vAlign w:val="center"/>
          </w:tcPr>
          <w:p w:rsidR="004A7411" w:rsidRPr="001848AC" w:rsidRDefault="004A7411" w:rsidP="00E622FB">
            <w:pPr>
              <w:spacing w:after="0"/>
              <w:rPr>
                <w:rFonts w:cs="Arial"/>
                <w:b/>
                <w:sz w:val="16"/>
                <w:szCs w:val="16"/>
              </w:rPr>
            </w:pPr>
            <w:r w:rsidRPr="001848AC">
              <w:rPr>
                <w:rFonts w:cs="Arial"/>
                <w:b/>
                <w:sz w:val="16"/>
                <w:szCs w:val="16"/>
              </w:rPr>
              <w:t>Uso</w:t>
            </w:r>
          </w:p>
        </w:tc>
        <w:tc>
          <w:tcPr>
            <w:tcW w:w="1112" w:type="dxa"/>
            <w:shd w:val="clear" w:color="auto" w:fill="BFBFBF" w:themeFill="background1" w:themeFillShade="BF"/>
            <w:vAlign w:val="center"/>
          </w:tcPr>
          <w:p w:rsidR="004A7411" w:rsidRPr="001848AC" w:rsidRDefault="004A7411" w:rsidP="002560CB">
            <w:pPr>
              <w:spacing w:after="0"/>
              <w:jc w:val="center"/>
              <w:rPr>
                <w:rFonts w:cs="Arial"/>
                <w:b/>
                <w:sz w:val="16"/>
                <w:szCs w:val="16"/>
              </w:rPr>
            </w:pPr>
            <w:r w:rsidRPr="001848AC">
              <w:rPr>
                <w:rFonts w:cs="Arial"/>
                <w:b/>
                <w:sz w:val="16"/>
                <w:szCs w:val="16"/>
              </w:rPr>
              <w:t>Famílias</w:t>
            </w:r>
          </w:p>
        </w:tc>
        <w:tc>
          <w:tcPr>
            <w:tcW w:w="1134" w:type="dxa"/>
            <w:shd w:val="clear" w:color="auto" w:fill="BFBFBF" w:themeFill="background1" w:themeFillShade="BF"/>
            <w:vAlign w:val="center"/>
          </w:tcPr>
          <w:p w:rsidR="004A7411" w:rsidRPr="001848AC" w:rsidRDefault="004A7411" w:rsidP="002560CB">
            <w:pPr>
              <w:spacing w:after="0"/>
              <w:jc w:val="center"/>
              <w:rPr>
                <w:rFonts w:cs="Arial"/>
                <w:b/>
                <w:sz w:val="16"/>
                <w:szCs w:val="16"/>
              </w:rPr>
            </w:pPr>
            <w:r w:rsidRPr="001848AC">
              <w:rPr>
                <w:rFonts w:cs="Arial"/>
                <w:b/>
                <w:sz w:val="16"/>
                <w:szCs w:val="16"/>
              </w:rPr>
              <w:t>Pessoas</w:t>
            </w:r>
          </w:p>
        </w:tc>
        <w:tc>
          <w:tcPr>
            <w:tcW w:w="1275" w:type="dxa"/>
            <w:shd w:val="clear" w:color="auto" w:fill="BFBFBF" w:themeFill="background1" w:themeFillShade="BF"/>
            <w:vAlign w:val="center"/>
          </w:tcPr>
          <w:p w:rsidR="004A7411" w:rsidRPr="001848AC" w:rsidRDefault="004A7411" w:rsidP="004920CA">
            <w:pPr>
              <w:spacing w:after="0"/>
              <w:jc w:val="left"/>
              <w:rPr>
                <w:rFonts w:cs="Arial"/>
                <w:b/>
                <w:sz w:val="16"/>
                <w:szCs w:val="16"/>
              </w:rPr>
            </w:pPr>
            <w:r w:rsidRPr="001848AC">
              <w:rPr>
                <w:rFonts w:cs="Arial"/>
                <w:b/>
                <w:sz w:val="16"/>
                <w:szCs w:val="16"/>
              </w:rPr>
              <w:t>Uso</w:t>
            </w:r>
          </w:p>
        </w:tc>
        <w:tc>
          <w:tcPr>
            <w:tcW w:w="1134" w:type="dxa"/>
            <w:shd w:val="clear" w:color="auto" w:fill="BFBFBF" w:themeFill="background1" w:themeFillShade="BF"/>
            <w:vAlign w:val="center"/>
          </w:tcPr>
          <w:p w:rsidR="004A7411" w:rsidRPr="001848AC" w:rsidRDefault="004A7411" w:rsidP="002560CB">
            <w:pPr>
              <w:spacing w:after="0"/>
              <w:jc w:val="center"/>
              <w:rPr>
                <w:rFonts w:cs="Arial"/>
                <w:b/>
                <w:sz w:val="16"/>
                <w:szCs w:val="16"/>
              </w:rPr>
            </w:pPr>
            <w:r w:rsidRPr="001848AC">
              <w:rPr>
                <w:rFonts w:cs="Arial"/>
                <w:b/>
                <w:sz w:val="16"/>
                <w:szCs w:val="16"/>
              </w:rPr>
              <w:t>Famílias</w:t>
            </w:r>
          </w:p>
        </w:tc>
        <w:tc>
          <w:tcPr>
            <w:tcW w:w="1287" w:type="dxa"/>
            <w:shd w:val="clear" w:color="auto" w:fill="BFBFBF" w:themeFill="background1" w:themeFillShade="BF"/>
            <w:vAlign w:val="center"/>
          </w:tcPr>
          <w:p w:rsidR="004A7411" w:rsidRPr="001848AC" w:rsidRDefault="004A7411" w:rsidP="002560CB">
            <w:pPr>
              <w:spacing w:after="0"/>
              <w:jc w:val="center"/>
              <w:rPr>
                <w:rFonts w:cs="Arial"/>
                <w:b/>
                <w:sz w:val="16"/>
                <w:szCs w:val="16"/>
              </w:rPr>
            </w:pPr>
            <w:r w:rsidRPr="001848AC">
              <w:rPr>
                <w:rFonts w:cs="Arial"/>
                <w:b/>
                <w:sz w:val="16"/>
                <w:szCs w:val="16"/>
              </w:rPr>
              <w:t>Pessoas</w:t>
            </w:r>
          </w:p>
        </w:tc>
      </w:tr>
      <w:tr w:rsidR="004A7411" w:rsidRPr="001848AC" w:rsidTr="002560CB">
        <w:trPr>
          <w:jc w:val="center"/>
        </w:trPr>
        <w:tc>
          <w:tcPr>
            <w:tcW w:w="1690" w:type="dxa"/>
            <w:vAlign w:val="center"/>
          </w:tcPr>
          <w:p w:rsidR="004A7411" w:rsidRPr="001848AC" w:rsidRDefault="004A7411" w:rsidP="00E622FB">
            <w:pPr>
              <w:spacing w:after="0"/>
              <w:rPr>
                <w:rFonts w:cs="Arial"/>
                <w:sz w:val="16"/>
                <w:szCs w:val="16"/>
              </w:rPr>
            </w:pPr>
            <w:r w:rsidRPr="001848AC">
              <w:rPr>
                <w:rFonts w:cs="Arial"/>
                <w:sz w:val="16"/>
                <w:szCs w:val="16"/>
              </w:rPr>
              <w:t>Moradias</w:t>
            </w:r>
          </w:p>
        </w:tc>
        <w:tc>
          <w:tcPr>
            <w:tcW w:w="1112" w:type="dxa"/>
            <w:vAlign w:val="center"/>
          </w:tcPr>
          <w:p w:rsidR="004A7411" w:rsidRPr="001848AC" w:rsidRDefault="004A7411" w:rsidP="002560CB">
            <w:pPr>
              <w:spacing w:after="0"/>
              <w:jc w:val="center"/>
              <w:rPr>
                <w:rFonts w:cs="Arial"/>
                <w:sz w:val="16"/>
                <w:szCs w:val="16"/>
              </w:rPr>
            </w:pPr>
            <w:r w:rsidRPr="001848AC">
              <w:rPr>
                <w:rFonts w:cs="Arial"/>
                <w:sz w:val="16"/>
                <w:szCs w:val="16"/>
              </w:rPr>
              <w:t>3</w:t>
            </w:r>
          </w:p>
        </w:tc>
        <w:tc>
          <w:tcPr>
            <w:tcW w:w="1134" w:type="dxa"/>
            <w:vAlign w:val="center"/>
          </w:tcPr>
          <w:p w:rsidR="004A7411" w:rsidRPr="001848AC" w:rsidRDefault="004A7411" w:rsidP="002560CB">
            <w:pPr>
              <w:spacing w:after="0"/>
              <w:jc w:val="center"/>
              <w:rPr>
                <w:rFonts w:cs="Arial"/>
                <w:sz w:val="16"/>
                <w:szCs w:val="16"/>
              </w:rPr>
            </w:pPr>
            <w:r w:rsidRPr="001848AC">
              <w:rPr>
                <w:rFonts w:cs="Arial"/>
                <w:sz w:val="16"/>
                <w:szCs w:val="16"/>
              </w:rPr>
              <w:t>9</w:t>
            </w:r>
          </w:p>
        </w:tc>
        <w:tc>
          <w:tcPr>
            <w:tcW w:w="1275" w:type="dxa"/>
            <w:vAlign w:val="center"/>
          </w:tcPr>
          <w:p w:rsidR="004A7411" w:rsidRPr="001848AC" w:rsidRDefault="004A7411" w:rsidP="004920CA">
            <w:pPr>
              <w:spacing w:after="0"/>
              <w:jc w:val="left"/>
              <w:rPr>
                <w:rFonts w:cs="Arial"/>
                <w:sz w:val="16"/>
                <w:szCs w:val="16"/>
              </w:rPr>
            </w:pPr>
            <w:r w:rsidRPr="001848AC">
              <w:rPr>
                <w:rFonts w:cs="Arial"/>
                <w:sz w:val="16"/>
                <w:szCs w:val="16"/>
              </w:rPr>
              <w:t>Não</w:t>
            </w:r>
          </w:p>
        </w:tc>
        <w:tc>
          <w:tcPr>
            <w:tcW w:w="1134" w:type="dxa"/>
            <w:vAlign w:val="center"/>
          </w:tcPr>
          <w:p w:rsidR="004A7411" w:rsidRPr="001848AC" w:rsidRDefault="004A7411" w:rsidP="002560CB">
            <w:pPr>
              <w:spacing w:after="0"/>
              <w:jc w:val="center"/>
              <w:rPr>
                <w:rFonts w:cs="Arial"/>
                <w:sz w:val="16"/>
                <w:szCs w:val="16"/>
              </w:rPr>
            </w:pPr>
            <w:r w:rsidRPr="001848AC">
              <w:rPr>
                <w:rFonts w:cs="Arial"/>
                <w:sz w:val="16"/>
                <w:szCs w:val="16"/>
              </w:rPr>
              <w:t>-</w:t>
            </w:r>
          </w:p>
        </w:tc>
        <w:tc>
          <w:tcPr>
            <w:tcW w:w="1287" w:type="dxa"/>
            <w:vAlign w:val="center"/>
          </w:tcPr>
          <w:p w:rsidR="004A7411" w:rsidRPr="001848AC" w:rsidRDefault="004A7411" w:rsidP="002560CB">
            <w:pPr>
              <w:spacing w:after="0"/>
              <w:jc w:val="center"/>
              <w:rPr>
                <w:rFonts w:cs="Arial"/>
                <w:sz w:val="16"/>
                <w:szCs w:val="16"/>
              </w:rPr>
            </w:pPr>
            <w:r w:rsidRPr="001848AC">
              <w:rPr>
                <w:rFonts w:cs="Arial"/>
                <w:sz w:val="16"/>
                <w:szCs w:val="16"/>
              </w:rPr>
              <w:t>-</w:t>
            </w:r>
          </w:p>
        </w:tc>
      </w:tr>
    </w:tbl>
    <w:p w:rsidR="004A7411" w:rsidRPr="001848AC" w:rsidRDefault="004A7411" w:rsidP="00D002CE">
      <w:pPr>
        <w:tabs>
          <w:tab w:val="left" w:pos="5027"/>
        </w:tabs>
        <w:spacing w:before="120"/>
        <w:rPr>
          <w:rFonts w:cs="Arial"/>
        </w:rPr>
      </w:pPr>
      <w:r w:rsidRPr="001848AC">
        <w:rPr>
          <w:rFonts w:cs="Arial"/>
        </w:rPr>
        <w:t xml:space="preserve">Acredita-se que pela distância às obras e </w:t>
      </w:r>
      <w:r w:rsidR="002560CB" w:rsidRPr="001848AC">
        <w:rPr>
          <w:rFonts w:cs="Arial"/>
        </w:rPr>
        <w:t xml:space="preserve">a </w:t>
      </w:r>
      <w:r w:rsidRPr="001848AC">
        <w:rPr>
          <w:rFonts w:cs="Arial"/>
        </w:rPr>
        <w:t xml:space="preserve">topografia, essas ocupações sentirão pouco </w:t>
      </w:r>
      <w:r w:rsidR="002560CB" w:rsidRPr="001848AC">
        <w:rPr>
          <w:rFonts w:cs="Arial"/>
        </w:rPr>
        <w:t xml:space="preserve">os </w:t>
      </w:r>
      <w:r w:rsidRPr="001848AC">
        <w:rPr>
          <w:rFonts w:cs="Arial"/>
        </w:rPr>
        <w:t xml:space="preserve">efeitos </w:t>
      </w:r>
      <w:r w:rsidR="002560CB" w:rsidRPr="001848AC">
        <w:rPr>
          <w:rFonts w:cs="Arial"/>
        </w:rPr>
        <w:t xml:space="preserve">das </w:t>
      </w:r>
      <w:r w:rsidRPr="001848AC">
        <w:rPr>
          <w:rFonts w:cs="Arial"/>
        </w:rPr>
        <w:t>obras, sendo necessário, porém</w:t>
      </w:r>
      <w:r w:rsidR="0027647F" w:rsidRPr="001848AC">
        <w:rPr>
          <w:rFonts w:cs="Arial"/>
        </w:rPr>
        <w:t>,</w:t>
      </w:r>
      <w:r w:rsidRPr="001848AC">
        <w:rPr>
          <w:rFonts w:cs="Arial"/>
        </w:rPr>
        <w:t xml:space="preserve"> </w:t>
      </w:r>
      <w:r w:rsidR="002560CB" w:rsidRPr="001848AC">
        <w:rPr>
          <w:rFonts w:cs="Arial"/>
        </w:rPr>
        <w:t xml:space="preserve">ações de </w:t>
      </w:r>
      <w:r w:rsidRPr="001848AC">
        <w:rPr>
          <w:rFonts w:cs="Arial"/>
        </w:rPr>
        <w:t xml:space="preserve">comunicação social </w:t>
      </w:r>
      <w:r w:rsidR="002560CB" w:rsidRPr="001848AC">
        <w:rPr>
          <w:rFonts w:cs="Arial"/>
        </w:rPr>
        <w:t xml:space="preserve">com </w:t>
      </w:r>
      <w:r w:rsidRPr="001848AC">
        <w:rPr>
          <w:rFonts w:cs="Arial"/>
        </w:rPr>
        <w:t>elas.</w:t>
      </w:r>
    </w:p>
    <w:p w:rsidR="004A7411" w:rsidRPr="001848AC" w:rsidRDefault="004A7411" w:rsidP="004A7411">
      <w:pPr>
        <w:pStyle w:val="Ttulo4"/>
      </w:pPr>
      <w:bookmarkStart w:id="110" w:name="_Toc411876389"/>
      <w:r w:rsidRPr="001848AC">
        <w:t>Trecho 1 - Adutora e Acesso Viário à Captação</w:t>
      </w:r>
      <w:bookmarkEnd w:id="110"/>
    </w:p>
    <w:p w:rsidR="004A7411" w:rsidRPr="001848AC" w:rsidRDefault="004A7411" w:rsidP="004A7411">
      <w:pPr>
        <w:rPr>
          <w:rFonts w:cs="Arial"/>
          <w:lang w:eastAsia="pt-BR"/>
        </w:rPr>
      </w:pPr>
      <w:r w:rsidRPr="001848AC">
        <w:rPr>
          <w:rFonts w:cs="Arial"/>
          <w:lang w:eastAsia="pt-BR"/>
        </w:rPr>
        <w:t>Este trecho desenvolve-se a partir da rodovia Pref. Joaquim Simão (SP-056), que interliga a rodovia D. Pedro I, desde a área central de Igaratá a Santa Isabel, em sua margem oeste, até a captação (</w:t>
      </w:r>
      <w:r w:rsidR="00E622FB" w:rsidRPr="001848AC">
        <w:rPr>
          <w:rFonts w:cs="Arial"/>
          <w:lang w:eastAsia="pt-BR"/>
        </w:rPr>
        <w:t xml:space="preserve">Km </w:t>
      </w:r>
      <w:r w:rsidRPr="001848AC">
        <w:rPr>
          <w:rFonts w:cs="Arial"/>
          <w:lang w:eastAsia="pt-BR"/>
        </w:rPr>
        <w:t xml:space="preserve">0 a </w:t>
      </w:r>
      <w:r w:rsidR="00E622FB" w:rsidRPr="001848AC">
        <w:rPr>
          <w:rFonts w:cs="Arial"/>
          <w:lang w:eastAsia="pt-BR"/>
        </w:rPr>
        <w:t xml:space="preserve">Km </w:t>
      </w:r>
      <w:r w:rsidR="009D5241" w:rsidRPr="001848AC">
        <w:rPr>
          <w:rFonts w:cs="Arial"/>
          <w:lang w:eastAsia="pt-BR"/>
        </w:rPr>
        <w:t>1,8+8</w:t>
      </w:r>
      <w:r w:rsidRPr="001848AC">
        <w:rPr>
          <w:rFonts w:cs="Arial"/>
          <w:lang w:eastAsia="pt-BR"/>
        </w:rPr>
        <w:t>0m), seguindo por estrada vicinal e vias internas a propriedades rurais.</w:t>
      </w:r>
    </w:p>
    <w:p w:rsidR="00E622FB" w:rsidRPr="001848AC" w:rsidRDefault="00E622FB" w:rsidP="00E622FB">
      <w:pPr>
        <w:rPr>
          <w:rFonts w:cs="Arial"/>
          <w:lang w:eastAsia="pt-BR"/>
        </w:rPr>
      </w:pPr>
      <w:r w:rsidRPr="001848AC">
        <w:rPr>
          <w:rFonts w:cs="Arial"/>
          <w:lang w:eastAsia="pt-BR"/>
        </w:rPr>
        <w:t xml:space="preserve">Não há ocupações ao longo dessas vias e há predomínio de reflorestamentos. Há uma moradia habitada junto ao acesso da rodovia à estrada vicinal (na altura do Km </w:t>
      </w:r>
      <w:r w:rsidR="00D95D59" w:rsidRPr="001848AC">
        <w:rPr>
          <w:rFonts w:cs="Arial"/>
          <w:lang w:eastAsia="pt-BR"/>
        </w:rPr>
        <w:t>1,8</w:t>
      </w:r>
      <w:r w:rsidRPr="001848AC">
        <w:rPr>
          <w:rFonts w:cs="Arial"/>
          <w:lang w:eastAsia="pt-BR"/>
        </w:rPr>
        <w:t>) e, logo a seguir, a porteira de acesso e a antiga sede de uma propriedade rural. Logo após essa sede, o acesso viário atravessa sob uma linha de alta tensão (Km 1,</w:t>
      </w:r>
      <w:r w:rsidR="00D95D59" w:rsidRPr="001848AC">
        <w:rPr>
          <w:rFonts w:cs="Arial"/>
          <w:lang w:eastAsia="pt-BR"/>
        </w:rPr>
        <w:t>6</w:t>
      </w:r>
      <w:r w:rsidR="001D256D">
        <w:rPr>
          <w:rFonts w:cs="Arial"/>
          <w:lang w:eastAsia="pt-BR"/>
        </w:rPr>
        <w:t>+</w:t>
      </w:r>
      <w:r w:rsidR="00D95D59" w:rsidRPr="001848AC">
        <w:rPr>
          <w:rFonts w:cs="Arial"/>
          <w:lang w:eastAsia="pt-BR"/>
        </w:rPr>
        <w:t>4</w:t>
      </w:r>
      <w:r w:rsidRPr="001848AC">
        <w:rPr>
          <w:rFonts w:cs="Arial"/>
          <w:lang w:eastAsia="pt-BR"/>
        </w:rPr>
        <w:t xml:space="preserve">0m). </w:t>
      </w:r>
    </w:p>
    <w:p w:rsidR="002E2269" w:rsidRDefault="00E622FB" w:rsidP="00E622FB">
      <w:pPr>
        <w:rPr>
          <w:rFonts w:cs="Arial"/>
          <w:lang w:eastAsia="pt-BR"/>
        </w:rPr>
      </w:pPr>
      <w:r w:rsidRPr="001848AC">
        <w:rPr>
          <w:rFonts w:cs="Arial"/>
          <w:lang w:eastAsia="pt-BR"/>
        </w:rPr>
        <w:t xml:space="preserve">As estradas da propriedade, em terra e estreitas, seguem até o topo do morro na base do qual será implantada a captação e estação elevatória, pouco acima do </w:t>
      </w:r>
      <w:proofErr w:type="gramStart"/>
      <w:r w:rsidRPr="001848AC">
        <w:rPr>
          <w:rFonts w:cs="Arial"/>
          <w:lang w:eastAsia="pt-BR"/>
        </w:rPr>
        <w:t>NA máximo</w:t>
      </w:r>
      <w:proofErr w:type="gramEnd"/>
      <w:r w:rsidRPr="001848AC">
        <w:rPr>
          <w:rFonts w:cs="Arial"/>
          <w:lang w:eastAsia="pt-BR"/>
        </w:rPr>
        <w:t xml:space="preserve"> do reservatório. Haverá a</w:t>
      </w:r>
      <w:r w:rsidR="002E2269">
        <w:rPr>
          <w:rFonts w:cs="Arial"/>
          <w:lang w:eastAsia="pt-BR"/>
        </w:rPr>
        <w:t xml:space="preserve"> implantação de melhorias nessas estradas que permitam </w:t>
      </w:r>
      <w:r w:rsidR="00030AB7">
        <w:rPr>
          <w:rFonts w:cs="Arial"/>
          <w:lang w:eastAsia="pt-BR"/>
        </w:rPr>
        <w:t xml:space="preserve">o </w:t>
      </w:r>
      <w:r w:rsidRPr="001848AC">
        <w:rPr>
          <w:rFonts w:cs="Arial"/>
          <w:lang w:eastAsia="pt-BR"/>
        </w:rPr>
        <w:t xml:space="preserve">acesso </w:t>
      </w:r>
      <w:r w:rsidR="00030AB7">
        <w:rPr>
          <w:rFonts w:cs="Arial"/>
          <w:lang w:eastAsia="pt-BR"/>
        </w:rPr>
        <w:t xml:space="preserve">para as obras </w:t>
      </w:r>
      <w:r w:rsidRPr="001848AC">
        <w:rPr>
          <w:rFonts w:cs="Arial"/>
          <w:lang w:eastAsia="pt-BR"/>
        </w:rPr>
        <w:t xml:space="preserve">até a captação. </w:t>
      </w:r>
    </w:p>
    <w:p w:rsidR="00E622FB" w:rsidRPr="001848AC" w:rsidRDefault="00E622FB" w:rsidP="00E622FB">
      <w:r w:rsidRPr="001848AC">
        <w:rPr>
          <w:rFonts w:cs="Arial"/>
          <w:lang w:eastAsia="pt-BR"/>
        </w:rPr>
        <w:t xml:space="preserve">A </w:t>
      </w:r>
      <w:r w:rsidRPr="001848AC">
        <w:rPr>
          <w:rFonts w:cs="Arial"/>
          <w:b/>
          <w:lang w:eastAsia="pt-BR"/>
        </w:rPr>
        <w:t xml:space="preserve">Figura </w:t>
      </w:r>
      <w:r w:rsidR="00410E12">
        <w:rPr>
          <w:b/>
        </w:rPr>
        <w:t>6.5-</w:t>
      </w:r>
      <w:r w:rsidRPr="001848AC">
        <w:rPr>
          <w:b/>
        </w:rPr>
        <w:t>1</w:t>
      </w:r>
      <w:r w:rsidR="00E17AAA">
        <w:rPr>
          <w:b/>
        </w:rPr>
        <w:t>3</w:t>
      </w:r>
      <w:r w:rsidRPr="001848AC">
        <w:t xml:space="preserve"> registra a adutora e acessos e segue-se registro fotográfico do trecho.</w:t>
      </w:r>
    </w:p>
    <w:p w:rsidR="00E622FB" w:rsidRPr="001848AC" w:rsidRDefault="00E622FB" w:rsidP="004A7411">
      <w:pPr>
        <w:rPr>
          <w:rFonts w:cs="Arial"/>
          <w:lang w:eastAsia="pt-BR"/>
        </w:rPr>
      </w:pPr>
    </w:p>
    <w:p w:rsidR="004A7411" w:rsidRPr="0017550D" w:rsidRDefault="00797FA3" w:rsidP="0017550D">
      <w:pPr>
        <w:pStyle w:val="Quadro"/>
      </w:pPr>
      <w:r w:rsidRPr="0017550D">
        <w:lastRenderedPageBreak/>
        <w:t xml:space="preserve">Figura </w:t>
      </w:r>
      <w:r w:rsidR="00410E12">
        <w:t>6.5-</w:t>
      </w:r>
      <w:r w:rsidRPr="0017550D">
        <w:t>1</w:t>
      </w:r>
      <w:r w:rsidR="00E06C5E" w:rsidRPr="0017550D">
        <w:t>3</w:t>
      </w:r>
      <w:r w:rsidR="004A7411" w:rsidRPr="0017550D">
        <w:t>. Adutora e acesso viário à captação</w:t>
      </w:r>
    </w:p>
    <w:p w:rsidR="004A7411" w:rsidRPr="001848AC" w:rsidRDefault="00271B3C" w:rsidP="004A7411">
      <w:pPr>
        <w:pStyle w:val="Quadro"/>
        <w:rPr>
          <w:rFonts w:ascii="Arial" w:eastAsiaTheme="minorHAnsi" w:hAnsi="Arial" w:cstheme="minorBidi"/>
          <w:b w:val="0"/>
          <w:smallCaps w:val="0"/>
          <w:snapToGrid/>
          <w:sz w:val="22"/>
          <w:szCs w:val="22"/>
          <w:lang w:eastAsia="en-US"/>
        </w:rPr>
      </w:pPr>
      <w:r>
        <w:rPr>
          <w:rFonts w:ascii="Arial" w:eastAsiaTheme="minorHAnsi" w:hAnsi="Arial" w:cstheme="minorBidi"/>
          <w:b w:val="0"/>
          <w:smallCaps w:val="0"/>
          <w:noProof/>
          <w:snapToGrid/>
          <w:sz w:val="22"/>
          <w:szCs w:val="22"/>
        </w:rPr>
        <w:drawing>
          <wp:inline distT="0" distB="0" distL="0" distR="0">
            <wp:extent cx="5546634" cy="5072989"/>
            <wp:effectExtent l="19050" t="0" r="0" b="0"/>
            <wp:docPr id="3" name="Imagem 1" descr="\\PRIME-00\Arquivos\10_Sabesp\09_Jaguari\Figuras\EIA Fig Novas\Fig 6.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Figuras\EIA Fig Novas\Fig 6.1.13.jpg"/>
                    <pic:cNvPicPr>
                      <a:picLocks noChangeAspect="1" noChangeArrowheads="1"/>
                    </pic:cNvPicPr>
                  </pic:nvPicPr>
                  <pic:blipFill>
                    <a:blip r:embed="rId36" cstate="print"/>
                    <a:srcRect l="2984" t="4577" r="3458" b="6556"/>
                    <a:stretch>
                      <a:fillRect/>
                    </a:stretch>
                  </pic:blipFill>
                  <pic:spPr bwMode="auto">
                    <a:xfrm>
                      <a:off x="0" y="0"/>
                      <a:ext cx="5546634" cy="5072989"/>
                    </a:xfrm>
                    <a:prstGeom prst="rect">
                      <a:avLst/>
                    </a:prstGeom>
                    <a:noFill/>
                    <a:ln w="9525">
                      <a:noFill/>
                      <a:miter lim="800000"/>
                      <a:headEnd/>
                      <a:tailEnd/>
                    </a:ln>
                  </pic:spPr>
                </pic:pic>
              </a:graphicData>
            </a:graphic>
          </wp:inline>
        </w:drawing>
      </w:r>
    </w:p>
    <w:p w:rsidR="004A7411" w:rsidRPr="001848AC" w:rsidRDefault="004A7411" w:rsidP="004A7411">
      <w:pPr>
        <w:pStyle w:val="Quadro"/>
        <w:rPr>
          <w:rFonts w:ascii="Arial" w:eastAsiaTheme="minorHAnsi" w:hAnsi="Arial" w:cstheme="minorBidi"/>
          <w:b w:val="0"/>
          <w:smallCaps w:val="0"/>
          <w:snapToGrid/>
          <w:sz w:val="22"/>
          <w:szCs w:val="22"/>
          <w:lang w:eastAsia="en-US"/>
        </w:rPr>
      </w:pPr>
    </w:p>
    <w:tbl>
      <w:tblPr>
        <w:tblW w:w="0" w:type="auto"/>
        <w:tblLook w:val="04A0" w:firstRow="1" w:lastRow="0" w:firstColumn="1" w:lastColumn="0" w:noHBand="0" w:noVBand="1"/>
      </w:tblPr>
      <w:tblGrid>
        <w:gridCol w:w="4677"/>
        <w:gridCol w:w="4677"/>
      </w:tblGrid>
      <w:tr w:rsidR="004A7411" w:rsidRPr="001848AC" w:rsidTr="00E622FB">
        <w:tc>
          <w:tcPr>
            <w:tcW w:w="4785" w:type="dxa"/>
          </w:tcPr>
          <w:p w:rsidR="004A7411" w:rsidRPr="001848AC" w:rsidRDefault="004A7411" w:rsidP="00E622FB">
            <w:r w:rsidRPr="001848AC">
              <w:rPr>
                <w:noProof/>
                <w:lang w:eastAsia="pt-BR"/>
              </w:rPr>
              <w:drawing>
                <wp:inline distT="0" distB="0" distL="0" distR="0">
                  <wp:extent cx="2981325" cy="2235994"/>
                  <wp:effectExtent l="19050" t="0" r="9525" b="0"/>
                  <wp:docPr id="808" name="Imagem 4" descr="\\PRIME-00\Arquivos\10_Sabesp\09_Jaguari\Fotos Campo\Fotos 05-09-14\JPEG\DSC02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00\Arquivos\10_Sabesp\09_Jaguari\Fotos Campo\Fotos 05-09-14\JPEG\DSC02616.jpg"/>
                          <pic:cNvPicPr>
                            <a:picLocks noChangeAspect="1" noChangeArrowheads="1"/>
                          </pic:cNvPicPr>
                        </pic:nvPicPr>
                        <pic:blipFill>
                          <a:blip r:embed="rId37" cstate="print"/>
                          <a:srcRect/>
                          <a:stretch>
                            <a:fillRect/>
                          </a:stretch>
                        </pic:blipFill>
                        <pic:spPr bwMode="auto">
                          <a:xfrm>
                            <a:off x="0" y="0"/>
                            <a:ext cx="2981325" cy="2235994"/>
                          </a:xfrm>
                          <a:prstGeom prst="rect">
                            <a:avLst/>
                          </a:prstGeom>
                          <a:noFill/>
                          <a:ln w="9525">
                            <a:noFill/>
                            <a:miter lim="800000"/>
                            <a:headEnd/>
                            <a:tailEnd/>
                          </a:ln>
                        </pic:spPr>
                      </pic:pic>
                    </a:graphicData>
                  </a:graphic>
                </wp:inline>
              </w:drawing>
            </w:r>
          </w:p>
        </w:tc>
        <w:tc>
          <w:tcPr>
            <w:tcW w:w="4785" w:type="dxa"/>
          </w:tcPr>
          <w:p w:rsidR="004A7411" w:rsidRPr="001848AC" w:rsidRDefault="004A7411" w:rsidP="00E622FB">
            <w:r w:rsidRPr="001848AC">
              <w:rPr>
                <w:noProof/>
                <w:lang w:eastAsia="pt-BR"/>
              </w:rPr>
              <w:drawing>
                <wp:inline distT="0" distB="0" distL="0" distR="0">
                  <wp:extent cx="2984500" cy="2238375"/>
                  <wp:effectExtent l="19050" t="0" r="6350" b="0"/>
                  <wp:docPr id="809" name="Imagem 7" descr="\\PRIME-00\Arquivos\10_Sabesp\09_Jaguari\Fotos Campo\Fotos 05-09-14\JPEG\DSC025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E-00\Arquivos\10_Sabesp\09_Jaguari\Fotos Campo\Fotos 05-09-14\JPEG\DSC02584.jpg"/>
                          <pic:cNvPicPr>
                            <a:picLocks noChangeAspect="1" noChangeArrowheads="1"/>
                          </pic:cNvPicPr>
                        </pic:nvPicPr>
                        <pic:blipFill>
                          <a:blip r:embed="rId38" cstate="print"/>
                          <a:srcRect/>
                          <a:stretch>
                            <a:fillRect/>
                          </a:stretch>
                        </pic:blipFill>
                        <pic:spPr bwMode="auto">
                          <a:xfrm>
                            <a:off x="0" y="0"/>
                            <a:ext cx="2984500" cy="2238375"/>
                          </a:xfrm>
                          <a:prstGeom prst="rect">
                            <a:avLst/>
                          </a:prstGeom>
                          <a:noFill/>
                          <a:ln w="9525">
                            <a:noFill/>
                            <a:miter lim="800000"/>
                            <a:headEnd/>
                            <a:tailEnd/>
                          </a:ln>
                        </pic:spPr>
                      </pic:pic>
                    </a:graphicData>
                  </a:graphic>
                </wp:inline>
              </w:drawing>
            </w:r>
          </w:p>
        </w:tc>
      </w:tr>
      <w:tr w:rsidR="004A7411" w:rsidRPr="001848AC" w:rsidTr="00E622FB">
        <w:tc>
          <w:tcPr>
            <w:tcW w:w="4785" w:type="dxa"/>
          </w:tcPr>
          <w:p w:rsidR="004A7411" w:rsidRPr="001848AC" w:rsidRDefault="004A7411" w:rsidP="00E622FB">
            <w:pPr>
              <w:rPr>
                <w:rFonts w:cs="Arial"/>
                <w:sz w:val="18"/>
                <w:szCs w:val="18"/>
              </w:rPr>
            </w:pPr>
            <w:r w:rsidRPr="001848AC">
              <w:rPr>
                <w:rFonts w:cs="Arial"/>
                <w:sz w:val="18"/>
                <w:szCs w:val="18"/>
              </w:rPr>
              <w:t>Moradia lindeira junto à rodovia D</w:t>
            </w:r>
            <w:r w:rsidR="00E622FB" w:rsidRPr="001848AC">
              <w:rPr>
                <w:rFonts w:cs="Arial"/>
                <w:sz w:val="18"/>
                <w:szCs w:val="18"/>
              </w:rPr>
              <w:t>.</w:t>
            </w:r>
            <w:r w:rsidRPr="001848AC">
              <w:rPr>
                <w:rFonts w:cs="Arial"/>
                <w:sz w:val="18"/>
                <w:szCs w:val="18"/>
              </w:rPr>
              <w:t xml:space="preserve"> Pedro I no acesso á captação</w:t>
            </w:r>
          </w:p>
        </w:tc>
        <w:tc>
          <w:tcPr>
            <w:tcW w:w="4785" w:type="dxa"/>
          </w:tcPr>
          <w:p w:rsidR="004A7411" w:rsidRPr="001848AC" w:rsidRDefault="004A7411" w:rsidP="00E622FB">
            <w:pPr>
              <w:rPr>
                <w:rFonts w:cs="Arial"/>
                <w:sz w:val="18"/>
                <w:szCs w:val="18"/>
              </w:rPr>
            </w:pPr>
            <w:r w:rsidRPr="001848AC">
              <w:rPr>
                <w:rFonts w:cs="Arial"/>
                <w:sz w:val="18"/>
                <w:szCs w:val="18"/>
              </w:rPr>
              <w:t>Porteira de acesso à propriedade rural desde a rodovia</w:t>
            </w:r>
          </w:p>
        </w:tc>
      </w:tr>
      <w:tr w:rsidR="004A7411" w:rsidRPr="001848AC" w:rsidTr="00E622FB">
        <w:tc>
          <w:tcPr>
            <w:tcW w:w="4785" w:type="dxa"/>
          </w:tcPr>
          <w:p w:rsidR="004A7411" w:rsidRPr="001848AC" w:rsidRDefault="004A7411" w:rsidP="00E622FB">
            <w:r w:rsidRPr="001848AC">
              <w:rPr>
                <w:noProof/>
                <w:lang w:eastAsia="pt-BR"/>
              </w:rPr>
              <w:lastRenderedPageBreak/>
              <w:drawing>
                <wp:inline distT="0" distB="0" distL="0" distR="0">
                  <wp:extent cx="2984500" cy="2238375"/>
                  <wp:effectExtent l="19050" t="0" r="6350" b="0"/>
                  <wp:docPr id="810" name="Imagem 6" descr="\\PRIME-00\Arquivos\10_Sabesp\09_Jaguari\Fotos Campo\Fotos 05-09-14\JPEG\DSC02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otos Campo\Fotos 05-09-14\JPEG\DSC02621.jpg"/>
                          <pic:cNvPicPr>
                            <a:picLocks noChangeAspect="1" noChangeArrowheads="1"/>
                          </pic:cNvPicPr>
                        </pic:nvPicPr>
                        <pic:blipFill>
                          <a:blip r:embed="rId39" cstate="print"/>
                          <a:srcRect/>
                          <a:stretch>
                            <a:fillRect/>
                          </a:stretch>
                        </pic:blipFill>
                        <pic:spPr bwMode="auto">
                          <a:xfrm>
                            <a:off x="0" y="0"/>
                            <a:ext cx="2984500" cy="2238375"/>
                          </a:xfrm>
                          <a:prstGeom prst="rect">
                            <a:avLst/>
                          </a:prstGeom>
                          <a:noFill/>
                          <a:ln w="9525">
                            <a:noFill/>
                            <a:miter lim="800000"/>
                            <a:headEnd/>
                            <a:tailEnd/>
                          </a:ln>
                        </pic:spPr>
                      </pic:pic>
                    </a:graphicData>
                  </a:graphic>
                </wp:inline>
              </w:drawing>
            </w:r>
          </w:p>
        </w:tc>
        <w:tc>
          <w:tcPr>
            <w:tcW w:w="4785" w:type="dxa"/>
          </w:tcPr>
          <w:p w:rsidR="004A7411" w:rsidRPr="001848AC" w:rsidRDefault="004A7411" w:rsidP="00E622FB">
            <w:r w:rsidRPr="001848AC">
              <w:rPr>
                <w:noProof/>
                <w:lang w:eastAsia="pt-BR"/>
              </w:rPr>
              <w:drawing>
                <wp:inline distT="0" distB="0" distL="0" distR="0">
                  <wp:extent cx="2984500" cy="2238375"/>
                  <wp:effectExtent l="19050" t="0" r="6350" b="0"/>
                  <wp:docPr id="811" name="Imagem 5" descr="\\PRIME-00\Arquivos\10_Sabesp\09_Jaguari\Fotos Campo\Fotos 05-09-14\JPEG\DSC02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E-00\Arquivos\10_Sabesp\09_Jaguari\Fotos Campo\Fotos 05-09-14\JPEG\DSC02618.jpg"/>
                          <pic:cNvPicPr>
                            <a:picLocks noChangeAspect="1" noChangeArrowheads="1"/>
                          </pic:cNvPicPr>
                        </pic:nvPicPr>
                        <pic:blipFill>
                          <a:blip r:embed="rId40" cstate="print"/>
                          <a:srcRect/>
                          <a:stretch>
                            <a:fillRect/>
                          </a:stretch>
                        </pic:blipFill>
                        <pic:spPr bwMode="auto">
                          <a:xfrm>
                            <a:off x="0" y="0"/>
                            <a:ext cx="2984500" cy="2238375"/>
                          </a:xfrm>
                          <a:prstGeom prst="rect">
                            <a:avLst/>
                          </a:prstGeom>
                          <a:noFill/>
                          <a:ln w="9525">
                            <a:noFill/>
                            <a:miter lim="800000"/>
                            <a:headEnd/>
                            <a:tailEnd/>
                          </a:ln>
                        </pic:spPr>
                      </pic:pic>
                    </a:graphicData>
                  </a:graphic>
                </wp:inline>
              </w:drawing>
            </w:r>
          </w:p>
        </w:tc>
      </w:tr>
      <w:tr w:rsidR="004A7411" w:rsidRPr="001848AC" w:rsidTr="00E622FB">
        <w:tc>
          <w:tcPr>
            <w:tcW w:w="4785" w:type="dxa"/>
          </w:tcPr>
          <w:p w:rsidR="004A7411" w:rsidRPr="001848AC" w:rsidRDefault="004A7411" w:rsidP="00E622FB">
            <w:pPr>
              <w:rPr>
                <w:rFonts w:cs="Arial"/>
                <w:sz w:val="18"/>
                <w:szCs w:val="18"/>
              </w:rPr>
            </w:pPr>
            <w:r w:rsidRPr="001848AC">
              <w:rPr>
                <w:rFonts w:cs="Arial"/>
                <w:sz w:val="18"/>
                <w:szCs w:val="18"/>
              </w:rPr>
              <w:t>Instalações da sede da propriedade</w:t>
            </w:r>
          </w:p>
        </w:tc>
        <w:tc>
          <w:tcPr>
            <w:tcW w:w="4785" w:type="dxa"/>
          </w:tcPr>
          <w:p w:rsidR="004A7411" w:rsidRPr="001848AC" w:rsidRDefault="004A7411" w:rsidP="00E622FB">
            <w:pPr>
              <w:rPr>
                <w:rFonts w:cs="Arial"/>
                <w:sz w:val="18"/>
                <w:szCs w:val="18"/>
              </w:rPr>
            </w:pPr>
            <w:r w:rsidRPr="001848AC">
              <w:rPr>
                <w:rFonts w:cs="Arial"/>
                <w:sz w:val="18"/>
                <w:szCs w:val="18"/>
              </w:rPr>
              <w:t xml:space="preserve">Linha de alta tensão que atravessa a estrada da </w:t>
            </w:r>
            <w:r w:rsidR="00A06AE6" w:rsidRPr="001848AC">
              <w:rPr>
                <w:rFonts w:cs="Arial"/>
                <w:sz w:val="18"/>
                <w:szCs w:val="18"/>
              </w:rPr>
              <w:t>propriedade</w:t>
            </w:r>
          </w:p>
        </w:tc>
      </w:tr>
      <w:tr w:rsidR="004A7411" w:rsidRPr="001848AC" w:rsidTr="00E622FB">
        <w:tc>
          <w:tcPr>
            <w:tcW w:w="4785" w:type="dxa"/>
          </w:tcPr>
          <w:p w:rsidR="004A7411" w:rsidRPr="001848AC" w:rsidRDefault="004A7411" w:rsidP="00E622FB">
            <w:r w:rsidRPr="001848AC">
              <w:rPr>
                <w:noProof/>
                <w:lang w:eastAsia="pt-BR"/>
              </w:rPr>
              <w:drawing>
                <wp:inline distT="0" distB="0" distL="0" distR="0">
                  <wp:extent cx="2752082" cy="2063094"/>
                  <wp:effectExtent l="19050" t="0" r="0" b="0"/>
                  <wp:docPr id="812" name="Imagem 2" descr="\\PRIME-00\Arquivos\10_Sabesp\09_Jaguari\Fotos Campo\Fotos 09-05\Estradinha íngreme para o Jagu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otos Campo\Fotos 09-05\Estradinha íngreme para o Jaguari.JPG"/>
                          <pic:cNvPicPr>
                            <a:picLocks noChangeAspect="1" noChangeArrowheads="1"/>
                          </pic:cNvPicPr>
                        </pic:nvPicPr>
                        <pic:blipFill>
                          <a:blip r:embed="rId41" cstate="print"/>
                          <a:srcRect/>
                          <a:stretch>
                            <a:fillRect/>
                          </a:stretch>
                        </pic:blipFill>
                        <pic:spPr bwMode="auto">
                          <a:xfrm>
                            <a:off x="0" y="0"/>
                            <a:ext cx="2752086" cy="2063097"/>
                          </a:xfrm>
                          <a:prstGeom prst="rect">
                            <a:avLst/>
                          </a:prstGeom>
                          <a:noFill/>
                          <a:ln w="9525">
                            <a:noFill/>
                            <a:miter lim="800000"/>
                            <a:headEnd/>
                            <a:tailEnd/>
                          </a:ln>
                        </pic:spPr>
                      </pic:pic>
                    </a:graphicData>
                  </a:graphic>
                </wp:inline>
              </w:drawing>
            </w:r>
          </w:p>
        </w:tc>
        <w:tc>
          <w:tcPr>
            <w:tcW w:w="4785" w:type="dxa"/>
          </w:tcPr>
          <w:p w:rsidR="004A7411" w:rsidRPr="001848AC" w:rsidRDefault="004A7411" w:rsidP="00E622FB">
            <w:r w:rsidRPr="001848AC">
              <w:rPr>
                <w:noProof/>
                <w:lang w:eastAsia="pt-BR"/>
              </w:rPr>
              <w:drawing>
                <wp:inline distT="0" distB="0" distL="0" distR="0">
                  <wp:extent cx="2782605" cy="2085975"/>
                  <wp:effectExtent l="19050" t="0" r="0" b="0"/>
                  <wp:docPr id="813" name="Imagem 7" descr="\\PRIME-00\Arquivos\10_Sabesp\09_Jaguari\Fotos Campo\Fotos 09-05\DSC02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E-00\Arquivos\10_Sabesp\09_Jaguari\Fotos Campo\Fotos 09-05\DSC02590.JPG"/>
                          <pic:cNvPicPr>
                            <a:picLocks noChangeAspect="1" noChangeArrowheads="1"/>
                          </pic:cNvPicPr>
                        </pic:nvPicPr>
                        <pic:blipFill>
                          <a:blip r:embed="rId42" cstate="print"/>
                          <a:srcRect/>
                          <a:stretch>
                            <a:fillRect/>
                          </a:stretch>
                        </pic:blipFill>
                        <pic:spPr bwMode="auto">
                          <a:xfrm>
                            <a:off x="0" y="0"/>
                            <a:ext cx="2787492" cy="2089638"/>
                          </a:xfrm>
                          <a:prstGeom prst="rect">
                            <a:avLst/>
                          </a:prstGeom>
                          <a:noFill/>
                          <a:ln w="9525">
                            <a:noFill/>
                            <a:miter lim="800000"/>
                            <a:headEnd/>
                            <a:tailEnd/>
                          </a:ln>
                        </pic:spPr>
                      </pic:pic>
                    </a:graphicData>
                  </a:graphic>
                </wp:inline>
              </w:drawing>
            </w:r>
          </w:p>
        </w:tc>
      </w:tr>
      <w:tr w:rsidR="004A7411" w:rsidRPr="001848AC" w:rsidTr="00E622FB">
        <w:tc>
          <w:tcPr>
            <w:tcW w:w="4785" w:type="dxa"/>
          </w:tcPr>
          <w:p w:rsidR="004A7411" w:rsidRPr="001848AC" w:rsidRDefault="004A7411" w:rsidP="00E622FB">
            <w:pPr>
              <w:rPr>
                <w:sz w:val="18"/>
                <w:szCs w:val="18"/>
              </w:rPr>
            </w:pPr>
            <w:r w:rsidRPr="001848AC">
              <w:rPr>
                <w:sz w:val="18"/>
                <w:szCs w:val="18"/>
              </w:rPr>
              <w:t xml:space="preserve">Trecho da estrada de acesso na propriedade </w:t>
            </w:r>
          </w:p>
        </w:tc>
        <w:tc>
          <w:tcPr>
            <w:tcW w:w="4785" w:type="dxa"/>
          </w:tcPr>
          <w:p w:rsidR="004A7411" w:rsidRPr="001848AC" w:rsidRDefault="004A7411" w:rsidP="00E622FB">
            <w:pPr>
              <w:rPr>
                <w:sz w:val="18"/>
                <w:szCs w:val="18"/>
              </w:rPr>
            </w:pPr>
            <w:r w:rsidRPr="001848AC">
              <w:rPr>
                <w:sz w:val="18"/>
                <w:szCs w:val="18"/>
              </w:rPr>
              <w:t>Trecho da estrada na propriedade a ser seguida pela adutora</w:t>
            </w:r>
          </w:p>
        </w:tc>
      </w:tr>
      <w:tr w:rsidR="004A7411" w:rsidRPr="001848AC" w:rsidTr="00E622FB">
        <w:tc>
          <w:tcPr>
            <w:tcW w:w="4785" w:type="dxa"/>
          </w:tcPr>
          <w:p w:rsidR="004A7411" w:rsidRPr="001848AC" w:rsidRDefault="004A7411" w:rsidP="00E622FB">
            <w:r w:rsidRPr="001848AC">
              <w:rPr>
                <w:noProof/>
                <w:lang w:eastAsia="pt-BR"/>
              </w:rPr>
              <w:drawing>
                <wp:inline distT="0" distB="0" distL="0" distR="0">
                  <wp:extent cx="2909664" cy="2181225"/>
                  <wp:effectExtent l="19050" t="0" r="4986" b="0"/>
                  <wp:docPr id="814" name="Imagem 4" descr="\\PRIME-00\Arquivos\10_Sabesp\09_Jaguari\Fotos Campo\Fotos 09-05\Res Jagu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00\Arquivos\10_Sabesp\09_Jaguari\Fotos Campo\Fotos 09-05\Res Jaguari.JPG"/>
                          <pic:cNvPicPr>
                            <a:picLocks noChangeAspect="1" noChangeArrowheads="1"/>
                          </pic:cNvPicPr>
                        </pic:nvPicPr>
                        <pic:blipFill>
                          <a:blip r:embed="rId43" cstate="print"/>
                          <a:srcRect/>
                          <a:stretch>
                            <a:fillRect/>
                          </a:stretch>
                        </pic:blipFill>
                        <pic:spPr bwMode="auto">
                          <a:xfrm>
                            <a:off x="0" y="0"/>
                            <a:ext cx="2909853" cy="2181367"/>
                          </a:xfrm>
                          <a:prstGeom prst="rect">
                            <a:avLst/>
                          </a:prstGeom>
                          <a:noFill/>
                          <a:ln w="9525">
                            <a:noFill/>
                            <a:miter lim="800000"/>
                            <a:headEnd/>
                            <a:tailEnd/>
                          </a:ln>
                        </pic:spPr>
                      </pic:pic>
                    </a:graphicData>
                  </a:graphic>
                </wp:inline>
              </w:drawing>
            </w:r>
          </w:p>
        </w:tc>
        <w:tc>
          <w:tcPr>
            <w:tcW w:w="4785" w:type="dxa"/>
          </w:tcPr>
          <w:p w:rsidR="004A7411" w:rsidRPr="001848AC" w:rsidRDefault="004A7411" w:rsidP="00E622FB">
            <w:r w:rsidRPr="001848AC">
              <w:rPr>
                <w:noProof/>
                <w:lang w:eastAsia="pt-BR"/>
              </w:rPr>
              <w:drawing>
                <wp:inline distT="0" distB="0" distL="0" distR="0">
                  <wp:extent cx="2914015" cy="2184485"/>
                  <wp:effectExtent l="19050" t="0" r="635" b="0"/>
                  <wp:docPr id="815" name="Imagem 8" descr="\\PRIME-00\Arquivos\10_Sabesp\09_Jaguari\Fotos Campo\Fotos 09-05\DSC02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RIME-00\Arquivos\10_Sabesp\09_Jaguari\Fotos Campo\Fotos 09-05\DSC02598.JPG"/>
                          <pic:cNvPicPr>
                            <a:picLocks noChangeAspect="1" noChangeArrowheads="1"/>
                          </pic:cNvPicPr>
                        </pic:nvPicPr>
                        <pic:blipFill>
                          <a:blip r:embed="rId44" cstate="print"/>
                          <a:srcRect/>
                          <a:stretch>
                            <a:fillRect/>
                          </a:stretch>
                        </pic:blipFill>
                        <pic:spPr bwMode="auto">
                          <a:xfrm>
                            <a:off x="0" y="0"/>
                            <a:ext cx="2914012" cy="2184483"/>
                          </a:xfrm>
                          <a:prstGeom prst="rect">
                            <a:avLst/>
                          </a:prstGeom>
                          <a:noFill/>
                          <a:ln w="9525">
                            <a:noFill/>
                            <a:miter lim="800000"/>
                            <a:headEnd/>
                            <a:tailEnd/>
                          </a:ln>
                        </pic:spPr>
                      </pic:pic>
                    </a:graphicData>
                  </a:graphic>
                </wp:inline>
              </w:drawing>
            </w:r>
          </w:p>
        </w:tc>
      </w:tr>
      <w:tr w:rsidR="004A7411" w:rsidRPr="001848AC" w:rsidTr="00E622FB">
        <w:tc>
          <w:tcPr>
            <w:tcW w:w="4785" w:type="dxa"/>
          </w:tcPr>
          <w:p w:rsidR="004A7411" w:rsidRPr="001848AC" w:rsidRDefault="004A7411" w:rsidP="00E622FB">
            <w:pPr>
              <w:spacing w:after="0"/>
              <w:rPr>
                <w:sz w:val="18"/>
                <w:szCs w:val="18"/>
              </w:rPr>
            </w:pPr>
            <w:r w:rsidRPr="001848AC">
              <w:rPr>
                <w:sz w:val="18"/>
                <w:szCs w:val="18"/>
              </w:rPr>
              <w:t>Trecho da estrada na propriedade a ser seguida pela adutora</w:t>
            </w:r>
          </w:p>
        </w:tc>
        <w:tc>
          <w:tcPr>
            <w:tcW w:w="4785" w:type="dxa"/>
          </w:tcPr>
          <w:p w:rsidR="004A7411" w:rsidRPr="001848AC" w:rsidRDefault="004A7411" w:rsidP="00E622FB">
            <w:pPr>
              <w:spacing w:after="0"/>
              <w:rPr>
                <w:sz w:val="18"/>
                <w:szCs w:val="18"/>
              </w:rPr>
            </w:pPr>
            <w:r w:rsidRPr="001848AC">
              <w:rPr>
                <w:sz w:val="18"/>
                <w:szCs w:val="18"/>
              </w:rPr>
              <w:t>Té</w:t>
            </w:r>
            <w:r w:rsidR="00E622FB" w:rsidRPr="001848AC">
              <w:rPr>
                <w:sz w:val="18"/>
                <w:szCs w:val="18"/>
              </w:rPr>
              <w:t>r</w:t>
            </w:r>
            <w:r w:rsidRPr="001848AC">
              <w:rPr>
                <w:sz w:val="18"/>
                <w:szCs w:val="18"/>
              </w:rPr>
              <w:t xml:space="preserve">mino da estrada na </w:t>
            </w:r>
            <w:r w:rsidR="00A06AE6" w:rsidRPr="001848AC">
              <w:rPr>
                <w:rFonts w:cs="Arial"/>
                <w:sz w:val="18"/>
                <w:szCs w:val="18"/>
              </w:rPr>
              <w:t>propriedade</w:t>
            </w:r>
            <w:r w:rsidR="00A06AE6" w:rsidRPr="001848AC">
              <w:rPr>
                <w:sz w:val="18"/>
                <w:szCs w:val="18"/>
              </w:rPr>
              <w:t xml:space="preserve"> </w:t>
            </w:r>
            <w:r w:rsidRPr="001848AC">
              <w:rPr>
                <w:sz w:val="18"/>
                <w:szCs w:val="18"/>
              </w:rPr>
              <w:t>no topo do morro, a captação situa-se na sua base à esquerda</w:t>
            </w:r>
          </w:p>
        </w:tc>
      </w:tr>
    </w:tbl>
    <w:p w:rsidR="004A7411" w:rsidRPr="001848AC" w:rsidRDefault="004A7411" w:rsidP="004A7411">
      <w:pPr>
        <w:spacing w:after="0"/>
        <w:rPr>
          <w:sz w:val="16"/>
          <w:szCs w:val="16"/>
        </w:rPr>
      </w:pPr>
    </w:p>
    <w:p w:rsidR="004A7411" w:rsidRPr="001848AC" w:rsidRDefault="004A7411" w:rsidP="004A7411">
      <w:pPr>
        <w:pStyle w:val="Quadro"/>
      </w:pPr>
      <w:r w:rsidRPr="001848AC">
        <w:t xml:space="preserve">Tabela </w:t>
      </w:r>
      <w:r w:rsidR="00410E12">
        <w:t>6.5-</w:t>
      </w:r>
      <w:r w:rsidRPr="001848AC">
        <w:t>63</w:t>
      </w:r>
      <w:r w:rsidR="0092296A">
        <w:t xml:space="preserve">. </w:t>
      </w:r>
      <w:r w:rsidR="000637CE" w:rsidRPr="001848AC">
        <w:t xml:space="preserve">Adutora e Acesso Viário à Captação - </w:t>
      </w:r>
      <w:r w:rsidRPr="001848AC">
        <w:t>Usos do entorno e Lindeiros</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1690"/>
        <w:gridCol w:w="1112"/>
        <w:gridCol w:w="1134"/>
        <w:gridCol w:w="1275"/>
        <w:gridCol w:w="1134"/>
        <w:gridCol w:w="1287"/>
      </w:tblGrid>
      <w:tr w:rsidR="004A7411" w:rsidRPr="001848AC" w:rsidTr="00E622FB">
        <w:trPr>
          <w:jc w:val="center"/>
        </w:trPr>
        <w:tc>
          <w:tcPr>
            <w:tcW w:w="393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do entorno</w:t>
            </w:r>
          </w:p>
        </w:tc>
        <w:tc>
          <w:tcPr>
            <w:tcW w:w="369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lindeiros</w:t>
            </w:r>
          </w:p>
        </w:tc>
      </w:tr>
      <w:tr w:rsidR="004A7411" w:rsidRPr="001848AC" w:rsidTr="004920CA">
        <w:trPr>
          <w:jc w:val="center"/>
        </w:trPr>
        <w:tc>
          <w:tcPr>
            <w:tcW w:w="1690"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12" w:type="dxa"/>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Famílias</w:t>
            </w:r>
          </w:p>
        </w:tc>
        <w:tc>
          <w:tcPr>
            <w:tcW w:w="1134" w:type="dxa"/>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Pessoas</w:t>
            </w:r>
          </w:p>
        </w:tc>
        <w:tc>
          <w:tcPr>
            <w:tcW w:w="1275" w:type="dxa"/>
            <w:shd w:val="clear" w:color="auto" w:fill="BFBFBF" w:themeFill="background1" w:themeFillShade="BF"/>
          </w:tcPr>
          <w:p w:rsidR="004A7411" w:rsidRPr="001848AC" w:rsidRDefault="004A7411" w:rsidP="004920CA">
            <w:pPr>
              <w:spacing w:after="0"/>
              <w:jc w:val="left"/>
              <w:rPr>
                <w:rFonts w:cs="Arial"/>
                <w:b/>
                <w:sz w:val="16"/>
                <w:szCs w:val="16"/>
              </w:rPr>
            </w:pPr>
            <w:r w:rsidRPr="001848AC">
              <w:rPr>
                <w:rFonts w:cs="Arial"/>
                <w:b/>
                <w:sz w:val="16"/>
                <w:szCs w:val="16"/>
              </w:rPr>
              <w:t>Uso</w:t>
            </w:r>
          </w:p>
        </w:tc>
        <w:tc>
          <w:tcPr>
            <w:tcW w:w="1134" w:type="dxa"/>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Famílias</w:t>
            </w:r>
          </w:p>
        </w:tc>
        <w:tc>
          <w:tcPr>
            <w:tcW w:w="1287" w:type="dxa"/>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Pessoas</w:t>
            </w:r>
          </w:p>
        </w:tc>
      </w:tr>
      <w:tr w:rsidR="004A7411" w:rsidRPr="001848AC" w:rsidTr="00E622FB">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Moradia sede</w:t>
            </w:r>
          </w:p>
        </w:tc>
        <w:tc>
          <w:tcPr>
            <w:tcW w:w="1112" w:type="dxa"/>
          </w:tcPr>
          <w:p w:rsidR="004A7411" w:rsidRPr="001848AC" w:rsidRDefault="004A7411" w:rsidP="00E622FB">
            <w:pPr>
              <w:spacing w:after="0"/>
              <w:jc w:val="center"/>
              <w:rPr>
                <w:rFonts w:cs="Arial"/>
                <w:sz w:val="16"/>
                <w:szCs w:val="16"/>
              </w:rPr>
            </w:pPr>
            <w:r w:rsidRPr="001848AC">
              <w:rPr>
                <w:rFonts w:cs="Arial"/>
                <w:sz w:val="16"/>
                <w:szCs w:val="16"/>
              </w:rPr>
              <w:t>1</w:t>
            </w:r>
          </w:p>
        </w:tc>
        <w:tc>
          <w:tcPr>
            <w:tcW w:w="1134" w:type="dxa"/>
          </w:tcPr>
          <w:p w:rsidR="004A7411" w:rsidRPr="001848AC" w:rsidRDefault="004A7411" w:rsidP="00E622FB">
            <w:pPr>
              <w:spacing w:after="0"/>
              <w:jc w:val="center"/>
              <w:rPr>
                <w:rFonts w:cs="Arial"/>
                <w:sz w:val="16"/>
                <w:szCs w:val="16"/>
              </w:rPr>
            </w:pPr>
            <w:r w:rsidRPr="001848AC">
              <w:rPr>
                <w:rFonts w:cs="Arial"/>
                <w:sz w:val="16"/>
                <w:szCs w:val="16"/>
              </w:rPr>
              <w:t>3</w:t>
            </w:r>
          </w:p>
        </w:tc>
        <w:tc>
          <w:tcPr>
            <w:tcW w:w="1275" w:type="dxa"/>
          </w:tcPr>
          <w:p w:rsidR="004A7411" w:rsidRPr="001848AC" w:rsidRDefault="004A7411" w:rsidP="004920CA">
            <w:pPr>
              <w:spacing w:after="0"/>
              <w:jc w:val="left"/>
              <w:rPr>
                <w:rFonts w:cs="Arial"/>
                <w:sz w:val="16"/>
                <w:szCs w:val="16"/>
              </w:rPr>
            </w:pPr>
            <w:r w:rsidRPr="001848AC">
              <w:rPr>
                <w:rFonts w:cs="Arial"/>
                <w:sz w:val="16"/>
                <w:szCs w:val="16"/>
              </w:rPr>
              <w:t>Moradia</w:t>
            </w:r>
          </w:p>
        </w:tc>
        <w:tc>
          <w:tcPr>
            <w:tcW w:w="1134" w:type="dxa"/>
          </w:tcPr>
          <w:p w:rsidR="004A7411" w:rsidRPr="001848AC" w:rsidRDefault="004A7411" w:rsidP="00E622FB">
            <w:pPr>
              <w:spacing w:after="0"/>
              <w:jc w:val="center"/>
              <w:rPr>
                <w:rFonts w:cs="Arial"/>
                <w:sz w:val="16"/>
                <w:szCs w:val="16"/>
              </w:rPr>
            </w:pPr>
            <w:r w:rsidRPr="001848AC">
              <w:rPr>
                <w:rFonts w:cs="Arial"/>
                <w:sz w:val="16"/>
                <w:szCs w:val="16"/>
              </w:rPr>
              <w:t>1</w:t>
            </w:r>
          </w:p>
        </w:tc>
        <w:tc>
          <w:tcPr>
            <w:tcW w:w="1287" w:type="dxa"/>
          </w:tcPr>
          <w:p w:rsidR="004A7411" w:rsidRPr="001848AC" w:rsidRDefault="004A7411" w:rsidP="00E622FB">
            <w:pPr>
              <w:spacing w:after="0"/>
              <w:jc w:val="center"/>
              <w:rPr>
                <w:rFonts w:cs="Arial"/>
                <w:sz w:val="16"/>
                <w:szCs w:val="16"/>
              </w:rPr>
            </w:pPr>
            <w:r w:rsidRPr="001848AC">
              <w:rPr>
                <w:rFonts w:cs="Arial"/>
                <w:sz w:val="16"/>
                <w:szCs w:val="16"/>
              </w:rPr>
              <w:t>3</w:t>
            </w:r>
          </w:p>
        </w:tc>
      </w:tr>
    </w:tbl>
    <w:p w:rsidR="004A7411" w:rsidRPr="001848AC" w:rsidRDefault="004A7411" w:rsidP="004A7411">
      <w:pPr>
        <w:pStyle w:val="Ttulo4"/>
      </w:pPr>
      <w:bookmarkStart w:id="111" w:name="_Toc411876390"/>
      <w:r w:rsidRPr="001848AC">
        <w:lastRenderedPageBreak/>
        <w:t>Trecho 2 - Adutora em Santa Isabel</w:t>
      </w:r>
      <w:bookmarkEnd w:id="111"/>
    </w:p>
    <w:p w:rsidR="00DF21E4" w:rsidRPr="001848AC" w:rsidRDefault="004A7411" w:rsidP="004A7411">
      <w:pPr>
        <w:rPr>
          <w:rFonts w:cs="Arial"/>
          <w:lang w:eastAsia="pt-BR"/>
        </w:rPr>
      </w:pPr>
      <w:r w:rsidRPr="001848AC">
        <w:t xml:space="preserve">Vindo da captação pelas estradas vicinais internas às propriedades rurais, </w:t>
      </w:r>
      <w:r w:rsidR="00D95D59" w:rsidRPr="001848AC">
        <w:t xml:space="preserve">a partir do </w:t>
      </w:r>
      <w:r w:rsidR="00A06AE6" w:rsidRPr="001848AC">
        <w:t xml:space="preserve">Km </w:t>
      </w:r>
      <w:r w:rsidR="00D95D59" w:rsidRPr="001848AC">
        <w:t>1</w:t>
      </w:r>
      <w:r w:rsidR="00A06AE6">
        <w:t>,</w:t>
      </w:r>
      <w:r w:rsidR="00D95D59" w:rsidRPr="001848AC">
        <w:t xml:space="preserve">2+20m, </w:t>
      </w:r>
      <w:r w:rsidR="00A06AE6" w:rsidRPr="001848AC">
        <w:t xml:space="preserve">a adutora </w:t>
      </w:r>
      <w:r w:rsidR="00D95D59" w:rsidRPr="001848AC">
        <w:t xml:space="preserve">atravessa área de reflorestamento em faixa de servidão até o </w:t>
      </w:r>
      <w:r w:rsidR="00A06AE6" w:rsidRPr="001848AC">
        <w:t>K</w:t>
      </w:r>
      <w:r w:rsidR="00A06AE6">
        <w:t xml:space="preserve">m </w:t>
      </w:r>
      <w:r w:rsidR="00771825">
        <w:t xml:space="preserve">1,8+60m. Nesse percurso, </w:t>
      </w:r>
      <w:r w:rsidR="00A06AE6">
        <w:t>cruza uma LT no Km 1,6+</w:t>
      </w:r>
      <w:r w:rsidR="00D95D59" w:rsidRPr="001848AC">
        <w:t xml:space="preserve">40m. Do </w:t>
      </w:r>
      <w:r w:rsidR="00A06AE6" w:rsidRPr="001848AC">
        <w:t xml:space="preserve">Km </w:t>
      </w:r>
      <w:r w:rsidR="00D95D59" w:rsidRPr="001848AC">
        <w:t>1,8</w:t>
      </w:r>
      <w:r w:rsidR="00A06AE6">
        <w:t>+</w:t>
      </w:r>
      <w:r w:rsidR="00D95D59" w:rsidRPr="001848AC">
        <w:t xml:space="preserve">60m ao </w:t>
      </w:r>
      <w:r w:rsidR="00A06AE6" w:rsidRPr="001848AC">
        <w:t xml:space="preserve">Km </w:t>
      </w:r>
      <w:r w:rsidR="00D95D59" w:rsidRPr="001848AC">
        <w:t>1,</w:t>
      </w:r>
      <w:r w:rsidR="00A06AE6">
        <w:t>9</w:t>
      </w:r>
      <w:r w:rsidR="00C26ACF">
        <w:t>+</w:t>
      </w:r>
      <w:r w:rsidR="00A06AE6">
        <w:t>6</w:t>
      </w:r>
      <w:r w:rsidR="00C26ACF">
        <w:t xml:space="preserve">0m, </w:t>
      </w:r>
      <w:r w:rsidR="00D95D59" w:rsidRPr="001848AC">
        <w:t xml:space="preserve">localiza-se </w:t>
      </w:r>
      <w:r w:rsidR="00A06AE6" w:rsidRPr="001848AC">
        <w:t xml:space="preserve">a travessia subterrânea </w:t>
      </w:r>
      <w:r w:rsidR="00A06AE6">
        <w:t xml:space="preserve">(por MND) </w:t>
      </w:r>
      <w:r w:rsidRPr="001848AC">
        <w:t xml:space="preserve">da Rod. </w:t>
      </w:r>
      <w:r w:rsidR="00D95D59" w:rsidRPr="001848AC">
        <w:rPr>
          <w:rFonts w:cs="Arial"/>
          <w:lang w:eastAsia="pt-BR"/>
        </w:rPr>
        <w:t>Pref. Joaquim Simão</w:t>
      </w:r>
      <w:r w:rsidR="00DF21E4" w:rsidRPr="001848AC">
        <w:rPr>
          <w:rFonts w:cs="Arial"/>
          <w:lang w:eastAsia="pt-BR"/>
        </w:rPr>
        <w:t>.</w:t>
      </w:r>
      <w:r w:rsidRPr="001848AC">
        <w:rPr>
          <w:rFonts w:cs="Arial"/>
          <w:lang w:eastAsia="pt-BR"/>
        </w:rPr>
        <w:t xml:space="preserve"> </w:t>
      </w:r>
    </w:p>
    <w:p w:rsidR="004A7411" w:rsidRPr="001848AC" w:rsidRDefault="00DF21E4" w:rsidP="004A7411">
      <w:pPr>
        <w:rPr>
          <w:rFonts w:cs="Arial"/>
          <w:lang w:eastAsia="pt-BR"/>
        </w:rPr>
      </w:pPr>
      <w:r w:rsidRPr="001848AC">
        <w:rPr>
          <w:rFonts w:cs="Arial"/>
          <w:lang w:eastAsia="pt-BR"/>
        </w:rPr>
        <w:t xml:space="preserve">A adutora segue </w:t>
      </w:r>
      <w:r w:rsidR="004A7411" w:rsidRPr="001848AC">
        <w:rPr>
          <w:rFonts w:cs="Arial"/>
          <w:lang w:eastAsia="pt-BR"/>
        </w:rPr>
        <w:t>de</w:t>
      </w:r>
      <w:r w:rsidRPr="001848AC">
        <w:rPr>
          <w:rFonts w:cs="Arial"/>
          <w:lang w:eastAsia="pt-BR"/>
        </w:rPr>
        <w:t xml:space="preserve">pois por faixa de servidão </w:t>
      </w:r>
      <w:r w:rsidR="00A06AE6">
        <w:rPr>
          <w:rFonts w:cs="Arial"/>
          <w:lang w:eastAsia="pt-BR"/>
        </w:rPr>
        <w:t xml:space="preserve">de largura </w:t>
      </w:r>
      <w:r w:rsidRPr="001848AC">
        <w:rPr>
          <w:rFonts w:cs="Arial"/>
          <w:lang w:eastAsia="pt-BR"/>
        </w:rPr>
        <w:t>variável entre 14</w:t>
      </w:r>
      <w:r w:rsidR="00886405" w:rsidRPr="001848AC">
        <w:rPr>
          <w:rFonts w:cs="Arial"/>
          <w:lang w:eastAsia="pt-BR"/>
        </w:rPr>
        <w:t xml:space="preserve"> </w:t>
      </w:r>
      <w:r w:rsidR="004A7411" w:rsidRPr="001848AC">
        <w:rPr>
          <w:rFonts w:cs="Arial"/>
          <w:lang w:eastAsia="pt-BR"/>
        </w:rPr>
        <w:t xml:space="preserve">m </w:t>
      </w:r>
      <w:r w:rsidRPr="001848AC">
        <w:rPr>
          <w:rFonts w:cs="Arial"/>
          <w:lang w:eastAsia="pt-BR"/>
        </w:rPr>
        <w:t>a 18</w:t>
      </w:r>
      <w:r w:rsidR="00A06AE6">
        <w:rPr>
          <w:rFonts w:cs="Arial"/>
          <w:lang w:eastAsia="pt-BR"/>
        </w:rPr>
        <w:t xml:space="preserve"> </w:t>
      </w:r>
      <w:r w:rsidRPr="001848AC">
        <w:rPr>
          <w:rFonts w:cs="Arial"/>
          <w:lang w:eastAsia="pt-BR"/>
        </w:rPr>
        <w:t xml:space="preserve">m </w:t>
      </w:r>
      <w:r w:rsidR="004A7411" w:rsidRPr="001848AC">
        <w:rPr>
          <w:rFonts w:cs="Arial"/>
          <w:lang w:eastAsia="pt-BR"/>
        </w:rPr>
        <w:t>em meio a áreas de pastagens, até encontrar a estrada Aníbal Maciel, cascalhada, n</w:t>
      </w:r>
      <w:r w:rsidR="00886405" w:rsidRPr="001848AC">
        <w:rPr>
          <w:rFonts w:cs="Arial"/>
          <w:lang w:eastAsia="pt-BR"/>
        </w:rPr>
        <w:t>o</w:t>
      </w:r>
      <w:r w:rsidR="004A7411" w:rsidRPr="001848AC">
        <w:rPr>
          <w:rFonts w:cs="Arial"/>
          <w:lang w:eastAsia="pt-BR"/>
        </w:rPr>
        <w:t xml:space="preserve"> </w:t>
      </w:r>
      <w:r w:rsidR="00886405" w:rsidRPr="001848AC">
        <w:rPr>
          <w:rFonts w:cs="Arial"/>
          <w:lang w:eastAsia="pt-BR"/>
        </w:rPr>
        <w:t xml:space="preserve">Km </w:t>
      </w:r>
      <w:proofErr w:type="spellStart"/>
      <w:r w:rsidR="004A7411" w:rsidRPr="001848AC">
        <w:rPr>
          <w:rFonts w:cs="Arial"/>
          <w:lang w:eastAsia="pt-BR"/>
        </w:rPr>
        <w:t>2</w:t>
      </w:r>
      <w:r w:rsidR="00886405" w:rsidRPr="001848AC">
        <w:rPr>
          <w:rFonts w:cs="Arial"/>
          <w:lang w:eastAsia="pt-BR"/>
        </w:rPr>
        <w:t>,</w:t>
      </w:r>
      <w:r w:rsidRPr="001848AC">
        <w:rPr>
          <w:rFonts w:cs="Arial"/>
          <w:lang w:eastAsia="pt-BR"/>
        </w:rPr>
        <w:t>5+2</w:t>
      </w:r>
      <w:r w:rsidR="004A7411" w:rsidRPr="001848AC">
        <w:rPr>
          <w:rFonts w:cs="Arial"/>
          <w:lang w:eastAsia="pt-BR"/>
        </w:rPr>
        <w:t>0m</w:t>
      </w:r>
      <w:proofErr w:type="spellEnd"/>
      <w:r w:rsidR="004A7411" w:rsidRPr="001848AC">
        <w:rPr>
          <w:rFonts w:cs="Arial"/>
          <w:lang w:eastAsia="pt-BR"/>
        </w:rPr>
        <w:t xml:space="preserve">. Todo o trecho de servidão atravessa áreas de pastagens sem ocupações. </w:t>
      </w:r>
      <w:r w:rsidR="00A06AE6">
        <w:rPr>
          <w:rFonts w:cs="Arial"/>
          <w:lang w:eastAsia="pt-BR"/>
        </w:rPr>
        <w:t>No Km 2,4+</w:t>
      </w:r>
      <w:r w:rsidR="00C26ACF">
        <w:rPr>
          <w:rFonts w:cs="Arial"/>
          <w:lang w:eastAsia="pt-BR"/>
        </w:rPr>
        <w:t>60m localiza-se a</w:t>
      </w:r>
      <w:r w:rsidRPr="001848AC">
        <w:rPr>
          <w:rFonts w:cs="Arial"/>
          <w:lang w:eastAsia="pt-BR"/>
        </w:rPr>
        <w:t xml:space="preserve"> área </w:t>
      </w:r>
      <w:r w:rsidR="00C26ACF">
        <w:rPr>
          <w:rFonts w:cs="Arial"/>
          <w:lang w:eastAsia="pt-BR"/>
        </w:rPr>
        <w:t xml:space="preserve">ocupada por pastagens que será desapropriada </w:t>
      </w:r>
      <w:r w:rsidRPr="001848AC">
        <w:rPr>
          <w:rFonts w:cs="Arial"/>
          <w:lang w:eastAsia="pt-BR"/>
        </w:rPr>
        <w:t>para a instalação do Tanque Alimentador Unidirecional (TAU), para regulação de tr</w:t>
      </w:r>
      <w:r w:rsidR="00C26ACF">
        <w:rPr>
          <w:rFonts w:cs="Arial"/>
          <w:lang w:eastAsia="pt-BR"/>
        </w:rPr>
        <w:t>a</w:t>
      </w:r>
      <w:r w:rsidRPr="001848AC">
        <w:rPr>
          <w:rFonts w:cs="Arial"/>
          <w:lang w:eastAsia="pt-BR"/>
        </w:rPr>
        <w:t>nsientes hidráulicos.</w:t>
      </w:r>
    </w:p>
    <w:p w:rsidR="004A7411" w:rsidRPr="001848AC" w:rsidRDefault="00DF21E4" w:rsidP="004A7411">
      <w:r w:rsidRPr="001848AC">
        <w:t xml:space="preserve">A </w:t>
      </w:r>
      <w:r w:rsidR="004A7411" w:rsidRPr="001848AC">
        <w:t xml:space="preserve">estrada </w:t>
      </w:r>
      <w:r w:rsidRPr="001848AC">
        <w:rPr>
          <w:rFonts w:cs="Arial"/>
          <w:lang w:eastAsia="pt-BR"/>
        </w:rPr>
        <w:t>Aníbal Maciel</w:t>
      </w:r>
      <w:r w:rsidRPr="001848AC">
        <w:t xml:space="preserve"> </w:t>
      </w:r>
      <w:r w:rsidR="004A7411" w:rsidRPr="001848AC">
        <w:t xml:space="preserve">será utilizada como acesso à obra e também para assentamento da adutora sob ela. </w:t>
      </w:r>
      <w:r w:rsidRPr="001848AC">
        <w:t xml:space="preserve">Ela </w:t>
      </w:r>
      <w:r w:rsidR="004A7411" w:rsidRPr="001848AC">
        <w:t xml:space="preserve">tem início </w:t>
      </w:r>
      <w:r w:rsidR="00886405" w:rsidRPr="001848AC">
        <w:t xml:space="preserve">em interseção bastante esconsa e </w:t>
      </w:r>
      <w:r w:rsidR="004A7411" w:rsidRPr="001848AC">
        <w:t>pr</w:t>
      </w:r>
      <w:r w:rsidR="00BE15EA" w:rsidRPr="001848AC">
        <w:t>óxima</w:t>
      </w:r>
      <w:r w:rsidR="004A7411" w:rsidRPr="001848AC">
        <w:t xml:space="preserve"> a uma curva da rodovia</w:t>
      </w:r>
      <w:r w:rsidR="00DA349A" w:rsidRPr="001848AC">
        <w:t xml:space="preserve"> </w:t>
      </w:r>
      <w:r w:rsidR="00C26ACF">
        <w:t xml:space="preserve">Joaquim Simão </w:t>
      </w:r>
      <w:r w:rsidR="00DA349A" w:rsidRPr="001848AC">
        <w:t xml:space="preserve">no </w:t>
      </w:r>
      <w:r w:rsidR="001D256D">
        <w:t>Km</w:t>
      </w:r>
      <w:r w:rsidR="00DA349A" w:rsidRPr="001848AC">
        <w:t xml:space="preserve"> 73,5</w:t>
      </w:r>
      <w:r w:rsidR="004A7411" w:rsidRPr="001848AC">
        <w:t xml:space="preserve">, </w:t>
      </w:r>
      <w:r w:rsidR="00886405" w:rsidRPr="001848AC">
        <w:t xml:space="preserve">o que coloca dificuldades de acesso e riscos de segurança viária para </w:t>
      </w:r>
      <w:r w:rsidR="004A7411" w:rsidRPr="001848AC">
        <w:t>a movimentação de veículos de obras. Será necessária a in</w:t>
      </w:r>
      <w:r w:rsidR="00A06AE6">
        <w:t>s</w:t>
      </w:r>
      <w:r w:rsidR="004A7411" w:rsidRPr="001848AC">
        <w:t>talação de um dispositivo provisório de acesso no local, sinalizado, para que as condições de fluxo e segurança sejam possíveis.</w:t>
      </w:r>
    </w:p>
    <w:p w:rsidR="004A7411" w:rsidRPr="001848AC" w:rsidRDefault="004A7411" w:rsidP="004A7411">
      <w:pPr>
        <w:jc w:val="center"/>
      </w:pPr>
      <w:r w:rsidRPr="001848AC">
        <w:rPr>
          <w:noProof/>
          <w:lang w:eastAsia="pt-BR"/>
        </w:rPr>
        <w:drawing>
          <wp:inline distT="0" distB="0" distL="0" distR="0">
            <wp:extent cx="4822810" cy="2982686"/>
            <wp:effectExtent l="19050" t="0" r="0" b="0"/>
            <wp:docPr id="2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r="14096" b="10145"/>
                    <a:stretch>
                      <a:fillRect/>
                    </a:stretch>
                  </pic:blipFill>
                  <pic:spPr bwMode="auto">
                    <a:xfrm>
                      <a:off x="0" y="0"/>
                      <a:ext cx="4822550" cy="2982525"/>
                    </a:xfrm>
                    <a:prstGeom prst="rect">
                      <a:avLst/>
                    </a:prstGeom>
                    <a:noFill/>
                    <a:ln w="9525">
                      <a:noFill/>
                      <a:miter lim="800000"/>
                      <a:headEnd/>
                      <a:tailEnd/>
                    </a:ln>
                  </pic:spPr>
                </pic:pic>
              </a:graphicData>
            </a:graphic>
          </wp:inline>
        </w:drawing>
      </w:r>
    </w:p>
    <w:p w:rsidR="004A7411" w:rsidRPr="001848AC" w:rsidRDefault="004A7411" w:rsidP="004A7411">
      <w:pPr>
        <w:jc w:val="center"/>
        <w:rPr>
          <w:sz w:val="18"/>
          <w:szCs w:val="18"/>
        </w:rPr>
      </w:pPr>
      <w:r w:rsidRPr="001848AC">
        <w:rPr>
          <w:sz w:val="18"/>
          <w:szCs w:val="18"/>
        </w:rPr>
        <w:t>Km 73</w:t>
      </w:r>
      <w:r w:rsidR="00DA349A" w:rsidRPr="001848AC">
        <w:rPr>
          <w:sz w:val="18"/>
          <w:szCs w:val="18"/>
        </w:rPr>
        <w:t>,</w:t>
      </w:r>
      <w:r w:rsidRPr="001848AC">
        <w:rPr>
          <w:sz w:val="18"/>
          <w:szCs w:val="18"/>
        </w:rPr>
        <w:t xml:space="preserve">5 da rodovia Igaratá – Santa Isabel onde se inicia a estrada </w:t>
      </w:r>
      <w:r w:rsidRPr="001848AC">
        <w:rPr>
          <w:rFonts w:cs="Arial"/>
          <w:sz w:val="18"/>
          <w:szCs w:val="18"/>
          <w:lang w:eastAsia="pt-BR"/>
        </w:rPr>
        <w:t xml:space="preserve">Aníbal Maciel </w:t>
      </w:r>
      <w:r w:rsidRPr="001848AC">
        <w:rPr>
          <w:sz w:val="18"/>
          <w:szCs w:val="18"/>
        </w:rPr>
        <w:t>que será utilizada para as obras da adutora</w:t>
      </w:r>
    </w:p>
    <w:p w:rsidR="004A7411" w:rsidRPr="001848AC" w:rsidRDefault="004A7411" w:rsidP="004A7411">
      <w:pPr>
        <w:rPr>
          <w:rFonts w:cs="Arial"/>
          <w:lang w:eastAsia="pt-BR"/>
        </w:rPr>
      </w:pPr>
      <w:r w:rsidRPr="001848AC">
        <w:rPr>
          <w:rFonts w:cs="Arial"/>
          <w:lang w:eastAsia="pt-BR"/>
        </w:rPr>
        <w:t xml:space="preserve">No ponto em que a faixa de servidão encontra a estrada </w:t>
      </w:r>
      <w:r w:rsidR="00A06AE6" w:rsidRPr="001848AC">
        <w:rPr>
          <w:rFonts w:cs="Arial"/>
          <w:lang w:eastAsia="pt-BR"/>
        </w:rPr>
        <w:t>Aníbal</w:t>
      </w:r>
      <w:r w:rsidRPr="001848AC">
        <w:rPr>
          <w:rFonts w:cs="Arial"/>
          <w:lang w:eastAsia="pt-BR"/>
        </w:rPr>
        <w:t xml:space="preserve"> Maciel, há na margem oposta, a Estância Plenitude, local de eventos evangélicos com diversas construções que abrigam cerca de 350 pessoas nos finais de semana (</w:t>
      </w:r>
      <w:r w:rsidR="00886405" w:rsidRPr="001848AC">
        <w:rPr>
          <w:rFonts w:cs="Arial"/>
          <w:lang w:eastAsia="pt-BR"/>
        </w:rPr>
        <w:t xml:space="preserve">Km </w:t>
      </w:r>
      <w:r w:rsidRPr="001848AC">
        <w:rPr>
          <w:rFonts w:cs="Arial"/>
          <w:lang w:eastAsia="pt-BR"/>
        </w:rPr>
        <w:t>2</w:t>
      </w:r>
      <w:r w:rsidR="00886405" w:rsidRPr="001848AC">
        <w:rPr>
          <w:rFonts w:cs="Arial"/>
          <w:lang w:eastAsia="pt-BR"/>
        </w:rPr>
        <w:t>,</w:t>
      </w:r>
      <w:r w:rsidR="00DF21E4" w:rsidRPr="001848AC">
        <w:rPr>
          <w:rFonts w:cs="Arial"/>
          <w:lang w:eastAsia="pt-BR"/>
        </w:rPr>
        <w:t>5+2</w:t>
      </w:r>
      <w:r w:rsidRPr="001848AC">
        <w:rPr>
          <w:rFonts w:cs="Arial"/>
          <w:lang w:eastAsia="pt-BR"/>
        </w:rPr>
        <w:t xml:space="preserve">0m a </w:t>
      </w:r>
      <w:r w:rsidR="00886405" w:rsidRPr="001848AC">
        <w:rPr>
          <w:rFonts w:cs="Arial"/>
          <w:lang w:eastAsia="pt-BR"/>
        </w:rPr>
        <w:t xml:space="preserve">Km </w:t>
      </w:r>
      <w:r w:rsidRPr="001848AC">
        <w:rPr>
          <w:rFonts w:cs="Arial"/>
          <w:lang w:eastAsia="pt-BR"/>
        </w:rPr>
        <w:t>2</w:t>
      </w:r>
      <w:r w:rsidR="00886405" w:rsidRPr="001848AC">
        <w:rPr>
          <w:rFonts w:cs="Arial"/>
          <w:lang w:eastAsia="pt-BR"/>
        </w:rPr>
        <w:t>,</w:t>
      </w:r>
      <w:r w:rsidR="00DF21E4" w:rsidRPr="001848AC">
        <w:rPr>
          <w:rFonts w:cs="Arial"/>
          <w:lang w:eastAsia="pt-BR"/>
        </w:rPr>
        <w:t>6+6</w:t>
      </w:r>
      <w:r w:rsidRPr="001848AC">
        <w:rPr>
          <w:rFonts w:cs="Arial"/>
          <w:lang w:eastAsia="pt-BR"/>
        </w:rPr>
        <w:t>0m). Na instalação moram duas famílias com 5 pessoas que cuidam da manutenção.</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70"/>
        <w:gridCol w:w="4394"/>
      </w:tblGrid>
      <w:tr w:rsidR="004A7411" w:rsidRPr="001848AC" w:rsidTr="00E622FB">
        <w:tc>
          <w:tcPr>
            <w:tcW w:w="5070" w:type="dxa"/>
          </w:tcPr>
          <w:p w:rsidR="004A7411" w:rsidRPr="001848AC" w:rsidRDefault="004A7411" w:rsidP="00E622FB">
            <w:pPr>
              <w:rPr>
                <w:rFonts w:cs="Arial"/>
              </w:rPr>
            </w:pPr>
            <w:r w:rsidRPr="001848AC">
              <w:rPr>
                <w:rFonts w:cs="Arial"/>
                <w:noProof/>
              </w:rPr>
              <w:drawing>
                <wp:inline distT="0" distB="0" distL="0" distR="0">
                  <wp:extent cx="3128002" cy="1759788"/>
                  <wp:effectExtent l="19050" t="0" r="0" b="0"/>
                  <wp:docPr id="740" name="Imagem 90" descr="D:\FOTOS JAGUARI\Est Oeste 24.5 - GPSe-141020-123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FOTOS JAGUARI\Est Oeste 24.5 - GPSe-141020-123316.jpg"/>
                          <pic:cNvPicPr>
                            <a:picLocks noChangeAspect="1" noChangeArrowheads="1"/>
                          </pic:cNvPicPr>
                        </pic:nvPicPr>
                        <pic:blipFill>
                          <a:blip r:embed="rId46" cstate="print"/>
                          <a:srcRect/>
                          <a:stretch>
                            <a:fillRect/>
                          </a:stretch>
                        </pic:blipFill>
                        <pic:spPr bwMode="auto">
                          <a:xfrm>
                            <a:off x="0" y="0"/>
                            <a:ext cx="3134125" cy="1763232"/>
                          </a:xfrm>
                          <a:prstGeom prst="rect">
                            <a:avLst/>
                          </a:prstGeom>
                          <a:noFill/>
                          <a:ln w="9525">
                            <a:noFill/>
                            <a:miter lim="800000"/>
                            <a:headEnd/>
                            <a:tailEnd/>
                          </a:ln>
                        </pic:spPr>
                      </pic:pic>
                    </a:graphicData>
                  </a:graphic>
                </wp:inline>
              </w:drawing>
            </w:r>
          </w:p>
        </w:tc>
        <w:tc>
          <w:tcPr>
            <w:tcW w:w="4394" w:type="dxa"/>
          </w:tcPr>
          <w:p w:rsidR="004A7411" w:rsidRPr="001848AC" w:rsidRDefault="004A7411" w:rsidP="00E622FB">
            <w:pPr>
              <w:rPr>
                <w:rFonts w:cs="Arial"/>
              </w:rPr>
            </w:pPr>
            <w:r w:rsidRPr="001848AC">
              <w:rPr>
                <w:rFonts w:cs="Arial"/>
                <w:noProof/>
              </w:rPr>
              <w:drawing>
                <wp:inline distT="0" distB="0" distL="0" distR="0">
                  <wp:extent cx="2655138" cy="1762436"/>
                  <wp:effectExtent l="19050" t="0" r="0" b="0"/>
                  <wp:docPr id="741" name="Imagem 1" descr="D:\FOTOS JAGUARI\Est Oeste 25 - GPSe-141020-123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OTOS JAGUARI\Est Oeste 25 - GPSe-141020-123704.jpg"/>
                          <pic:cNvPicPr>
                            <a:picLocks noChangeAspect="1" noChangeArrowheads="1"/>
                          </pic:cNvPicPr>
                        </pic:nvPicPr>
                        <pic:blipFill>
                          <a:blip r:embed="rId47" cstate="print"/>
                          <a:srcRect l="5724" r="9388"/>
                          <a:stretch>
                            <a:fillRect/>
                          </a:stretch>
                        </pic:blipFill>
                        <pic:spPr bwMode="auto">
                          <a:xfrm>
                            <a:off x="0" y="0"/>
                            <a:ext cx="2655808" cy="1762881"/>
                          </a:xfrm>
                          <a:prstGeom prst="rect">
                            <a:avLst/>
                          </a:prstGeom>
                          <a:noFill/>
                          <a:ln w="9525">
                            <a:noFill/>
                            <a:miter lim="800000"/>
                            <a:headEnd/>
                            <a:tailEnd/>
                          </a:ln>
                        </pic:spPr>
                      </pic:pic>
                    </a:graphicData>
                  </a:graphic>
                </wp:inline>
              </w:drawing>
            </w:r>
          </w:p>
        </w:tc>
      </w:tr>
      <w:tr w:rsidR="004A7411" w:rsidRPr="001848AC" w:rsidTr="00E622FB">
        <w:tc>
          <w:tcPr>
            <w:tcW w:w="5070" w:type="dxa"/>
          </w:tcPr>
          <w:p w:rsidR="004A7411" w:rsidRPr="001848AC" w:rsidRDefault="004A7411" w:rsidP="00886405">
            <w:pPr>
              <w:spacing w:after="0"/>
              <w:rPr>
                <w:rFonts w:cs="Arial"/>
                <w:sz w:val="18"/>
                <w:szCs w:val="18"/>
              </w:rPr>
            </w:pPr>
            <w:r w:rsidRPr="001848AC">
              <w:rPr>
                <w:rFonts w:cs="Arial"/>
                <w:sz w:val="18"/>
                <w:szCs w:val="18"/>
              </w:rPr>
              <w:lastRenderedPageBreak/>
              <w:t>Estância Plenitude</w:t>
            </w:r>
            <w:r w:rsidR="00886405" w:rsidRPr="001848AC">
              <w:rPr>
                <w:rFonts w:cs="Arial"/>
                <w:sz w:val="18"/>
                <w:szCs w:val="18"/>
              </w:rPr>
              <w:t>.</w:t>
            </w:r>
            <w:r w:rsidRPr="001848AC">
              <w:rPr>
                <w:rFonts w:cs="Arial"/>
                <w:sz w:val="18"/>
                <w:szCs w:val="18"/>
              </w:rPr>
              <w:t xml:space="preserve"> </w:t>
            </w:r>
            <w:r w:rsidR="00886405" w:rsidRPr="001848AC">
              <w:rPr>
                <w:rFonts w:cs="Arial"/>
                <w:sz w:val="18"/>
                <w:szCs w:val="18"/>
              </w:rPr>
              <w:t xml:space="preserve">Instalações </w:t>
            </w:r>
            <w:r w:rsidRPr="001848AC">
              <w:rPr>
                <w:rFonts w:cs="Arial"/>
                <w:sz w:val="18"/>
                <w:szCs w:val="18"/>
              </w:rPr>
              <w:t>lindeiras lado oeste (</w:t>
            </w:r>
            <w:r w:rsidR="00886405" w:rsidRPr="001848AC">
              <w:rPr>
                <w:rFonts w:cs="Arial"/>
                <w:sz w:val="18"/>
                <w:szCs w:val="18"/>
              </w:rPr>
              <w:t xml:space="preserve">Km </w:t>
            </w:r>
            <w:r w:rsidRPr="001848AC">
              <w:rPr>
                <w:rFonts w:cs="Arial"/>
                <w:sz w:val="18"/>
                <w:szCs w:val="18"/>
              </w:rPr>
              <w:t>2</w:t>
            </w:r>
            <w:r w:rsidR="00886405" w:rsidRPr="001848AC">
              <w:rPr>
                <w:rFonts w:cs="Arial"/>
                <w:sz w:val="18"/>
                <w:szCs w:val="18"/>
              </w:rPr>
              <w:t>,</w:t>
            </w:r>
            <w:r w:rsidR="00C1548A" w:rsidRPr="001848AC">
              <w:rPr>
                <w:rFonts w:cs="Arial"/>
                <w:sz w:val="18"/>
                <w:szCs w:val="18"/>
              </w:rPr>
              <w:t>5</w:t>
            </w:r>
            <w:r w:rsidR="001D256D">
              <w:rPr>
                <w:rFonts w:cs="Arial"/>
                <w:sz w:val="18"/>
                <w:szCs w:val="18"/>
              </w:rPr>
              <w:t>+</w:t>
            </w:r>
            <w:r w:rsidR="00C1548A" w:rsidRPr="001848AC">
              <w:rPr>
                <w:rFonts w:cs="Arial"/>
                <w:sz w:val="18"/>
                <w:szCs w:val="18"/>
              </w:rPr>
              <w:t>2</w:t>
            </w:r>
            <w:r w:rsidRPr="001848AC">
              <w:rPr>
                <w:rFonts w:cs="Arial"/>
                <w:sz w:val="18"/>
                <w:szCs w:val="18"/>
              </w:rPr>
              <w:t>0m)</w:t>
            </w:r>
          </w:p>
        </w:tc>
        <w:tc>
          <w:tcPr>
            <w:tcW w:w="4394" w:type="dxa"/>
          </w:tcPr>
          <w:p w:rsidR="004A7411" w:rsidRPr="001848AC" w:rsidRDefault="004A7411" w:rsidP="00886405">
            <w:pPr>
              <w:spacing w:after="0"/>
              <w:rPr>
                <w:rFonts w:cs="Arial"/>
                <w:sz w:val="18"/>
                <w:szCs w:val="18"/>
              </w:rPr>
            </w:pPr>
            <w:r w:rsidRPr="001848AC">
              <w:rPr>
                <w:rFonts w:cs="Arial"/>
                <w:sz w:val="18"/>
                <w:szCs w:val="18"/>
              </w:rPr>
              <w:t>Estância Plenitude</w:t>
            </w:r>
            <w:r w:rsidR="00886405" w:rsidRPr="001848AC">
              <w:rPr>
                <w:rFonts w:cs="Arial"/>
                <w:sz w:val="18"/>
                <w:szCs w:val="18"/>
              </w:rPr>
              <w:t>.</w:t>
            </w:r>
            <w:r w:rsidRPr="001848AC">
              <w:rPr>
                <w:rFonts w:cs="Arial"/>
                <w:sz w:val="18"/>
                <w:szCs w:val="18"/>
              </w:rPr>
              <w:t xml:space="preserve"> </w:t>
            </w:r>
            <w:r w:rsidR="00886405" w:rsidRPr="001848AC">
              <w:rPr>
                <w:rFonts w:cs="Arial"/>
                <w:sz w:val="18"/>
                <w:szCs w:val="18"/>
              </w:rPr>
              <w:t xml:space="preserve">Instalações </w:t>
            </w:r>
            <w:r w:rsidRPr="001848AC">
              <w:rPr>
                <w:rFonts w:cs="Arial"/>
                <w:sz w:val="18"/>
                <w:szCs w:val="18"/>
              </w:rPr>
              <w:t xml:space="preserve">lindeiras lado oeste </w:t>
            </w:r>
            <w:r w:rsidR="00886405" w:rsidRPr="001848AC">
              <w:rPr>
                <w:rFonts w:cs="Arial"/>
                <w:sz w:val="18"/>
                <w:szCs w:val="18"/>
              </w:rPr>
              <w:t xml:space="preserve">(Km </w:t>
            </w:r>
            <w:r w:rsidRPr="001848AC">
              <w:rPr>
                <w:rFonts w:cs="Arial"/>
                <w:sz w:val="18"/>
                <w:szCs w:val="18"/>
              </w:rPr>
              <w:t>2</w:t>
            </w:r>
            <w:r w:rsidR="00886405" w:rsidRPr="001848AC">
              <w:rPr>
                <w:rFonts w:cs="Arial"/>
                <w:sz w:val="18"/>
                <w:szCs w:val="18"/>
              </w:rPr>
              <w:t>,</w:t>
            </w:r>
            <w:r w:rsidR="00C1548A" w:rsidRPr="001848AC">
              <w:rPr>
                <w:rFonts w:cs="Arial"/>
                <w:sz w:val="18"/>
                <w:szCs w:val="18"/>
              </w:rPr>
              <w:t>6</w:t>
            </w:r>
            <w:r w:rsidR="001D256D">
              <w:rPr>
                <w:rFonts w:cs="Arial"/>
                <w:sz w:val="18"/>
                <w:szCs w:val="18"/>
              </w:rPr>
              <w:t>+</w:t>
            </w:r>
            <w:r w:rsidRPr="001848AC">
              <w:rPr>
                <w:rFonts w:cs="Arial"/>
                <w:sz w:val="18"/>
                <w:szCs w:val="18"/>
              </w:rPr>
              <w:t>60m</w:t>
            </w:r>
            <w:r w:rsidR="00886405" w:rsidRPr="001848AC">
              <w:rPr>
                <w:rFonts w:cs="Arial"/>
                <w:sz w:val="18"/>
                <w:szCs w:val="18"/>
              </w:rPr>
              <w:t>)</w:t>
            </w:r>
          </w:p>
        </w:tc>
      </w:tr>
    </w:tbl>
    <w:p w:rsidR="004A7411" w:rsidRPr="001848AC" w:rsidRDefault="004A7411" w:rsidP="004A7411">
      <w:pPr>
        <w:spacing w:after="0"/>
        <w:rPr>
          <w:rFonts w:cs="Arial"/>
          <w:sz w:val="16"/>
          <w:szCs w:val="16"/>
          <w:lang w:eastAsia="pt-BR"/>
        </w:rPr>
      </w:pPr>
    </w:p>
    <w:p w:rsidR="00C1548A" w:rsidRPr="001848AC" w:rsidRDefault="004A7411" w:rsidP="004A7411">
      <w:pPr>
        <w:rPr>
          <w:rFonts w:cs="Arial"/>
          <w:lang w:eastAsia="pt-BR"/>
        </w:rPr>
      </w:pPr>
      <w:r w:rsidRPr="001848AC">
        <w:rPr>
          <w:rFonts w:cs="Arial"/>
          <w:lang w:eastAsia="pt-BR"/>
        </w:rPr>
        <w:t xml:space="preserve">A adutora segue margeando a estrada no lado </w:t>
      </w:r>
      <w:r w:rsidR="002817CA">
        <w:rPr>
          <w:rFonts w:cs="Arial"/>
          <w:lang w:eastAsia="pt-BR"/>
        </w:rPr>
        <w:t xml:space="preserve">leste </w:t>
      </w:r>
      <w:r w:rsidR="00C26ACF">
        <w:rPr>
          <w:rFonts w:cs="Arial"/>
          <w:lang w:eastAsia="pt-BR"/>
        </w:rPr>
        <w:t xml:space="preserve">em meio a usos de pastagens e árvores isoladas e no </w:t>
      </w:r>
      <w:r w:rsidR="001D256D">
        <w:rPr>
          <w:rFonts w:cs="Arial"/>
          <w:lang w:eastAsia="pt-BR"/>
        </w:rPr>
        <w:t>Km</w:t>
      </w:r>
      <w:r w:rsidR="00C26ACF">
        <w:rPr>
          <w:rFonts w:cs="Arial"/>
          <w:lang w:eastAsia="pt-BR"/>
        </w:rPr>
        <w:t xml:space="preserve"> 2</w:t>
      </w:r>
      <w:r w:rsidR="002817CA">
        <w:rPr>
          <w:rFonts w:cs="Arial"/>
          <w:lang w:eastAsia="pt-BR"/>
        </w:rPr>
        <w:t>,8+20m passa a ocupar a margem o</w:t>
      </w:r>
      <w:r w:rsidR="00C26ACF">
        <w:rPr>
          <w:rFonts w:cs="Arial"/>
          <w:lang w:eastAsia="pt-BR"/>
        </w:rPr>
        <w:t xml:space="preserve">este da estrada. </w:t>
      </w:r>
    </w:p>
    <w:p w:rsidR="004A7411" w:rsidRPr="001848AC" w:rsidRDefault="00C1548A" w:rsidP="004A7411">
      <w:pPr>
        <w:rPr>
          <w:rFonts w:cs="Arial"/>
          <w:lang w:eastAsia="pt-BR"/>
        </w:rPr>
      </w:pPr>
      <w:r w:rsidRPr="001848AC">
        <w:rPr>
          <w:rFonts w:cs="Arial"/>
          <w:lang w:eastAsia="pt-BR"/>
        </w:rPr>
        <w:t xml:space="preserve">Logo na sequência, no </w:t>
      </w:r>
      <w:r w:rsidR="001D256D">
        <w:rPr>
          <w:rFonts w:cs="Arial"/>
          <w:lang w:eastAsia="pt-BR"/>
        </w:rPr>
        <w:t>Km</w:t>
      </w:r>
      <w:r w:rsidRPr="001848AC">
        <w:rPr>
          <w:rFonts w:cs="Arial"/>
          <w:lang w:eastAsia="pt-BR"/>
        </w:rPr>
        <w:t xml:space="preserve"> 2,9+20m</w:t>
      </w:r>
      <w:r w:rsidR="004A7411" w:rsidRPr="001848AC">
        <w:rPr>
          <w:rFonts w:cs="Arial"/>
          <w:lang w:eastAsia="pt-BR"/>
        </w:rPr>
        <w:t xml:space="preserve"> há outro local de eventos, </w:t>
      </w:r>
      <w:proofErr w:type="spellStart"/>
      <w:r w:rsidR="004A7411" w:rsidRPr="001848AC">
        <w:rPr>
          <w:rFonts w:cs="Arial"/>
          <w:lang w:eastAsia="pt-BR"/>
        </w:rPr>
        <w:t>Hinod</w:t>
      </w:r>
      <w:r w:rsidR="00886405" w:rsidRPr="001848AC">
        <w:rPr>
          <w:rFonts w:cs="Arial"/>
          <w:lang w:eastAsia="pt-BR"/>
        </w:rPr>
        <w:t>ê</w:t>
      </w:r>
      <w:proofErr w:type="spellEnd"/>
      <w:r w:rsidR="004A7411" w:rsidRPr="001848AC">
        <w:rPr>
          <w:rFonts w:cs="Arial"/>
          <w:lang w:eastAsia="pt-BR"/>
        </w:rPr>
        <w:t xml:space="preserve">, </w:t>
      </w:r>
      <w:r w:rsidR="00886405" w:rsidRPr="001848AC">
        <w:rPr>
          <w:rFonts w:cs="Arial"/>
          <w:lang w:eastAsia="pt-BR"/>
        </w:rPr>
        <w:t xml:space="preserve">com várias construções, </w:t>
      </w:r>
      <w:r w:rsidR="004A7411" w:rsidRPr="001848AC">
        <w:rPr>
          <w:rFonts w:cs="Arial"/>
          <w:lang w:eastAsia="pt-BR"/>
        </w:rPr>
        <w:t xml:space="preserve">que também abriga cerca de 300 pessoas nos finais de semana. Na margem oposta da estrada, lindeira, há a casa do caseiro, com 1 família </w:t>
      </w:r>
      <w:r w:rsidR="00BB2E5A" w:rsidRPr="001848AC">
        <w:rPr>
          <w:rFonts w:cs="Arial"/>
          <w:lang w:eastAsia="pt-BR"/>
        </w:rPr>
        <w:t>(</w:t>
      </w:r>
      <w:r w:rsidR="004A7411" w:rsidRPr="001848AC">
        <w:rPr>
          <w:rFonts w:cs="Arial"/>
          <w:lang w:eastAsia="pt-BR"/>
        </w:rPr>
        <w:t>5 pessoas</w:t>
      </w:r>
      <w:r w:rsidR="00BB2E5A" w:rsidRPr="001848AC">
        <w:rPr>
          <w:rFonts w:cs="Arial"/>
          <w:lang w:eastAsia="pt-BR"/>
        </w:rPr>
        <w:t>)</w:t>
      </w:r>
      <w:r w:rsidR="004A7411" w:rsidRPr="001848AC">
        <w:rPr>
          <w:rFonts w:cs="Arial"/>
          <w:lang w:eastAsia="pt-BR"/>
        </w:rPr>
        <w:t xml:space="preserve">.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74"/>
      </w:tblGrid>
      <w:tr w:rsidR="004A7411" w:rsidRPr="001848AC" w:rsidTr="00E622FB">
        <w:tc>
          <w:tcPr>
            <w:tcW w:w="4747" w:type="dxa"/>
          </w:tcPr>
          <w:p w:rsidR="004A7411" w:rsidRPr="001848AC" w:rsidRDefault="004A7411" w:rsidP="00E622FB">
            <w:pPr>
              <w:rPr>
                <w:rFonts w:cs="Arial"/>
              </w:rPr>
            </w:pPr>
            <w:r w:rsidRPr="001848AC">
              <w:rPr>
                <w:rFonts w:cs="Arial"/>
                <w:noProof/>
              </w:rPr>
              <w:drawing>
                <wp:inline distT="0" distB="0" distL="0" distR="0">
                  <wp:extent cx="3204671" cy="1802921"/>
                  <wp:effectExtent l="19050" t="0" r="0" b="0"/>
                  <wp:docPr id="742" name="Imagem 2" descr="D:\FOTOS JAGUARI\Est Leste 29 - GPSe-141020-124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OTOS JAGUARI\Est Leste 29 - GPSe-141020-124450.jpg"/>
                          <pic:cNvPicPr>
                            <a:picLocks noChangeAspect="1" noChangeArrowheads="1"/>
                          </pic:cNvPicPr>
                        </pic:nvPicPr>
                        <pic:blipFill>
                          <a:blip r:embed="rId48" cstate="print"/>
                          <a:srcRect/>
                          <a:stretch>
                            <a:fillRect/>
                          </a:stretch>
                        </pic:blipFill>
                        <pic:spPr bwMode="auto">
                          <a:xfrm>
                            <a:off x="0" y="0"/>
                            <a:ext cx="3205165" cy="1803199"/>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pPr>
              <w:rPr>
                <w:rFonts w:cs="Arial"/>
              </w:rPr>
            </w:pPr>
            <w:r w:rsidRPr="001848AC">
              <w:rPr>
                <w:rFonts w:cs="Arial"/>
                <w:noProof/>
              </w:rPr>
              <w:drawing>
                <wp:inline distT="0" distB="0" distL="0" distR="0">
                  <wp:extent cx="3199401" cy="1799956"/>
                  <wp:effectExtent l="19050" t="0" r="999" b="0"/>
                  <wp:docPr id="743" name="Imagem 3" descr="D:\FOTOS JAGUARI\Est Oeste 29 - GPSe-141020-124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OTOS JAGUARI\Est Oeste 29 - GPSe-141020-124504.jpg"/>
                          <pic:cNvPicPr>
                            <a:picLocks noChangeAspect="1" noChangeArrowheads="1"/>
                          </pic:cNvPicPr>
                        </pic:nvPicPr>
                        <pic:blipFill>
                          <a:blip r:embed="rId49" cstate="print"/>
                          <a:srcRect/>
                          <a:stretch>
                            <a:fillRect/>
                          </a:stretch>
                        </pic:blipFill>
                        <pic:spPr bwMode="auto">
                          <a:xfrm>
                            <a:off x="0" y="0"/>
                            <a:ext cx="3201001" cy="1800856"/>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886405">
            <w:pPr>
              <w:spacing w:after="0"/>
              <w:rPr>
                <w:rFonts w:cs="Arial"/>
                <w:sz w:val="18"/>
                <w:szCs w:val="18"/>
              </w:rPr>
            </w:pPr>
            <w:proofErr w:type="spellStart"/>
            <w:r w:rsidRPr="001848AC">
              <w:rPr>
                <w:rFonts w:cs="Arial"/>
                <w:sz w:val="18"/>
                <w:szCs w:val="18"/>
              </w:rPr>
              <w:t>Hinodê</w:t>
            </w:r>
            <w:proofErr w:type="spellEnd"/>
            <w:r w:rsidRPr="001848AC">
              <w:rPr>
                <w:rFonts w:cs="Arial"/>
                <w:sz w:val="18"/>
                <w:szCs w:val="18"/>
              </w:rPr>
              <w:t xml:space="preserve"> Eventos</w:t>
            </w:r>
            <w:r w:rsidR="00886405" w:rsidRPr="001848AC">
              <w:rPr>
                <w:rFonts w:cs="Arial"/>
                <w:sz w:val="18"/>
                <w:szCs w:val="18"/>
              </w:rPr>
              <w:t>.</w:t>
            </w:r>
            <w:r w:rsidRPr="001848AC">
              <w:rPr>
                <w:rFonts w:cs="Arial"/>
                <w:sz w:val="18"/>
                <w:szCs w:val="18"/>
              </w:rPr>
              <w:t xml:space="preserve"> Instalações lado leste lindeiro </w:t>
            </w:r>
            <w:r w:rsidR="00886405" w:rsidRPr="001848AC">
              <w:rPr>
                <w:rFonts w:cs="Arial"/>
                <w:sz w:val="18"/>
                <w:szCs w:val="18"/>
              </w:rPr>
              <w:t xml:space="preserve">(Km </w:t>
            </w:r>
            <w:proofErr w:type="spellStart"/>
            <w:r w:rsidRPr="001848AC">
              <w:rPr>
                <w:rFonts w:cs="Arial"/>
                <w:sz w:val="18"/>
                <w:szCs w:val="18"/>
              </w:rPr>
              <w:t>3</w:t>
            </w:r>
            <w:r w:rsidR="00886405" w:rsidRPr="001848AC">
              <w:rPr>
                <w:rFonts w:cs="Arial"/>
                <w:sz w:val="18"/>
                <w:szCs w:val="18"/>
              </w:rPr>
              <w:t>,</w:t>
            </w:r>
            <w:r w:rsidRPr="001848AC">
              <w:rPr>
                <w:rFonts w:cs="Arial"/>
                <w:sz w:val="18"/>
                <w:szCs w:val="18"/>
              </w:rPr>
              <w:t>0</w:t>
            </w:r>
            <w:r w:rsidR="001D256D">
              <w:rPr>
                <w:rFonts w:cs="Arial"/>
                <w:sz w:val="18"/>
                <w:szCs w:val="18"/>
              </w:rPr>
              <w:t>+</w:t>
            </w:r>
            <w:r w:rsidRPr="001848AC">
              <w:rPr>
                <w:rFonts w:cs="Arial"/>
                <w:sz w:val="18"/>
                <w:szCs w:val="18"/>
              </w:rPr>
              <w:t>40m</w:t>
            </w:r>
            <w:proofErr w:type="spellEnd"/>
            <w:r w:rsidR="00886405" w:rsidRPr="001848AC">
              <w:rPr>
                <w:rFonts w:cs="Arial"/>
                <w:sz w:val="18"/>
                <w:szCs w:val="18"/>
              </w:rPr>
              <w:t>)</w:t>
            </w:r>
          </w:p>
        </w:tc>
        <w:tc>
          <w:tcPr>
            <w:tcW w:w="4747" w:type="dxa"/>
          </w:tcPr>
          <w:p w:rsidR="004A7411" w:rsidRPr="001848AC" w:rsidRDefault="004A7411" w:rsidP="00886405">
            <w:pPr>
              <w:spacing w:after="0"/>
              <w:rPr>
                <w:rFonts w:cs="Arial"/>
                <w:sz w:val="18"/>
                <w:szCs w:val="18"/>
              </w:rPr>
            </w:pPr>
            <w:r w:rsidRPr="001848AC">
              <w:rPr>
                <w:rFonts w:cs="Arial"/>
                <w:sz w:val="18"/>
                <w:szCs w:val="18"/>
              </w:rPr>
              <w:t xml:space="preserve">Casa de caseiro </w:t>
            </w:r>
            <w:proofErr w:type="spellStart"/>
            <w:r w:rsidRPr="001848AC">
              <w:rPr>
                <w:rFonts w:cs="Arial"/>
                <w:sz w:val="18"/>
                <w:szCs w:val="18"/>
              </w:rPr>
              <w:t>Hinodê</w:t>
            </w:r>
            <w:proofErr w:type="spellEnd"/>
            <w:r w:rsidRPr="001848AC">
              <w:rPr>
                <w:rFonts w:cs="Arial"/>
                <w:sz w:val="18"/>
                <w:szCs w:val="18"/>
              </w:rPr>
              <w:t xml:space="preserve"> Eventos</w:t>
            </w:r>
            <w:r w:rsidR="00886405" w:rsidRPr="001848AC">
              <w:rPr>
                <w:rFonts w:cs="Arial"/>
                <w:sz w:val="18"/>
                <w:szCs w:val="18"/>
              </w:rPr>
              <w:t>.</w:t>
            </w:r>
            <w:r w:rsidRPr="001848AC">
              <w:rPr>
                <w:rFonts w:cs="Arial"/>
                <w:sz w:val="18"/>
                <w:szCs w:val="18"/>
              </w:rPr>
              <w:t xml:space="preserve"> </w:t>
            </w:r>
            <w:r w:rsidR="00886405" w:rsidRPr="001848AC">
              <w:rPr>
                <w:rFonts w:cs="Arial"/>
                <w:sz w:val="18"/>
                <w:szCs w:val="18"/>
              </w:rPr>
              <w:t xml:space="preserve">Lado </w:t>
            </w:r>
            <w:r w:rsidRPr="001848AC">
              <w:rPr>
                <w:rFonts w:cs="Arial"/>
                <w:sz w:val="18"/>
                <w:szCs w:val="18"/>
              </w:rPr>
              <w:t xml:space="preserve">oeste lindeiro </w:t>
            </w:r>
            <w:r w:rsidR="00886405" w:rsidRPr="001848AC">
              <w:rPr>
                <w:rFonts w:cs="Arial"/>
                <w:sz w:val="18"/>
                <w:szCs w:val="18"/>
              </w:rPr>
              <w:t xml:space="preserve">(Km </w:t>
            </w:r>
            <w:proofErr w:type="spellStart"/>
            <w:r w:rsidRPr="001848AC">
              <w:rPr>
                <w:rFonts w:cs="Arial"/>
                <w:sz w:val="18"/>
                <w:szCs w:val="18"/>
              </w:rPr>
              <w:t>3</w:t>
            </w:r>
            <w:r w:rsidR="00886405" w:rsidRPr="001848AC">
              <w:rPr>
                <w:rFonts w:cs="Arial"/>
                <w:sz w:val="18"/>
                <w:szCs w:val="18"/>
              </w:rPr>
              <w:t>,</w:t>
            </w:r>
            <w:r w:rsidRPr="001848AC">
              <w:rPr>
                <w:rFonts w:cs="Arial"/>
                <w:sz w:val="18"/>
                <w:szCs w:val="18"/>
              </w:rPr>
              <w:t>0</w:t>
            </w:r>
            <w:r w:rsidR="001D256D">
              <w:rPr>
                <w:rFonts w:cs="Arial"/>
                <w:sz w:val="18"/>
                <w:szCs w:val="18"/>
              </w:rPr>
              <w:t>+</w:t>
            </w:r>
            <w:r w:rsidRPr="001848AC">
              <w:rPr>
                <w:rFonts w:cs="Arial"/>
                <w:sz w:val="18"/>
                <w:szCs w:val="18"/>
              </w:rPr>
              <w:t>50m</w:t>
            </w:r>
            <w:proofErr w:type="spellEnd"/>
            <w:r w:rsidR="00886405" w:rsidRPr="001848AC">
              <w:rPr>
                <w:rFonts w:cs="Arial"/>
                <w:sz w:val="18"/>
                <w:szCs w:val="18"/>
              </w:rPr>
              <w:t>)</w:t>
            </w:r>
          </w:p>
        </w:tc>
      </w:tr>
    </w:tbl>
    <w:p w:rsidR="004A7411" w:rsidRPr="001848AC" w:rsidRDefault="004A7411" w:rsidP="004A7411">
      <w:pPr>
        <w:spacing w:after="0"/>
        <w:rPr>
          <w:rFonts w:cs="Arial"/>
          <w:sz w:val="16"/>
          <w:szCs w:val="16"/>
          <w:lang w:eastAsia="pt-BR"/>
        </w:rPr>
      </w:pPr>
    </w:p>
    <w:p w:rsidR="002817CA" w:rsidRDefault="002817CA" w:rsidP="004A7411">
      <w:pPr>
        <w:rPr>
          <w:rFonts w:cs="Arial"/>
          <w:lang w:eastAsia="pt-BR"/>
        </w:rPr>
      </w:pPr>
      <w:r>
        <w:rPr>
          <w:rFonts w:cs="Arial"/>
          <w:lang w:eastAsia="pt-BR"/>
        </w:rPr>
        <w:t xml:space="preserve">Entre o </w:t>
      </w:r>
      <w:r w:rsidR="001D256D">
        <w:rPr>
          <w:rFonts w:cs="Arial"/>
          <w:lang w:eastAsia="pt-BR"/>
        </w:rPr>
        <w:t>Km</w:t>
      </w:r>
      <w:r>
        <w:rPr>
          <w:rFonts w:cs="Arial"/>
          <w:lang w:eastAsia="pt-BR"/>
        </w:rPr>
        <w:t xml:space="preserve"> 2,8+40m e o 2,8+60m situa-se uma caixa de descarga que terá uma lo</w:t>
      </w:r>
      <w:r w:rsidR="007C71EA">
        <w:rPr>
          <w:rFonts w:cs="Arial"/>
          <w:lang w:eastAsia="pt-BR"/>
        </w:rPr>
        <w:t>n</w:t>
      </w:r>
      <w:r>
        <w:rPr>
          <w:rFonts w:cs="Arial"/>
          <w:lang w:eastAsia="pt-BR"/>
        </w:rPr>
        <w:t>ga tubulação de cerca de 175</w:t>
      </w:r>
      <w:r w:rsidR="00A06AE6">
        <w:rPr>
          <w:rFonts w:cs="Arial"/>
          <w:lang w:eastAsia="pt-BR"/>
        </w:rPr>
        <w:t xml:space="preserve"> </w:t>
      </w:r>
      <w:r>
        <w:rPr>
          <w:rFonts w:cs="Arial"/>
          <w:lang w:eastAsia="pt-BR"/>
        </w:rPr>
        <w:t xml:space="preserve">m até encontrar um curso d´água nas proximidades, </w:t>
      </w:r>
      <w:r w:rsidR="00A06AE6">
        <w:rPr>
          <w:rFonts w:cs="Arial"/>
          <w:lang w:eastAsia="pt-BR"/>
        </w:rPr>
        <w:t xml:space="preserve">que desvia de </w:t>
      </w:r>
      <w:r>
        <w:rPr>
          <w:rFonts w:cs="Arial"/>
          <w:lang w:eastAsia="pt-BR"/>
        </w:rPr>
        <w:t>área de matas.</w:t>
      </w:r>
    </w:p>
    <w:p w:rsidR="004A7411" w:rsidRPr="001848AC" w:rsidRDefault="004A7411" w:rsidP="004A7411">
      <w:pPr>
        <w:rPr>
          <w:rFonts w:cs="Arial"/>
          <w:lang w:eastAsia="pt-BR"/>
        </w:rPr>
      </w:pPr>
      <w:r w:rsidRPr="001848AC">
        <w:rPr>
          <w:rFonts w:cs="Arial"/>
          <w:lang w:eastAsia="pt-BR"/>
        </w:rPr>
        <w:t xml:space="preserve">Após essas instalações </w:t>
      </w:r>
      <w:r w:rsidR="00886405" w:rsidRPr="001848AC">
        <w:rPr>
          <w:rFonts w:cs="Arial"/>
          <w:lang w:eastAsia="pt-BR"/>
        </w:rPr>
        <w:t>sai par</w:t>
      </w:r>
      <w:r w:rsidRPr="001848AC">
        <w:rPr>
          <w:rFonts w:cs="Arial"/>
          <w:lang w:eastAsia="pt-BR"/>
        </w:rPr>
        <w:t>a oeste uma vicinal (</w:t>
      </w:r>
      <w:r w:rsidR="00886405" w:rsidRPr="001848AC">
        <w:rPr>
          <w:rFonts w:cs="Arial"/>
          <w:lang w:eastAsia="pt-BR"/>
        </w:rPr>
        <w:t xml:space="preserve">Km </w:t>
      </w:r>
      <w:r w:rsidRPr="001848AC">
        <w:rPr>
          <w:rFonts w:cs="Arial"/>
          <w:lang w:eastAsia="pt-BR"/>
        </w:rPr>
        <w:t>3</w:t>
      </w:r>
      <w:r w:rsidR="001D256D">
        <w:rPr>
          <w:rFonts w:cs="Arial"/>
          <w:lang w:eastAsia="pt-BR"/>
        </w:rPr>
        <w:t>+</w:t>
      </w:r>
      <w:r w:rsidR="00C1548A" w:rsidRPr="001848AC">
        <w:rPr>
          <w:rFonts w:cs="Arial"/>
          <w:lang w:eastAsia="pt-BR"/>
        </w:rPr>
        <w:t>80m</w:t>
      </w:r>
      <w:r w:rsidRPr="001848AC">
        <w:rPr>
          <w:rFonts w:cs="Arial"/>
          <w:lang w:eastAsia="pt-BR"/>
        </w:rPr>
        <w:t xml:space="preserve">) que dá acesso </w:t>
      </w:r>
      <w:r w:rsidR="00886405" w:rsidRPr="001848AC">
        <w:rPr>
          <w:rFonts w:cs="Arial"/>
          <w:lang w:eastAsia="pt-BR"/>
        </w:rPr>
        <w:t xml:space="preserve">a </w:t>
      </w:r>
      <w:r w:rsidRPr="001848AC">
        <w:rPr>
          <w:rFonts w:cs="Arial"/>
          <w:lang w:eastAsia="pt-BR"/>
        </w:rPr>
        <w:t xml:space="preserve">propriedades rurais com 8 moradias distantes. </w:t>
      </w:r>
    </w:p>
    <w:p w:rsidR="004A7411" w:rsidRPr="001848AC" w:rsidRDefault="004A7411" w:rsidP="004A7411">
      <w:pPr>
        <w:rPr>
          <w:rFonts w:cs="Arial"/>
          <w:lang w:eastAsia="pt-BR"/>
        </w:rPr>
      </w:pPr>
      <w:r w:rsidRPr="001848AC">
        <w:rPr>
          <w:rFonts w:cs="Arial"/>
          <w:lang w:eastAsia="pt-BR"/>
        </w:rPr>
        <w:t>Cerca de 10m adiante (na altura d</w:t>
      </w:r>
      <w:r w:rsidR="002400F4" w:rsidRPr="001848AC">
        <w:rPr>
          <w:rFonts w:cs="Arial"/>
          <w:lang w:eastAsia="pt-BR"/>
        </w:rPr>
        <w:t>o</w:t>
      </w:r>
      <w:r w:rsidRPr="001848AC">
        <w:rPr>
          <w:rFonts w:cs="Arial"/>
          <w:lang w:eastAsia="pt-BR"/>
        </w:rPr>
        <w:t xml:space="preserve"> </w:t>
      </w:r>
      <w:r w:rsidR="002400F4" w:rsidRPr="001848AC">
        <w:rPr>
          <w:rFonts w:cs="Arial"/>
          <w:lang w:eastAsia="pt-BR"/>
        </w:rPr>
        <w:t xml:space="preserve">Km </w:t>
      </w:r>
      <w:r w:rsidRPr="001848AC">
        <w:rPr>
          <w:rFonts w:cs="Arial"/>
          <w:lang w:eastAsia="pt-BR"/>
        </w:rPr>
        <w:t>3</w:t>
      </w:r>
      <w:r w:rsidR="002400F4" w:rsidRPr="001848AC">
        <w:rPr>
          <w:rFonts w:cs="Arial"/>
          <w:lang w:eastAsia="pt-BR"/>
        </w:rPr>
        <w:t>,</w:t>
      </w:r>
      <w:r w:rsidR="00C1548A" w:rsidRPr="001848AC">
        <w:rPr>
          <w:rFonts w:cs="Arial"/>
          <w:lang w:eastAsia="pt-BR"/>
        </w:rPr>
        <w:t>1</w:t>
      </w:r>
      <w:r w:rsidRPr="001848AC">
        <w:rPr>
          <w:rFonts w:cs="Arial"/>
          <w:lang w:eastAsia="pt-BR"/>
        </w:rPr>
        <w:t>) está a divisa de Santa Isabel com Igaratá e a adutora adentra este município.</w:t>
      </w:r>
    </w:p>
    <w:p w:rsidR="004A7411" w:rsidRPr="001848AC" w:rsidRDefault="004A7411" w:rsidP="004A7411">
      <w:pPr>
        <w:pStyle w:val="Quadro"/>
      </w:pPr>
      <w:r w:rsidRPr="001848AC">
        <w:t xml:space="preserve">Tabela </w:t>
      </w:r>
      <w:r w:rsidR="00410E12">
        <w:t>6.5-</w:t>
      </w:r>
      <w:r w:rsidRPr="001848AC">
        <w:t>64</w:t>
      </w:r>
      <w:r w:rsidR="0092296A">
        <w:t xml:space="preserve">. </w:t>
      </w:r>
      <w:r w:rsidR="000637CE" w:rsidRPr="001848AC">
        <w:t xml:space="preserve">Adutora em Santa Isabel - </w:t>
      </w:r>
      <w:r w:rsidRPr="001848AC">
        <w:t>Usos do entorno e Lindeiros</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1690"/>
        <w:gridCol w:w="1112"/>
        <w:gridCol w:w="1582"/>
        <w:gridCol w:w="1275"/>
        <w:gridCol w:w="1134"/>
        <w:gridCol w:w="1287"/>
      </w:tblGrid>
      <w:tr w:rsidR="004A7411" w:rsidRPr="001848AC" w:rsidTr="002400F4">
        <w:trPr>
          <w:jc w:val="center"/>
        </w:trPr>
        <w:tc>
          <w:tcPr>
            <w:tcW w:w="4384"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do entorno</w:t>
            </w:r>
          </w:p>
        </w:tc>
        <w:tc>
          <w:tcPr>
            <w:tcW w:w="369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lindeiros</w:t>
            </w:r>
          </w:p>
        </w:tc>
      </w:tr>
      <w:tr w:rsidR="004A7411" w:rsidRPr="001848AC" w:rsidTr="004920CA">
        <w:trPr>
          <w:jc w:val="center"/>
        </w:trPr>
        <w:tc>
          <w:tcPr>
            <w:tcW w:w="1690"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12" w:type="dxa"/>
            <w:shd w:val="clear" w:color="auto" w:fill="BFBFBF" w:themeFill="background1" w:themeFillShade="BF"/>
          </w:tcPr>
          <w:p w:rsidR="004A7411" w:rsidRPr="001848AC" w:rsidRDefault="004A7411" w:rsidP="002400F4">
            <w:pPr>
              <w:spacing w:after="0"/>
              <w:jc w:val="center"/>
              <w:rPr>
                <w:rFonts w:cs="Arial"/>
                <w:b/>
                <w:sz w:val="16"/>
                <w:szCs w:val="16"/>
              </w:rPr>
            </w:pPr>
            <w:r w:rsidRPr="001848AC">
              <w:rPr>
                <w:rFonts w:cs="Arial"/>
                <w:b/>
                <w:sz w:val="16"/>
                <w:szCs w:val="16"/>
              </w:rPr>
              <w:t>Famílias</w:t>
            </w:r>
          </w:p>
        </w:tc>
        <w:tc>
          <w:tcPr>
            <w:tcW w:w="1582" w:type="dxa"/>
            <w:shd w:val="clear" w:color="auto" w:fill="BFBFBF" w:themeFill="background1" w:themeFillShade="BF"/>
          </w:tcPr>
          <w:p w:rsidR="004A7411" w:rsidRPr="001848AC" w:rsidRDefault="004A7411" w:rsidP="002400F4">
            <w:pPr>
              <w:spacing w:after="0"/>
              <w:jc w:val="center"/>
              <w:rPr>
                <w:rFonts w:cs="Arial"/>
                <w:b/>
                <w:sz w:val="16"/>
                <w:szCs w:val="16"/>
              </w:rPr>
            </w:pPr>
            <w:r w:rsidRPr="001848AC">
              <w:rPr>
                <w:rFonts w:cs="Arial"/>
                <w:b/>
                <w:sz w:val="16"/>
                <w:szCs w:val="16"/>
              </w:rPr>
              <w:t>Pessoas</w:t>
            </w:r>
          </w:p>
        </w:tc>
        <w:tc>
          <w:tcPr>
            <w:tcW w:w="1275" w:type="dxa"/>
            <w:shd w:val="clear" w:color="auto" w:fill="BFBFBF" w:themeFill="background1" w:themeFillShade="BF"/>
          </w:tcPr>
          <w:p w:rsidR="004A7411" w:rsidRPr="001848AC" w:rsidRDefault="004A7411" w:rsidP="004920CA">
            <w:pPr>
              <w:spacing w:after="0"/>
              <w:jc w:val="left"/>
              <w:rPr>
                <w:rFonts w:cs="Arial"/>
                <w:b/>
                <w:sz w:val="16"/>
                <w:szCs w:val="16"/>
              </w:rPr>
            </w:pPr>
            <w:r w:rsidRPr="001848AC">
              <w:rPr>
                <w:rFonts w:cs="Arial"/>
                <w:b/>
                <w:sz w:val="16"/>
                <w:szCs w:val="16"/>
              </w:rPr>
              <w:t>Uso</w:t>
            </w:r>
          </w:p>
        </w:tc>
        <w:tc>
          <w:tcPr>
            <w:tcW w:w="1134" w:type="dxa"/>
            <w:shd w:val="clear" w:color="auto" w:fill="BFBFBF" w:themeFill="background1" w:themeFillShade="BF"/>
          </w:tcPr>
          <w:p w:rsidR="004A7411" w:rsidRPr="001848AC" w:rsidRDefault="004A7411" w:rsidP="002400F4">
            <w:pPr>
              <w:spacing w:after="0"/>
              <w:jc w:val="center"/>
              <w:rPr>
                <w:rFonts w:cs="Arial"/>
                <w:b/>
                <w:sz w:val="16"/>
                <w:szCs w:val="16"/>
              </w:rPr>
            </w:pPr>
            <w:r w:rsidRPr="001848AC">
              <w:rPr>
                <w:rFonts w:cs="Arial"/>
                <w:b/>
                <w:sz w:val="16"/>
                <w:szCs w:val="16"/>
              </w:rPr>
              <w:t>Famílias</w:t>
            </w:r>
          </w:p>
        </w:tc>
        <w:tc>
          <w:tcPr>
            <w:tcW w:w="1287" w:type="dxa"/>
            <w:shd w:val="clear" w:color="auto" w:fill="BFBFBF" w:themeFill="background1" w:themeFillShade="BF"/>
          </w:tcPr>
          <w:p w:rsidR="004A7411" w:rsidRPr="001848AC" w:rsidRDefault="004A7411" w:rsidP="002400F4">
            <w:pPr>
              <w:spacing w:after="0"/>
              <w:jc w:val="center"/>
              <w:rPr>
                <w:rFonts w:cs="Arial"/>
                <w:b/>
                <w:sz w:val="16"/>
                <w:szCs w:val="16"/>
              </w:rPr>
            </w:pPr>
            <w:r w:rsidRPr="001848AC">
              <w:rPr>
                <w:rFonts w:cs="Arial"/>
                <w:b/>
                <w:sz w:val="16"/>
                <w:szCs w:val="16"/>
              </w:rPr>
              <w:t>Pessoas</w:t>
            </w:r>
          </w:p>
        </w:tc>
      </w:tr>
      <w:tr w:rsidR="004A7411" w:rsidRPr="001848AC" w:rsidTr="002400F4">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Local de Eventos</w:t>
            </w:r>
          </w:p>
        </w:tc>
        <w:tc>
          <w:tcPr>
            <w:tcW w:w="1112" w:type="dxa"/>
          </w:tcPr>
          <w:p w:rsidR="004A7411" w:rsidRPr="001848AC" w:rsidRDefault="004A7411" w:rsidP="002400F4">
            <w:pPr>
              <w:spacing w:after="0"/>
              <w:jc w:val="center"/>
              <w:rPr>
                <w:rFonts w:cs="Arial"/>
                <w:sz w:val="16"/>
                <w:szCs w:val="16"/>
              </w:rPr>
            </w:pPr>
            <w:r w:rsidRPr="001848AC">
              <w:rPr>
                <w:rFonts w:cs="Arial"/>
                <w:sz w:val="16"/>
                <w:szCs w:val="16"/>
              </w:rPr>
              <w:t>-</w:t>
            </w:r>
          </w:p>
        </w:tc>
        <w:tc>
          <w:tcPr>
            <w:tcW w:w="1582" w:type="dxa"/>
          </w:tcPr>
          <w:p w:rsidR="004A7411" w:rsidRPr="001848AC" w:rsidRDefault="004A7411" w:rsidP="002400F4">
            <w:pPr>
              <w:spacing w:after="0"/>
              <w:jc w:val="center"/>
              <w:rPr>
                <w:rFonts w:cs="Arial"/>
                <w:sz w:val="16"/>
                <w:szCs w:val="16"/>
              </w:rPr>
            </w:pPr>
            <w:r w:rsidRPr="001848AC">
              <w:rPr>
                <w:rFonts w:cs="Arial"/>
                <w:sz w:val="16"/>
                <w:szCs w:val="16"/>
              </w:rPr>
              <w:t>350 (eventuais)</w:t>
            </w:r>
          </w:p>
        </w:tc>
        <w:tc>
          <w:tcPr>
            <w:tcW w:w="1275" w:type="dxa"/>
          </w:tcPr>
          <w:p w:rsidR="004A7411" w:rsidRPr="001848AC" w:rsidRDefault="004A7411" w:rsidP="004920CA">
            <w:pPr>
              <w:spacing w:after="0"/>
              <w:jc w:val="left"/>
              <w:rPr>
                <w:rFonts w:cs="Arial"/>
                <w:sz w:val="16"/>
                <w:szCs w:val="16"/>
              </w:rPr>
            </w:pPr>
            <w:r w:rsidRPr="001848AC">
              <w:rPr>
                <w:rFonts w:cs="Arial"/>
                <w:sz w:val="16"/>
                <w:szCs w:val="16"/>
              </w:rPr>
              <w:t>Moradia</w:t>
            </w:r>
          </w:p>
        </w:tc>
        <w:tc>
          <w:tcPr>
            <w:tcW w:w="1134" w:type="dxa"/>
          </w:tcPr>
          <w:p w:rsidR="004A7411" w:rsidRPr="001848AC" w:rsidRDefault="004A7411" w:rsidP="002400F4">
            <w:pPr>
              <w:spacing w:after="0"/>
              <w:jc w:val="center"/>
              <w:rPr>
                <w:rFonts w:cs="Arial"/>
                <w:sz w:val="16"/>
                <w:szCs w:val="16"/>
              </w:rPr>
            </w:pPr>
            <w:r w:rsidRPr="001848AC">
              <w:rPr>
                <w:rFonts w:cs="Arial"/>
                <w:sz w:val="16"/>
                <w:szCs w:val="16"/>
              </w:rPr>
              <w:t>1</w:t>
            </w:r>
          </w:p>
        </w:tc>
        <w:tc>
          <w:tcPr>
            <w:tcW w:w="1287" w:type="dxa"/>
          </w:tcPr>
          <w:p w:rsidR="004A7411" w:rsidRPr="001848AC" w:rsidRDefault="004A7411" w:rsidP="002400F4">
            <w:pPr>
              <w:spacing w:after="0"/>
              <w:jc w:val="center"/>
              <w:rPr>
                <w:rFonts w:cs="Arial"/>
                <w:sz w:val="16"/>
                <w:szCs w:val="16"/>
              </w:rPr>
            </w:pPr>
            <w:r w:rsidRPr="001848AC">
              <w:rPr>
                <w:rFonts w:cs="Arial"/>
                <w:sz w:val="16"/>
                <w:szCs w:val="16"/>
              </w:rPr>
              <w:t>5</w:t>
            </w:r>
          </w:p>
        </w:tc>
      </w:tr>
      <w:tr w:rsidR="004A7411" w:rsidRPr="001848AC" w:rsidTr="002400F4">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Local de Eventos</w:t>
            </w:r>
          </w:p>
        </w:tc>
        <w:tc>
          <w:tcPr>
            <w:tcW w:w="1112" w:type="dxa"/>
          </w:tcPr>
          <w:p w:rsidR="004A7411" w:rsidRPr="001848AC" w:rsidRDefault="004A7411" w:rsidP="002400F4">
            <w:pPr>
              <w:spacing w:after="0"/>
              <w:jc w:val="center"/>
              <w:rPr>
                <w:rFonts w:cs="Arial"/>
                <w:sz w:val="16"/>
                <w:szCs w:val="16"/>
              </w:rPr>
            </w:pPr>
            <w:r w:rsidRPr="001848AC">
              <w:rPr>
                <w:rFonts w:cs="Arial"/>
                <w:sz w:val="16"/>
                <w:szCs w:val="16"/>
              </w:rPr>
              <w:t>-</w:t>
            </w:r>
          </w:p>
        </w:tc>
        <w:tc>
          <w:tcPr>
            <w:tcW w:w="1582" w:type="dxa"/>
          </w:tcPr>
          <w:p w:rsidR="004A7411" w:rsidRPr="001848AC" w:rsidRDefault="004A7411" w:rsidP="002400F4">
            <w:pPr>
              <w:spacing w:after="0"/>
              <w:jc w:val="center"/>
              <w:rPr>
                <w:rFonts w:cs="Arial"/>
                <w:sz w:val="16"/>
                <w:szCs w:val="16"/>
              </w:rPr>
            </w:pPr>
            <w:r w:rsidRPr="001848AC">
              <w:rPr>
                <w:rFonts w:cs="Arial"/>
                <w:sz w:val="16"/>
                <w:szCs w:val="16"/>
              </w:rPr>
              <w:t>300 (eventuais)</w:t>
            </w:r>
          </w:p>
        </w:tc>
        <w:tc>
          <w:tcPr>
            <w:tcW w:w="1275" w:type="dxa"/>
          </w:tcPr>
          <w:p w:rsidR="004A7411" w:rsidRPr="001848AC" w:rsidRDefault="004A7411" w:rsidP="004920CA">
            <w:pPr>
              <w:spacing w:after="0"/>
              <w:jc w:val="left"/>
              <w:rPr>
                <w:rFonts w:cs="Arial"/>
                <w:sz w:val="16"/>
                <w:szCs w:val="16"/>
              </w:rPr>
            </w:pPr>
            <w:r w:rsidRPr="001848AC">
              <w:rPr>
                <w:rFonts w:cs="Arial"/>
                <w:sz w:val="16"/>
                <w:szCs w:val="16"/>
              </w:rPr>
              <w:t>-</w:t>
            </w:r>
          </w:p>
        </w:tc>
        <w:tc>
          <w:tcPr>
            <w:tcW w:w="1134" w:type="dxa"/>
          </w:tcPr>
          <w:p w:rsidR="004A7411" w:rsidRPr="001848AC" w:rsidRDefault="004A7411" w:rsidP="002400F4">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2400F4">
            <w:pPr>
              <w:spacing w:after="0"/>
              <w:jc w:val="center"/>
              <w:rPr>
                <w:rFonts w:cs="Arial"/>
                <w:sz w:val="16"/>
                <w:szCs w:val="16"/>
              </w:rPr>
            </w:pPr>
            <w:r w:rsidRPr="001848AC">
              <w:rPr>
                <w:rFonts w:cs="Arial"/>
                <w:sz w:val="16"/>
                <w:szCs w:val="16"/>
              </w:rPr>
              <w:t>-</w:t>
            </w:r>
          </w:p>
        </w:tc>
      </w:tr>
      <w:tr w:rsidR="004A7411" w:rsidRPr="001848AC" w:rsidTr="002400F4">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Moradias</w:t>
            </w:r>
          </w:p>
        </w:tc>
        <w:tc>
          <w:tcPr>
            <w:tcW w:w="1112" w:type="dxa"/>
          </w:tcPr>
          <w:p w:rsidR="004A7411" w:rsidRPr="001848AC" w:rsidRDefault="004A7411" w:rsidP="002400F4">
            <w:pPr>
              <w:spacing w:after="0"/>
              <w:jc w:val="center"/>
              <w:rPr>
                <w:rFonts w:cs="Arial"/>
                <w:sz w:val="16"/>
                <w:szCs w:val="16"/>
              </w:rPr>
            </w:pPr>
            <w:r w:rsidRPr="001848AC">
              <w:rPr>
                <w:rFonts w:cs="Arial"/>
                <w:sz w:val="16"/>
                <w:szCs w:val="16"/>
              </w:rPr>
              <w:t>10</w:t>
            </w:r>
          </w:p>
        </w:tc>
        <w:tc>
          <w:tcPr>
            <w:tcW w:w="1582" w:type="dxa"/>
          </w:tcPr>
          <w:p w:rsidR="004A7411" w:rsidRPr="001848AC" w:rsidRDefault="004A7411" w:rsidP="002400F4">
            <w:pPr>
              <w:spacing w:after="0"/>
              <w:jc w:val="center"/>
              <w:rPr>
                <w:rFonts w:cs="Arial"/>
                <w:sz w:val="16"/>
                <w:szCs w:val="16"/>
              </w:rPr>
            </w:pPr>
            <w:r w:rsidRPr="001848AC">
              <w:rPr>
                <w:rFonts w:cs="Arial"/>
                <w:sz w:val="16"/>
                <w:szCs w:val="16"/>
              </w:rPr>
              <w:t>30</w:t>
            </w:r>
          </w:p>
        </w:tc>
        <w:tc>
          <w:tcPr>
            <w:tcW w:w="1275" w:type="dxa"/>
          </w:tcPr>
          <w:p w:rsidR="004A7411" w:rsidRPr="001848AC" w:rsidRDefault="004A7411" w:rsidP="004920CA">
            <w:pPr>
              <w:spacing w:after="0"/>
              <w:jc w:val="left"/>
              <w:rPr>
                <w:rFonts w:cs="Arial"/>
                <w:sz w:val="16"/>
                <w:szCs w:val="16"/>
              </w:rPr>
            </w:pPr>
            <w:r w:rsidRPr="001848AC">
              <w:rPr>
                <w:rFonts w:cs="Arial"/>
                <w:sz w:val="16"/>
                <w:szCs w:val="16"/>
              </w:rPr>
              <w:t>-</w:t>
            </w:r>
          </w:p>
        </w:tc>
        <w:tc>
          <w:tcPr>
            <w:tcW w:w="1134" w:type="dxa"/>
          </w:tcPr>
          <w:p w:rsidR="004A7411" w:rsidRPr="001848AC" w:rsidRDefault="004A7411" w:rsidP="002400F4">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2400F4">
            <w:pPr>
              <w:spacing w:after="0"/>
              <w:jc w:val="center"/>
              <w:rPr>
                <w:rFonts w:cs="Arial"/>
                <w:sz w:val="16"/>
                <w:szCs w:val="16"/>
              </w:rPr>
            </w:pPr>
            <w:r w:rsidRPr="001848AC">
              <w:rPr>
                <w:rFonts w:cs="Arial"/>
                <w:sz w:val="16"/>
                <w:szCs w:val="16"/>
              </w:rPr>
              <w:t>-</w:t>
            </w:r>
          </w:p>
        </w:tc>
      </w:tr>
      <w:tr w:rsidR="004A7411" w:rsidRPr="001848AC" w:rsidTr="002400F4">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Total</w:t>
            </w:r>
          </w:p>
        </w:tc>
        <w:tc>
          <w:tcPr>
            <w:tcW w:w="1112" w:type="dxa"/>
          </w:tcPr>
          <w:p w:rsidR="004A7411" w:rsidRPr="001848AC" w:rsidRDefault="004A7411" w:rsidP="002400F4">
            <w:pPr>
              <w:spacing w:after="0"/>
              <w:jc w:val="center"/>
              <w:rPr>
                <w:rFonts w:cs="Arial"/>
                <w:sz w:val="16"/>
                <w:szCs w:val="16"/>
              </w:rPr>
            </w:pPr>
            <w:r w:rsidRPr="001848AC">
              <w:rPr>
                <w:rFonts w:cs="Arial"/>
                <w:sz w:val="16"/>
                <w:szCs w:val="16"/>
              </w:rPr>
              <w:t>10</w:t>
            </w:r>
          </w:p>
        </w:tc>
        <w:tc>
          <w:tcPr>
            <w:tcW w:w="1582" w:type="dxa"/>
          </w:tcPr>
          <w:p w:rsidR="004A7411" w:rsidRPr="001848AC" w:rsidRDefault="004A7411" w:rsidP="002400F4">
            <w:pPr>
              <w:spacing w:after="0"/>
              <w:jc w:val="center"/>
              <w:rPr>
                <w:rFonts w:cs="Arial"/>
                <w:sz w:val="16"/>
                <w:szCs w:val="16"/>
              </w:rPr>
            </w:pPr>
            <w:r w:rsidRPr="001848AC">
              <w:rPr>
                <w:rFonts w:cs="Arial"/>
                <w:sz w:val="16"/>
                <w:szCs w:val="16"/>
              </w:rPr>
              <w:t>680</w:t>
            </w:r>
          </w:p>
        </w:tc>
        <w:tc>
          <w:tcPr>
            <w:tcW w:w="1275" w:type="dxa"/>
          </w:tcPr>
          <w:p w:rsidR="004A7411" w:rsidRPr="001848AC" w:rsidRDefault="004A7411" w:rsidP="004920CA">
            <w:pPr>
              <w:spacing w:after="0"/>
              <w:jc w:val="left"/>
              <w:rPr>
                <w:rFonts w:cs="Arial"/>
                <w:sz w:val="16"/>
                <w:szCs w:val="16"/>
              </w:rPr>
            </w:pPr>
            <w:r w:rsidRPr="001848AC">
              <w:rPr>
                <w:rFonts w:cs="Arial"/>
                <w:sz w:val="16"/>
                <w:szCs w:val="16"/>
              </w:rPr>
              <w:t>Total</w:t>
            </w:r>
          </w:p>
        </w:tc>
        <w:tc>
          <w:tcPr>
            <w:tcW w:w="1134" w:type="dxa"/>
          </w:tcPr>
          <w:p w:rsidR="004A7411" w:rsidRPr="001848AC" w:rsidRDefault="004A7411" w:rsidP="002400F4">
            <w:pPr>
              <w:spacing w:after="0"/>
              <w:jc w:val="center"/>
              <w:rPr>
                <w:rFonts w:cs="Arial"/>
                <w:sz w:val="16"/>
                <w:szCs w:val="16"/>
              </w:rPr>
            </w:pPr>
            <w:r w:rsidRPr="001848AC">
              <w:rPr>
                <w:rFonts w:cs="Arial"/>
                <w:sz w:val="16"/>
                <w:szCs w:val="16"/>
              </w:rPr>
              <w:t>1</w:t>
            </w:r>
          </w:p>
        </w:tc>
        <w:tc>
          <w:tcPr>
            <w:tcW w:w="1287" w:type="dxa"/>
          </w:tcPr>
          <w:p w:rsidR="004A7411" w:rsidRPr="001848AC" w:rsidRDefault="004A7411" w:rsidP="002400F4">
            <w:pPr>
              <w:spacing w:after="0"/>
              <w:jc w:val="center"/>
              <w:rPr>
                <w:rFonts w:cs="Arial"/>
                <w:sz w:val="16"/>
                <w:szCs w:val="16"/>
              </w:rPr>
            </w:pPr>
            <w:r w:rsidRPr="001848AC">
              <w:rPr>
                <w:rFonts w:cs="Arial"/>
                <w:sz w:val="16"/>
                <w:szCs w:val="16"/>
              </w:rPr>
              <w:t>5</w:t>
            </w:r>
          </w:p>
        </w:tc>
      </w:tr>
    </w:tbl>
    <w:p w:rsidR="004A7411" w:rsidRPr="001848AC" w:rsidRDefault="004A7411" w:rsidP="004A7411">
      <w:pPr>
        <w:tabs>
          <w:tab w:val="left" w:pos="1690"/>
          <w:tab w:val="left" w:pos="2802"/>
          <w:tab w:val="left" w:pos="3936"/>
          <w:tab w:val="left" w:pos="5211"/>
          <w:tab w:val="left" w:pos="6345"/>
        </w:tabs>
        <w:spacing w:after="0"/>
        <w:jc w:val="left"/>
        <w:rPr>
          <w:rFonts w:cs="Arial"/>
          <w:sz w:val="16"/>
          <w:szCs w:val="16"/>
        </w:rPr>
      </w:pPr>
    </w:p>
    <w:p w:rsidR="004A7411" w:rsidRPr="001848AC" w:rsidRDefault="004A7411" w:rsidP="004A7411">
      <w:pPr>
        <w:tabs>
          <w:tab w:val="left" w:pos="1690"/>
          <w:tab w:val="left" w:pos="2802"/>
          <w:tab w:val="left" w:pos="3936"/>
          <w:tab w:val="left" w:pos="5211"/>
          <w:tab w:val="left" w:pos="6345"/>
        </w:tabs>
        <w:spacing w:after="0"/>
        <w:rPr>
          <w:rFonts w:cs="Arial"/>
        </w:rPr>
      </w:pPr>
      <w:r w:rsidRPr="001848AC">
        <w:rPr>
          <w:rFonts w:cs="Arial"/>
        </w:rPr>
        <w:t xml:space="preserve">Verifica-se que embora haja uma ocupação rarefeita e que o contingente morador afetado pelas obras seja pequeno, poderá ocorrer refluxo de turistas nos locais de eventos </w:t>
      </w:r>
      <w:r w:rsidR="002400F4" w:rsidRPr="001848AC">
        <w:rPr>
          <w:rFonts w:cs="Arial"/>
        </w:rPr>
        <w:t xml:space="preserve">nos finais de semana </w:t>
      </w:r>
      <w:r w:rsidRPr="001848AC">
        <w:rPr>
          <w:rFonts w:cs="Arial"/>
        </w:rPr>
        <w:t xml:space="preserve">durante as obras, </w:t>
      </w:r>
      <w:r w:rsidR="002400F4" w:rsidRPr="001848AC">
        <w:rPr>
          <w:rFonts w:cs="Arial"/>
        </w:rPr>
        <w:t>caso o cronograma de execução das obras exija a continuidade dos serviços</w:t>
      </w:r>
      <w:r w:rsidR="00C26ACF">
        <w:rPr>
          <w:rFonts w:cs="Arial"/>
        </w:rPr>
        <w:t xml:space="preserve"> nesse período</w:t>
      </w:r>
      <w:r w:rsidRPr="001848AC">
        <w:rPr>
          <w:rFonts w:cs="Arial"/>
        </w:rPr>
        <w:t>.</w:t>
      </w:r>
    </w:p>
    <w:p w:rsidR="004A7411" w:rsidRPr="001848AC" w:rsidRDefault="004A7411" w:rsidP="004A7411">
      <w:pPr>
        <w:pStyle w:val="Ttulo4"/>
        <w:spacing w:before="240"/>
      </w:pPr>
      <w:bookmarkStart w:id="112" w:name="_Toc411876391"/>
      <w:r w:rsidRPr="001848AC">
        <w:t>Trecho 3 - Adutora em Igaratá, até o Emboque do Túnel</w:t>
      </w:r>
      <w:bookmarkEnd w:id="112"/>
    </w:p>
    <w:p w:rsidR="004A7411" w:rsidRPr="001848AC" w:rsidRDefault="004A7411" w:rsidP="004A7411">
      <w:r w:rsidRPr="001848AC">
        <w:t xml:space="preserve">Adentrando o território de Igaratá, a adutora continua </w:t>
      </w:r>
      <w:r w:rsidR="002400F4" w:rsidRPr="001848AC">
        <w:t>pel</w:t>
      </w:r>
      <w:r w:rsidRPr="001848AC">
        <w:t>a estrada municipal Aníbal Maciel</w:t>
      </w:r>
      <w:r w:rsidR="002400F4" w:rsidRPr="001848AC">
        <w:t>.</w:t>
      </w:r>
      <w:r w:rsidRPr="001848AC">
        <w:t xml:space="preserve"> </w:t>
      </w:r>
      <w:r w:rsidR="002400F4" w:rsidRPr="001848AC">
        <w:t>Essa estrada é ut</w:t>
      </w:r>
      <w:r w:rsidR="00FC055F" w:rsidRPr="001848AC">
        <w:t>ilizada por uma linha de ônibus,</w:t>
      </w:r>
      <w:r w:rsidRPr="001848AC">
        <w:t xml:space="preserve"> Água Branca </w:t>
      </w:r>
      <w:r w:rsidR="002400F4" w:rsidRPr="001848AC">
        <w:t xml:space="preserve">- </w:t>
      </w:r>
      <w:r w:rsidRPr="001848AC">
        <w:t>Boa Vista</w:t>
      </w:r>
      <w:r w:rsidR="002400F4" w:rsidRPr="001848AC">
        <w:t>,</w:t>
      </w:r>
      <w:r w:rsidRPr="001848AC">
        <w:t xml:space="preserve"> que a percorre 7 vezes por dia. </w:t>
      </w:r>
      <w:r w:rsidR="002400F4" w:rsidRPr="001848AC">
        <w:t xml:space="preserve">É utilizada </w:t>
      </w:r>
      <w:r w:rsidRPr="001848AC">
        <w:t xml:space="preserve">também </w:t>
      </w:r>
      <w:r w:rsidR="002400F4" w:rsidRPr="001848AC">
        <w:t>por mini</w:t>
      </w:r>
      <w:r w:rsidR="00030AB7">
        <w:t xml:space="preserve"> </w:t>
      </w:r>
      <w:r w:rsidRPr="001848AC">
        <w:t>ônibus e vans escolares, além dos veículos dos moradores e de serviços.</w:t>
      </w:r>
    </w:p>
    <w:p w:rsidR="004A7411" w:rsidRPr="001848AC" w:rsidRDefault="004A7411" w:rsidP="004A7411">
      <w:r w:rsidRPr="001848AC">
        <w:t>Cerca de 200</w:t>
      </w:r>
      <w:r w:rsidR="00A06AE6">
        <w:t xml:space="preserve"> </w:t>
      </w:r>
      <w:r w:rsidRPr="001848AC">
        <w:t xml:space="preserve">m adiante na estrada Aníbal Maciel, entre </w:t>
      </w:r>
      <w:r w:rsidR="002400F4" w:rsidRPr="001848AC">
        <w:t>o</w:t>
      </w:r>
      <w:r w:rsidRPr="001848AC">
        <w:t xml:space="preserve"> </w:t>
      </w:r>
      <w:r w:rsidR="002400F4" w:rsidRPr="001848AC">
        <w:t xml:space="preserve">Km </w:t>
      </w:r>
      <w:r w:rsidRPr="001848AC">
        <w:t>3</w:t>
      </w:r>
      <w:r w:rsidR="002400F4" w:rsidRPr="001848AC">
        <w:t>,</w:t>
      </w:r>
      <w:r w:rsidR="00FC055F" w:rsidRPr="001848AC">
        <w:t>3</w:t>
      </w:r>
      <w:r w:rsidRPr="001848AC">
        <w:t xml:space="preserve">+40m e </w:t>
      </w:r>
      <w:r w:rsidR="002400F4" w:rsidRPr="001848AC">
        <w:t xml:space="preserve">Km </w:t>
      </w:r>
      <w:r w:rsidRPr="001848AC">
        <w:t>3</w:t>
      </w:r>
      <w:r w:rsidR="002400F4" w:rsidRPr="001848AC">
        <w:t>,</w:t>
      </w:r>
      <w:r w:rsidR="00FC055F" w:rsidRPr="001848AC">
        <w:t>4+2</w:t>
      </w:r>
      <w:r w:rsidRPr="001848AC">
        <w:t>0m, há um grupo de 6 moradias de padrão baixo, sendo 2 abandonadas</w:t>
      </w:r>
      <w:r w:rsidR="002400F4" w:rsidRPr="001848AC">
        <w:t>,</w:t>
      </w:r>
      <w:r w:rsidRPr="001848AC">
        <w:t xml:space="preserve"> uma no lado leste e outra no lado oeste, além de </w:t>
      </w:r>
      <w:r w:rsidR="002400F4" w:rsidRPr="001848AC">
        <w:t>uma</w:t>
      </w:r>
      <w:r w:rsidRPr="001848AC">
        <w:t xml:space="preserve"> chácara afastada da via. </w:t>
      </w:r>
    </w:p>
    <w:p w:rsidR="004A7411" w:rsidRPr="001848AC" w:rsidRDefault="004A7411" w:rsidP="004A7411">
      <w:r w:rsidRPr="001848AC">
        <w:t>Na sequência há um acesso para leste (</w:t>
      </w:r>
      <w:r w:rsidR="002400F4" w:rsidRPr="001848AC">
        <w:t xml:space="preserve">Km </w:t>
      </w:r>
      <w:r w:rsidRPr="001848AC">
        <w:t>3</w:t>
      </w:r>
      <w:r w:rsidR="002400F4" w:rsidRPr="001848AC">
        <w:t>,</w:t>
      </w:r>
      <w:r w:rsidR="00FC055F" w:rsidRPr="001848AC">
        <w:t>4</w:t>
      </w:r>
      <w:r w:rsidRPr="001848AC">
        <w:t xml:space="preserve">) com cerca de 10 chácaras mais afastadas da estrada.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546"/>
      </w:tblGrid>
      <w:tr w:rsidR="004A7411" w:rsidRPr="001848AC" w:rsidTr="00E622FB">
        <w:tc>
          <w:tcPr>
            <w:tcW w:w="4747" w:type="dxa"/>
          </w:tcPr>
          <w:p w:rsidR="004A7411" w:rsidRPr="001848AC" w:rsidRDefault="004A7411" w:rsidP="00E622FB">
            <w:r w:rsidRPr="001848AC">
              <w:rPr>
                <w:noProof/>
              </w:rPr>
              <w:lastRenderedPageBreak/>
              <w:drawing>
                <wp:inline distT="0" distB="0" distL="0" distR="0">
                  <wp:extent cx="3603337" cy="2027208"/>
                  <wp:effectExtent l="19050" t="0" r="0" b="0"/>
                  <wp:docPr id="745" name="Imagem 4" descr="D:\FOTOS JAGUARI\Est Leste 33 - GPSe-141020-125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FOTOS JAGUARI\Est Leste 33 - GPSe-141020-125258.jpg"/>
                          <pic:cNvPicPr>
                            <a:picLocks noChangeAspect="1" noChangeArrowheads="1"/>
                          </pic:cNvPicPr>
                        </pic:nvPicPr>
                        <pic:blipFill>
                          <a:blip r:embed="rId50" cstate="print"/>
                          <a:srcRect/>
                          <a:stretch>
                            <a:fillRect/>
                          </a:stretch>
                        </pic:blipFill>
                        <pic:spPr bwMode="auto">
                          <a:xfrm>
                            <a:off x="0" y="0"/>
                            <a:ext cx="3602431" cy="2026698"/>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r w:rsidRPr="001848AC">
              <w:rPr>
                <w:noProof/>
              </w:rPr>
              <w:drawing>
                <wp:inline distT="0" distB="0" distL="0" distR="0">
                  <wp:extent cx="3397010" cy="2027208"/>
                  <wp:effectExtent l="19050" t="0" r="0" b="0"/>
                  <wp:docPr id="746" name="Imagem 5" descr="D:\FOTOS JAGUARI\Est Leste 34.5 b - GPSe-141020-125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FOTOS JAGUARI\Est Leste 34.5 b - GPSe-141020-125619.jpg"/>
                          <pic:cNvPicPr>
                            <a:picLocks noChangeAspect="1" noChangeArrowheads="1"/>
                          </pic:cNvPicPr>
                        </pic:nvPicPr>
                        <pic:blipFill>
                          <a:blip r:embed="rId51" cstate="print"/>
                          <a:srcRect r="5645"/>
                          <a:stretch>
                            <a:fillRect/>
                          </a:stretch>
                        </pic:blipFill>
                        <pic:spPr bwMode="auto">
                          <a:xfrm>
                            <a:off x="0" y="0"/>
                            <a:ext cx="3397010" cy="2027208"/>
                          </a:xfrm>
                          <a:prstGeom prst="rect">
                            <a:avLst/>
                          </a:prstGeom>
                          <a:noFill/>
                          <a:ln w="9525">
                            <a:noFill/>
                            <a:miter lim="800000"/>
                            <a:headEnd/>
                            <a:tailEnd/>
                          </a:ln>
                        </pic:spPr>
                      </pic:pic>
                    </a:graphicData>
                  </a:graphic>
                </wp:inline>
              </w:drawing>
            </w:r>
          </w:p>
        </w:tc>
      </w:tr>
      <w:tr w:rsidR="004A7411" w:rsidRPr="001848AC" w:rsidTr="00E622FB">
        <w:trPr>
          <w:trHeight w:val="80"/>
        </w:trPr>
        <w:tc>
          <w:tcPr>
            <w:tcW w:w="4747" w:type="dxa"/>
          </w:tcPr>
          <w:p w:rsidR="004A7411" w:rsidRPr="001848AC" w:rsidRDefault="004A7411" w:rsidP="00A06AE6">
            <w:pPr>
              <w:spacing w:after="0"/>
              <w:rPr>
                <w:sz w:val="18"/>
                <w:szCs w:val="18"/>
              </w:rPr>
            </w:pPr>
            <w:r w:rsidRPr="001848AC">
              <w:rPr>
                <w:sz w:val="18"/>
                <w:szCs w:val="18"/>
              </w:rPr>
              <w:t>Moradias lindeiras</w:t>
            </w:r>
            <w:r w:rsidR="002400F4" w:rsidRPr="001848AC">
              <w:rPr>
                <w:sz w:val="18"/>
                <w:szCs w:val="18"/>
              </w:rPr>
              <w:t>,</w:t>
            </w:r>
            <w:r w:rsidRPr="001848AC">
              <w:rPr>
                <w:sz w:val="18"/>
                <w:szCs w:val="18"/>
              </w:rPr>
              <w:t xml:space="preserve"> lado leste</w:t>
            </w:r>
            <w:r w:rsidR="002400F4" w:rsidRPr="001848AC">
              <w:rPr>
                <w:sz w:val="18"/>
                <w:szCs w:val="18"/>
              </w:rPr>
              <w:t>.</w:t>
            </w:r>
            <w:r w:rsidRPr="001848AC">
              <w:rPr>
                <w:sz w:val="18"/>
                <w:szCs w:val="18"/>
              </w:rPr>
              <w:t xml:space="preserve"> </w:t>
            </w:r>
            <w:r w:rsidR="002400F4" w:rsidRPr="001848AC">
              <w:rPr>
                <w:sz w:val="18"/>
                <w:szCs w:val="18"/>
              </w:rPr>
              <w:t xml:space="preserve">Km </w:t>
            </w:r>
            <w:r w:rsidRPr="001848AC">
              <w:rPr>
                <w:sz w:val="18"/>
                <w:szCs w:val="18"/>
              </w:rPr>
              <w:t>3</w:t>
            </w:r>
            <w:r w:rsidR="002400F4" w:rsidRPr="001848AC">
              <w:rPr>
                <w:sz w:val="18"/>
                <w:szCs w:val="18"/>
              </w:rPr>
              <w:t>,</w:t>
            </w:r>
            <w:r w:rsidR="00FC055F" w:rsidRPr="001848AC">
              <w:rPr>
                <w:sz w:val="18"/>
                <w:szCs w:val="18"/>
              </w:rPr>
              <w:t>3</w:t>
            </w:r>
            <w:r w:rsidR="00A06AE6">
              <w:rPr>
                <w:sz w:val="18"/>
                <w:szCs w:val="18"/>
              </w:rPr>
              <w:t>+</w:t>
            </w:r>
            <w:r w:rsidRPr="001848AC">
              <w:rPr>
                <w:sz w:val="18"/>
                <w:szCs w:val="18"/>
              </w:rPr>
              <w:t>40m a 3</w:t>
            </w:r>
            <w:r w:rsidR="002400F4" w:rsidRPr="001848AC">
              <w:rPr>
                <w:sz w:val="18"/>
                <w:szCs w:val="18"/>
              </w:rPr>
              <w:t>,</w:t>
            </w:r>
            <w:r w:rsidR="00FC055F" w:rsidRPr="001848AC">
              <w:rPr>
                <w:sz w:val="18"/>
                <w:szCs w:val="18"/>
              </w:rPr>
              <w:t>4</w:t>
            </w:r>
            <w:r w:rsidR="001D256D">
              <w:rPr>
                <w:sz w:val="18"/>
                <w:szCs w:val="18"/>
              </w:rPr>
              <w:t>+</w:t>
            </w:r>
            <w:r w:rsidR="00FC055F" w:rsidRPr="001848AC">
              <w:rPr>
                <w:sz w:val="18"/>
                <w:szCs w:val="18"/>
              </w:rPr>
              <w:t>2</w:t>
            </w:r>
            <w:r w:rsidRPr="001848AC">
              <w:rPr>
                <w:sz w:val="18"/>
                <w:szCs w:val="18"/>
              </w:rPr>
              <w:t>0m</w:t>
            </w:r>
          </w:p>
        </w:tc>
        <w:tc>
          <w:tcPr>
            <w:tcW w:w="4747" w:type="dxa"/>
          </w:tcPr>
          <w:p w:rsidR="004A7411" w:rsidRPr="001848AC" w:rsidRDefault="004A7411" w:rsidP="002400F4">
            <w:pPr>
              <w:spacing w:after="0"/>
              <w:rPr>
                <w:sz w:val="18"/>
                <w:szCs w:val="18"/>
              </w:rPr>
            </w:pPr>
            <w:r w:rsidRPr="001848AC">
              <w:rPr>
                <w:sz w:val="18"/>
                <w:szCs w:val="18"/>
              </w:rPr>
              <w:t>Moradias lindeiras</w:t>
            </w:r>
            <w:r w:rsidR="002400F4" w:rsidRPr="001848AC">
              <w:rPr>
                <w:sz w:val="18"/>
                <w:szCs w:val="18"/>
              </w:rPr>
              <w:t>,</w:t>
            </w:r>
            <w:r w:rsidRPr="001848AC">
              <w:rPr>
                <w:sz w:val="18"/>
                <w:szCs w:val="18"/>
              </w:rPr>
              <w:t xml:space="preserve"> lado leste</w:t>
            </w:r>
            <w:r w:rsidR="002400F4" w:rsidRPr="001848AC">
              <w:rPr>
                <w:sz w:val="18"/>
                <w:szCs w:val="18"/>
              </w:rPr>
              <w:t>.</w:t>
            </w:r>
            <w:r w:rsidRPr="001848AC">
              <w:rPr>
                <w:sz w:val="18"/>
                <w:szCs w:val="18"/>
              </w:rPr>
              <w:t xml:space="preserve"> </w:t>
            </w:r>
            <w:r w:rsidR="002400F4" w:rsidRPr="001848AC">
              <w:rPr>
                <w:sz w:val="18"/>
                <w:szCs w:val="18"/>
              </w:rPr>
              <w:t xml:space="preserve">Km </w:t>
            </w:r>
            <w:r w:rsidRPr="001848AC">
              <w:rPr>
                <w:sz w:val="18"/>
                <w:szCs w:val="18"/>
              </w:rPr>
              <w:t>3</w:t>
            </w:r>
            <w:r w:rsidR="002400F4" w:rsidRPr="001848AC">
              <w:rPr>
                <w:sz w:val="18"/>
                <w:szCs w:val="18"/>
              </w:rPr>
              <w:t>,</w:t>
            </w:r>
            <w:r w:rsidR="00FC055F" w:rsidRPr="001848AC">
              <w:rPr>
                <w:sz w:val="18"/>
                <w:szCs w:val="18"/>
              </w:rPr>
              <w:t>4</w:t>
            </w:r>
          </w:p>
        </w:tc>
      </w:tr>
    </w:tbl>
    <w:p w:rsidR="004A7411" w:rsidRPr="001848AC" w:rsidRDefault="004A7411" w:rsidP="004A7411">
      <w:pPr>
        <w:spacing w:after="0"/>
      </w:pPr>
    </w:p>
    <w:p w:rsidR="004A7411" w:rsidRPr="001848AC" w:rsidRDefault="004A7411" w:rsidP="004A7411">
      <w:r w:rsidRPr="001848AC">
        <w:t>Logo depois, n</w:t>
      </w:r>
      <w:r w:rsidR="002400F4" w:rsidRPr="001848AC">
        <w:t>o</w:t>
      </w:r>
      <w:r w:rsidRPr="001848AC">
        <w:t xml:space="preserve"> </w:t>
      </w:r>
      <w:r w:rsidR="002400F4" w:rsidRPr="001848AC">
        <w:t xml:space="preserve">Km </w:t>
      </w:r>
      <w:r w:rsidRPr="001848AC">
        <w:t>3</w:t>
      </w:r>
      <w:r w:rsidR="002400F4" w:rsidRPr="001848AC">
        <w:t>,</w:t>
      </w:r>
      <w:r w:rsidR="00FC055F" w:rsidRPr="001848AC">
        <w:t>4+8</w:t>
      </w:r>
      <w:r w:rsidRPr="001848AC">
        <w:t>0m, há o pórtico do Sítio Leonardo onde também há casas de 2 chácaras afastadas da via. Atrás desse sítio, há um loteamento com 10 chácaras distantes. Cerca de 200</w:t>
      </w:r>
      <w:r w:rsidR="00A06AE6">
        <w:t xml:space="preserve"> </w:t>
      </w:r>
      <w:r w:rsidRPr="001848AC">
        <w:t>m a frente, n</w:t>
      </w:r>
      <w:r w:rsidR="002400F4" w:rsidRPr="001848AC">
        <w:t>o</w:t>
      </w:r>
      <w:r w:rsidRPr="001848AC">
        <w:t xml:space="preserve"> </w:t>
      </w:r>
      <w:r w:rsidR="002400F4" w:rsidRPr="001848AC">
        <w:t xml:space="preserve">Km </w:t>
      </w:r>
      <w:r w:rsidRPr="001848AC">
        <w:t>3</w:t>
      </w:r>
      <w:r w:rsidR="002400F4" w:rsidRPr="001848AC">
        <w:t>,</w:t>
      </w:r>
      <w:r w:rsidR="005D259B" w:rsidRPr="001848AC">
        <w:t>6+80m</w:t>
      </w:r>
      <w:r w:rsidRPr="001848AC">
        <w:t xml:space="preserve"> e </w:t>
      </w:r>
      <w:r w:rsidR="00006542" w:rsidRPr="001848AC">
        <w:t xml:space="preserve">Km </w:t>
      </w:r>
      <w:r w:rsidRPr="001848AC">
        <w:t>3</w:t>
      </w:r>
      <w:r w:rsidR="002400F4" w:rsidRPr="001848AC">
        <w:t>,</w:t>
      </w:r>
      <w:r w:rsidR="00A06AE6">
        <w:t>7</w:t>
      </w:r>
      <w:r w:rsidR="005D259B" w:rsidRPr="001848AC">
        <w:t>+2</w:t>
      </w:r>
      <w:r w:rsidRPr="001848AC">
        <w:t xml:space="preserve">0m, há mais 2 moradias de padrão baixo </w:t>
      </w:r>
      <w:r w:rsidR="00006542" w:rsidRPr="001848AC">
        <w:t xml:space="preserve">lindeiras </w:t>
      </w:r>
      <w:r w:rsidRPr="001848AC">
        <w:t>à via no lado leste</w:t>
      </w:r>
      <w:r w:rsidR="00006542" w:rsidRPr="001848AC">
        <w:t>,</w:t>
      </w:r>
      <w:r w:rsidRPr="001848AC">
        <w:t xml:space="preserve"> e 1 galpão e 2 chácaras afastadas da via no lado oeste.</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1"/>
        <w:gridCol w:w="4703"/>
      </w:tblGrid>
      <w:tr w:rsidR="004A7411" w:rsidRPr="001848AC" w:rsidTr="00E622FB">
        <w:tc>
          <w:tcPr>
            <w:tcW w:w="4747" w:type="dxa"/>
          </w:tcPr>
          <w:p w:rsidR="004A7411" w:rsidRPr="001848AC" w:rsidRDefault="004A7411" w:rsidP="00E622FB">
            <w:r w:rsidRPr="001848AC">
              <w:rPr>
                <w:noProof/>
              </w:rPr>
              <w:drawing>
                <wp:inline distT="0" distB="0" distL="0" distR="0">
                  <wp:extent cx="2922558" cy="1644206"/>
                  <wp:effectExtent l="19050" t="0" r="0" b="0"/>
                  <wp:docPr id="747" name="Imagem 6" descr="D:\FOTOS JAGUARI\Est Leste 35 - GPSe-141020-125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FOTOS JAGUARI\Est Leste 35 - GPSe-141020-125810.jpg"/>
                          <pic:cNvPicPr>
                            <a:picLocks noChangeAspect="1" noChangeArrowheads="1"/>
                          </pic:cNvPicPr>
                        </pic:nvPicPr>
                        <pic:blipFill>
                          <a:blip r:embed="rId52" cstate="print"/>
                          <a:srcRect/>
                          <a:stretch>
                            <a:fillRect/>
                          </a:stretch>
                        </pic:blipFill>
                        <pic:spPr bwMode="auto">
                          <a:xfrm>
                            <a:off x="0" y="0"/>
                            <a:ext cx="2919485" cy="1642477"/>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r w:rsidRPr="001848AC">
              <w:rPr>
                <w:noProof/>
              </w:rPr>
              <w:drawing>
                <wp:inline distT="0" distB="0" distL="0" distR="0">
                  <wp:extent cx="2957206" cy="1663699"/>
                  <wp:effectExtent l="19050" t="0" r="0" b="0"/>
                  <wp:docPr id="748" name="Imagem 7" descr="D:\FOTOS JAGUARI\Est Leste 36.5 - GPSe-141020-13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FOTOS JAGUARI\Est Leste 36.5 - GPSe-141020-130007.jpg"/>
                          <pic:cNvPicPr>
                            <a:picLocks noChangeAspect="1" noChangeArrowheads="1"/>
                          </pic:cNvPicPr>
                        </pic:nvPicPr>
                        <pic:blipFill>
                          <a:blip r:embed="rId53" cstate="print"/>
                          <a:srcRect/>
                          <a:stretch>
                            <a:fillRect/>
                          </a:stretch>
                        </pic:blipFill>
                        <pic:spPr bwMode="auto">
                          <a:xfrm>
                            <a:off x="0" y="0"/>
                            <a:ext cx="2960735" cy="1665684"/>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006542">
            <w:pPr>
              <w:spacing w:after="0"/>
              <w:rPr>
                <w:sz w:val="18"/>
                <w:szCs w:val="18"/>
              </w:rPr>
            </w:pPr>
            <w:r w:rsidRPr="001848AC">
              <w:rPr>
                <w:sz w:val="18"/>
                <w:szCs w:val="18"/>
              </w:rPr>
              <w:t>Pórtico Sítio Leonardo</w:t>
            </w:r>
            <w:r w:rsidR="00006542" w:rsidRPr="001848AC">
              <w:rPr>
                <w:sz w:val="18"/>
                <w:szCs w:val="18"/>
              </w:rPr>
              <w:t>,</w:t>
            </w:r>
            <w:r w:rsidRPr="001848AC">
              <w:rPr>
                <w:sz w:val="18"/>
                <w:szCs w:val="18"/>
              </w:rPr>
              <w:t xml:space="preserve"> lado leste</w:t>
            </w:r>
            <w:r w:rsidR="00006542" w:rsidRPr="001848AC">
              <w:rPr>
                <w:sz w:val="18"/>
                <w:szCs w:val="18"/>
              </w:rPr>
              <w:t>.</w:t>
            </w:r>
            <w:r w:rsidRPr="001848AC">
              <w:rPr>
                <w:sz w:val="18"/>
                <w:szCs w:val="18"/>
              </w:rPr>
              <w:t xml:space="preserve"> </w:t>
            </w:r>
            <w:r w:rsidR="00006542" w:rsidRPr="001848AC">
              <w:rPr>
                <w:sz w:val="18"/>
                <w:szCs w:val="18"/>
              </w:rPr>
              <w:t xml:space="preserve">Km </w:t>
            </w:r>
            <w:r w:rsidRPr="001848AC">
              <w:rPr>
                <w:sz w:val="18"/>
                <w:szCs w:val="18"/>
              </w:rPr>
              <w:t>3</w:t>
            </w:r>
            <w:r w:rsidR="005D259B" w:rsidRPr="001848AC">
              <w:rPr>
                <w:sz w:val="18"/>
                <w:szCs w:val="18"/>
              </w:rPr>
              <w:t>,4</w:t>
            </w:r>
            <w:r w:rsidR="00006542" w:rsidRPr="001848AC">
              <w:rPr>
                <w:sz w:val="18"/>
                <w:szCs w:val="18"/>
              </w:rPr>
              <w:t>+</w:t>
            </w:r>
            <w:r w:rsidR="005D259B" w:rsidRPr="001848AC">
              <w:rPr>
                <w:sz w:val="18"/>
                <w:szCs w:val="18"/>
              </w:rPr>
              <w:t>8</w:t>
            </w:r>
            <w:r w:rsidRPr="001848AC">
              <w:rPr>
                <w:sz w:val="18"/>
                <w:szCs w:val="18"/>
              </w:rPr>
              <w:t>0m</w:t>
            </w:r>
          </w:p>
        </w:tc>
        <w:tc>
          <w:tcPr>
            <w:tcW w:w="4747" w:type="dxa"/>
          </w:tcPr>
          <w:p w:rsidR="004A7411" w:rsidRPr="001848AC" w:rsidRDefault="004A7411" w:rsidP="00A06AE6">
            <w:pPr>
              <w:spacing w:after="0"/>
              <w:rPr>
                <w:sz w:val="18"/>
                <w:szCs w:val="18"/>
              </w:rPr>
            </w:pPr>
            <w:r w:rsidRPr="001848AC">
              <w:rPr>
                <w:sz w:val="18"/>
                <w:szCs w:val="18"/>
              </w:rPr>
              <w:t>Moradia lindeira</w:t>
            </w:r>
            <w:r w:rsidR="00006542" w:rsidRPr="001848AC">
              <w:rPr>
                <w:sz w:val="18"/>
                <w:szCs w:val="18"/>
              </w:rPr>
              <w:t>,</w:t>
            </w:r>
            <w:r w:rsidRPr="001848AC">
              <w:rPr>
                <w:sz w:val="18"/>
                <w:szCs w:val="18"/>
              </w:rPr>
              <w:t xml:space="preserve"> lado leste</w:t>
            </w:r>
            <w:r w:rsidR="00006542" w:rsidRPr="001848AC">
              <w:rPr>
                <w:sz w:val="18"/>
                <w:szCs w:val="18"/>
              </w:rPr>
              <w:t>.</w:t>
            </w:r>
            <w:r w:rsidRPr="001848AC">
              <w:rPr>
                <w:sz w:val="18"/>
                <w:szCs w:val="18"/>
              </w:rPr>
              <w:t xml:space="preserve"> </w:t>
            </w:r>
            <w:r w:rsidR="00006542" w:rsidRPr="001848AC">
              <w:rPr>
                <w:sz w:val="18"/>
                <w:szCs w:val="18"/>
              </w:rPr>
              <w:t xml:space="preserve">Km </w:t>
            </w:r>
            <w:r w:rsidRPr="001848AC">
              <w:rPr>
                <w:sz w:val="18"/>
                <w:szCs w:val="18"/>
              </w:rPr>
              <w:t>3</w:t>
            </w:r>
            <w:r w:rsidR="00006542" w:rsidRPr="001848AC">
              <w:rPr>
                <w:sz w:val="18"/>
                <w:szCs w:val="18"/>
              </w:rPr>
              <w:t>,</w:t>
            </w:r>
            <w:r w:rsidR="005D259B" w:rsidRPr="001848AC">
              <w:rPr>
                <w:sz w:val="18"/>
                <w:szCs w:val="18"/>
              </w:rPr>
              <w:t>6+80m</w:t>
            </w:r>
          </w:p>
        </w:tc>
      </w:tr>
    </w:tbl>
    <w:p w:rsidR="004A7411" w:rsidRPr="001848AC" w:rsidRDefault="004A7411" w:rsidP="004A7411">
      <w:pPr>
        <w:spacing w:after="0"/>
      </w:pPr>
    </w:p>
    <w:p w:rsidR="004A7411" w:rsidRPr="001848AC" w:rsidRDefault="005D259B" w:rsidP="004A7411">
      <w:r w:rsidRPr="001848AC">
        <w:t xml:space="preserve">Logo após esta ocupação, a faixa de obras muda para a margem leste da estrada Aníbal Maciel, evitando afetar uma confluência de 3 estradas vicinais. No </w:t>
      </w:r>
      <w:r w:rsidR="001D256D">
        <w:t>Km</w:t>
      </w:r>
      <w:r w:rsidRPr="001848AC">
        <w:t xml:space="preserve"> 3,8+40m volta a ocupar a margem oeste no canteiro central entre ela e uma rua do Loteamento Village de Igaratá. Nesse trecho </w:t>
      </w:r>
      <w:r w:rsidR="004A7411" w:rsidRPr="001848AC">
        <w:t xml:space="preserve">há um pórtico no lado leste, de acesso a chácara </w:t>
      </w:r>
      <w:r w:rsidRPr="001848AC">
        <w:t>afastada e outro no lado oeste</w:t>
      </w:r>
      <w:r w:rsidR="00006542" w:rsidRPr="001848AC">
        <w:t xml:space="preserve">, também de acesso a chácara. </w:t>
      </w:r>
      <w:r w:rsidR="002817CA">
        <w:t>Esta rua do loteamento será utilizada como acesso aos usos lindeiros e próximos durante as obras.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7"/>
      </w:tblGrid>
      <w:tr w:rsidR="004A7411" w:rsidRPr="001848AC" w:rsidTr="00E622FB">
        <w:tc>
          <w:tcPr>
            <w:tcW w:w="4785" w:type="dxa"/>
          </w:tcPr>
          <w:p w:rsidR="004A7411" w:rsidRPr="001848AC" w:rsidRDefault="004A7411" w:rsidP="00E622FB">
            <w:r w:rsidRPr="001848AC">
              <w:rPr>
                <w:noProof/>
              </w:rPr>
              <w:drawing>
                <wp:inline distT="0" distB="0" distL="0" distR="0">
                  <wp:extent cx="2976590" cy="1674604"/>
                  <wp:effectExtent l="19050" t="0" r="0" b="0"/>
                  <wp:docPr id="749" name="Imagem 8" descr="D:\FOTOS JAGUARI\Est Leste 40 - GPSe-141020-130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FOTOS JAGUARI\Est Leste 40 - GPSe-141020-130205.jpg"/>
                          <pic:cNvPicPr>
                            <a:picLocks noChangeAspect="1" noChangeArrowheads="1"/>
                          </pic:cNvPicPr>
                        </pic:nvPicPr>
                        <pic:blipFill>
                          <a:blip r:embed="rId54" cstate="print"/>
                          <a:srcRect/>
                          <a:stretch>
                            <a:fillRect/>
                          </a:stretch>
                        </pic:blipFill>
                        <pic:spPr bwMode="auto">
                          <a:xfrm>
                            <a:off x="0" y="0"/>
                            <a:ext cx="2984811" cy="1679229"/>
                          </a:xfrm>
                          <a:prstGeom prst="rect">
                            <a:avLst/>
                          </a:prstGeom>
                          <a:noFill/>
                          <a:ln w="9525">
                            <a:noFill/>
                            <a:miter lim="800000"/>
                            <a:headEnd/>
                            <a:tailEnd/>
                          </a:ln>
                        </pic:spPr>
                      </pic:pic>
                    </a:graphicData>
                  </a:graphic>
                </wp:inline>
              </w:drawing>
            </w:r>
          </w:p>
        </w:tc>
        <w:tc>
          <w:tcPr>
            <w:tcW w:w="4785" w:type="dxa"/>
          </w:tcPr>
          <w:p w:rsidR="004A7411" w:rsidRPr="001848AC" w:rsidRDefault="004A7411" w:rsidP="00E622FB">
            <w:r w:rsidRPr="001848AC">
              <w:rPr>
                <w:noProof/>
              </w:rPr>
              <w:drawing>
                <wp:inline distT="0" distB="0" distL="0" distR="0">
                  <wp:extent cx="2975610" cy="1674052"/>
                  <wp:effectExtent l="19050" t="0" r="0" b="0"/>
                  <wp:docPr id="750" name="Imagem 9" descr="D:\FOTOS JAGUARI\Est Oeste 38 - GPSe-141020-130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FOTOS JAGUARI\Est Oeste 38 - GPSe-141020-130155.jpg"/>
                          <pic:cNvPicPr>
                            <a:picLocks noChangeAspect="1" noChangeArrowheads="1"/>
                          </pic:cNvPicPr>
                        </pic:nvPicPr>
                        <pic:blipFill>
                          <a:blip r:embed="rId55" cstate="print"/>
                          <a:srcRect/>
                          <a:stretch>
                            <a:fillRect/>
                          </a:stretch>
                        </pic:blipFill>
                        <pic:spPr bwMode="auto">
                          <a:xfrm>
                            <a:off x="0" y="0"/>
                            <a:ext cx="2980102" cy="1676579"/>
                          </a:xfrm>
                          <a:prstGeom prst="rect">
                            <a:avLst/>
                          </a:prstGeom>
                          <a:noFill/>
                          <a:ln w="9525">
                            <a:noFill/>
                            <a:miter lim="800000"/>
                            <a:headEnd/>
                            <a:tailEnd/>
                          </a:ln>
                        </pic:spPr>
                      </pic:pic>
                    </a:graphicData>
                  </a:graphic>
                </wp:inline>
              </w:drawing>
            </w:r>
          </w:p>
        </w:tc>
      </w:tr>
      <w:tr w:rsidR="004A7411" w:rsidRPr="001848AC" w:rsidTr="00E622FB">
        <w:tc>
          <w:tcPr>
            <w:tcW w:w="4785" w:type="dxa"/>
          </w:tcPr>
          <w:p w:rsidR="004A7411" w:rsidRPr="001848AC" w:rsidRDefault="004A7411" w:rsidP="00006542">
            <w:pPr>
              <w:spacing w:after="0"/>
              <w:rPr>
                <w:sz w:val="18"/>
                <w:szCs w:val="18"/>
              </w:rPr>
            </w:pPr>
            <w:r w:rsidRPr="001848AC">
              <w:rPr>
                <w:sz w:val="18"/>
                <w:szCs w:val="18"/>
              </w:rPr>
              <w:t>Pórtico de acesso a chácara</w:t>
            </w:r>
            <w:r w:rsidR="00006542" w:rsidRPr="001848AC">
              <w:rPr>
                <w:sz w:val="18"/>
                <w:szCs w:val="18"/>
              </w:rPr>
              <w:t>,</w:t>
            </w:r>
            <w:r w:rsidRPr="001848AC">
              <w:rPr>
                <w:sz w:val="18"/>
                <w:szCs w:val="18"/>
              </w:rPr>
              <w:t xml:space="preserve"> lado leste</w:t>
            </w:r>
            <w:r w:rsidR="00006542" w:rsidRPr="001848AC">
              <w:rPr>
                <w:sz w:val="18"/>
                <w:szCs w:val="18"/>
              </w:rPr>
              <w:t>.</w:t>
            </w:r>
            <w:r w:rsidRPr="001848AC">
              <w:rPr>
                <w:sz w:val="18"/>
                <w:szCs w:val="18"/>
              </w:rPr>
              <w:t xml:space="preserve"> </w:t>
            </w:r>
            <w:r w:rsidR="00006542" w:rsidRPr="001848AC">
              <w:rPr>
                <w:sz w:val="18"/>
                <w:szCs w:val="18"/>
              </w:rPr>
              <w:t xml:space="preserve">Km </w:t>
            </w:r>
            <w:r w:rsidRPr="001848AC">
              <w:rPr>
                <w:sz w:val="18"/>
                <w:szCs w:val="18"/>
              </w:rPr>
              <w:t>3</w:t>
            </w:r>
            <w:r w:rsidR="00006542" w:rsidRPr="001848AC">
              <w:rPr>
                <w:sz w:val="18"/>
                <w:szCs w:val="18"/>
              </w:rPr>
              <w:t>,</w:t>
            </w:r>
            <w:r w:rsidR="005D259B" w:rsidRPr="001848AC">
              <w:rPr>
                <w:sz w:val="18"/>
                <w:szCs w:val="18"/>
              </w:rPr>
              <w:t>8</w:t>
            </w:r>
          </w:p>
        </w:tc>
        <w:tc>
          <w:tcPr>
            <w:tcW w:w="4785" w:type="dxa"/>
          </w:tcPr>
          <w:p w:rsidR="004A7411" w:rsidRPr="001848AC" w:rsidRDefault="004A7411" w:rsidP="00006542">
            <w:pPr>
              <w:spacing w:after="0"/>
              <w:rPr>
                <w:sz w:val="18"/>
                <w:szCs w:val="18"/>
              </w:rPr>
            </w:pPr>
            <w:r w:rsidRPr="001848AC">
              <w:rPr>
                <w:sz w:val="18"/>
                <w:szCs w:val="18"/>
              </w:rPr>
              <w:t>Pórtico de acesso a chácara</w:t>
            </w:r>
            <w:r w:rsidR="00006542" w:rsidRPr="001848AC">
              <w:rPr>
                <w:sz w:val="18"/>
                <w:szCs w:val="18"/>
              </w:rPr>
              <w:t>,</w:t>
            </w:r>
            <w:r w:rsidRPr="001848AC">
              <w:rPr>
                <w:sz w:val="18"/>
                <w:szCs w:val="18"/>
              </w:rPr>
              <w:t xml:space="preserve"> lado oeste</w:t>
            </w:r>
            <w:r w:rsidR="00006542" w:rsidRPr="001848AC">
              <w:rPr>
                <w:sz w:val="18"/>
                <w:szCs w:val="18"/>
              </w:rPr>
              <w:t>.</w:t>
            </w:r>
            <w:r w:rsidRPr="001848AC">
              <w:rPr>
                <w:sz w:val="18"/>
                <w:szCs w:val="18"/>
              </w:rPr>
              <w:t xml:space="preserve"> </w:t>
            </w:r>
            <w:r w:rsidR="00006542" w:rsidRPr="001848AC">
              <w:rPr>
                <w:sz w:val="18"/>
                <w:szCs w:val="18"/>
              </w:rPr>
              <w:t xml:space="preserve">Km </w:t>
            </w:r>
            <w:r w:rsidRPr="001848AC">
              <w:rPr>
                <w:sz w:val="18"/>
                <w:szCs w:val="18"/>
              </w:rPr>
              <w:t>3</w:t>
            </w:r>
            <w:r w:rsidR="00006542" w:rsidRPr="001848AC">
              <w:rPr>
                <w:sz w:val="18"/>
                <w:szCs w:val="18"/>
              </w:rPr>
              <w:t>,</w:t>
            </w:r>
            <w:r w:rsidR="005D259B" w:rsidRPr="001848AC">
              <w:rPr>
                <w:sz w:val="18"/>
                <w:szCs w:val="18"/>
              </w:rPr>
              <w:t>8</w:t>
            </w:r>
          </w:p>
        </w:tc>
      </w:tr>
    </w:tbl>
    <w:p w:rsidR="004A7411" w:rsidRPr="001848AC" w:rsidRDefault="004A7411" w:rsidP="004A7411">
      <w:pPr>
        <w:spacing w:after="0"/>
      </w:pPr>
    </w:p>
    <w:p w:rsidR="00CC4B88" w:rsidRPr="001848AC" w:rsidRDefault="004A7411" w:rsidP="004A7411">
      <w:r w:rsidRPr="001848AC">
        <w:t>Na sequência inicia-se um loteamento de chácaras no lado leste, Portal do Paraíso, d</w:t>
      </w:r>
      <w:r w:rsidR="00006542" w:rsidRPr="001848AC">
        <w:t>o</w:t>
      </w:r>
      <w:r w:rsidRPr="001848AC">
        <w:t xml:space="preserve"> </w:t>
      </w:r>
      <w:r w:rsidR="00006542" w:rsidRPr="001848AC">
        <w:t xml:space="preserve">Km </w:t>
      </w:r>
      <w:r w:rsidRPr="001848AC">
        <w:t>3</w:t>
      </w:r>
      <w:r w:rsidR="00006542" w:rsidRPr="001848AC">
        <w:t>,</w:t>
      </w:r>
      <w:r w:rsidR="005D259B" w:rsidRPr="001848AC">
        <w:t>8</w:t>
      </w:r>
      <w:r w:rsidRPr="001848AC">
        <w:t xml:space="preserve"> a</w:t>
      </w:r>
      <w:r w:rsidR="00006542" w:rsidRPr="001848AC">
        <w:t>o Km</w:t>
      </w:r>
      <w:r w:rsidRPr="001848AC">
        <w:t xml:space="preserve"> 4</w:t>
      </w:r>
      <w:r w:rsidR="00006542" w:rsidRPr="001848AC">
        <w:t>,</w:t>
      </w:r>
      <w:r w:rsidR="005D259B" w:rsidRPr="001848AC">
        <w:t>3</w:t>
      </w:r>
      <w:r w:rsidRPr="001848AC">
        <w:t xml:space="preserve">, todas afastadas da via, mas com acessos perpendiculares a ela. São cerca de 10 moradias de lazer no lado leste, tendo lagoas de consumo em frente a 3 propriedades. </w:t>
      </w:r>
      <w:r w:rsidR="00CC4B88" w:rsidRPr="001848AC">
        <w:t xml:space="preserve">Está </w:t>
      </w:r>
      <w:r w:rsidR="00CC4B88" w:rsidRPr="001848AC">
        <w:lastRenderedPageBreak/>
        <w:t xml:space="preserve">prevista uma caixa de descarga no </w:t>
      </w:r>
      <w:r w:rsidR="001D256D">
        <w:t>Km</w:t>
      </w:r>
      <w:r w:rsidR="00CC4B88" w:rsidRPr="001848AC">
        <w:t xml:space="preserve"> 4</w:t>
      </w:r>
      <w:r w:rsidR="007C71EA">
        <w:t>,</w:t>
      </w:r>
      <w:r w:rsidR="00CC4B88" w:rsidRPr="001848AC">
        <w:t>1+80m com tubulação que se estende por cerca de 14</w:t>
      </w:r>
      <w:r w:rsidR="00785C84">
        <w:t xml:space="preserve"> </w:t>
      </w:r>
      <w:r w:rsidR="00CC4B88" w:rsidRPr="001848AC">
        <w:t xml:space="preserve">m até alcançar uma </w:t>
      </w:r>
      <w:r w:rsidR="007C71EA">
        <w:t>das lagoas, em área de pastagens.</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19"/>
      </w:tblGrid>
      <w:tr w:rsidR="004A7411" w:rsidRPr="001848AC" w:rsidTr="00E622FB">
        <w:trPr>
          <w:jc w:val="center"/>
        </w:trPr>
        <w:tc>
          <w:tcPr>
            <w:tcW w:w="5719" w:type="dxa"/>
          </w:tcPr>
          <w:p w:rsidR="004A7411" w:rsidRPr="001848AC" w:rsidRDefault="004A7411" w:rsidP="00E622FB">
            <w:r w:rsidRPr="001848AC">
              <w:rPr>
                <w:noProof/>
              </w:rPr>
              <w:drawing>
                <wp:inline distT="0" distB="0" distL="0" distR="0">
                  <wp:extent cx="3467578" cy="1950829"/>
                  <wp:effectExtent l="19050" t="0" r="0" b="0"/>
                  <wp:docPr id="763" name="Imagem 3" descr="C:\Users\vera\Documents\Jaguari\FOTOS JAGUARI\Est Leste 42 - GPSe-141020-130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ra\Documents\Jaguari\FOTOS JAGUARI\Est Leste 42 - GPSe-141020-130649.jpg"/>
                          <pic:cNvPicPr>
                            <a:picLocks noChangeAspect="1" noChangeArrowheads="1"/>
                          </pic:cNvPicPr>
                        </pic:nvPicPr>
                        <pic:blipFill>
                          <a:blip r:embed="rId56" cstate="print"/>
                          <a:srcRect/>
                          <a:stretch>
                            <a:fillRect/>
                          </a:stretch>
                        </pic:blipFill>
                        <pic:spPr bwMode="auto">
                          <a:xfrm>
                            <a:off x="0" y="0"/>
                            <a:ext cx="3472183" cy="1953420"/>
                          </a:xfrm>
                          <a:prstGeom prst="rect">
                            <a:avLst/>
                          </a:prstGeom>
                          <a:noFill/>
                          <a:ln w="9525">
                            <a:noFill/>
                            <a:miter lim="800000"/>
                            <a:headEnd/>
                            <a:tailEnd/>
                          </a:ln>
                        </pic:spPr>
                      </pic:pic>
                    </a:graphicData>
                  </a:graphic>
                </wp:inline>
              </w:drawing>
            </w:r>
          </w:p>
        </w:tc>
      </w:tr>
      <w:tr w:rsidR="004A7411" w:rsidRPr="001848AC" w:rsidTr="00E622FB">
        <w:trPr>
          <w:jc w:val="center"/>
        </w:trPr>
        <w:tc>
          <w:tcPr>
            <w:tcW w:w="5719" w:type="dxa"/>
          </w:tcPr>
          <w:p w:rsidR="004A7411" w:rsidRPr="001848AC" w:rsidRDefault="004A7411" w:rsidP="00CC4B88">
            <w:pPr>
              <w:rPr>
                <w:sz w:val="18"/>
                <w:szCs w:val="18"/>
              </w:rPr>
            </w:pPr>
            <w:r w:rsidRPr="001848AC">
              <w:rPr>
                <w:sz w:val="18"/>
                <w:szCs w:val="18"/>
              </w:rPr>
              <w:t>Pórtico e pesqueiro do loteamento Portal do Paraíso</w:t>
            </w:r>
            <w:r w:rsidR="00006542" w:rsidRPr="001848AC">
              <w:rPr>
                <w:sz w:val="18"/>
                <w:szCs w:val="18"/>
              </w:rPr>
              <w:t>.</w:t>
            </w:r>
            <w:r w:rsidRPr="001848AC">
              <w:rPr>
                <w:sz w:val="18"/>
                <w:szCs w:val="18"/>
              </w:rPr>
              <w:t xml:space="preserve"> </w:t>
            </w:r>
            <w:r w:rsidR="00006542" w:rsidRPr="001848AC">
              <w:rPr>
                <w:sz w:val="18"/>
                <w:szCs w:val="18"/>
              </w:rPr>
              <w:t xml:space="preserve">Km </w:t>
            </w:r>
            <w:r w:rsidRPr="001848AC">
              <w:rPr>
                <w:sz w:val="18"/>
                <w:szCs w:val="18"/>
              </w:rPr>
              <w:t>4</w:t>
            </w:r>
            <w:r w:rsidR="00006542" w:rsidRPr="001848AC">
              <w:rPr>
                <w:sz w:val="18"/>
                <w:szCs w:val="18"/>
              </w:rPr>
              <w:t>,</w:t>
            </w:r>
            <w:r w:rsidR="00CC4B88" w:rsidRPr="001848AC">
              <w:rPr>
                <w:sz w:val="18"/>
                <w:szCs w:val="18"/>
              </w:rPr>
              <w:t>2</w:t>
            </w:r>
          </w:p>
        </w:tc>
      </w:tr>
    </w:tbl>
    <w:p w:rsidR="00CC4B88" w:rsidRPr="001848AC" w:rsidRDefault="00CC4B88" w:rsidP="00CC4B88">
      <w:r w:rsidRPr="001848AC">
        <w:t xml:space="preserve">No lado oeste se inicia o Condomínio Village de Igaratá que, entre o Km 4,1 e 4,3, e há cerca de 6 moradias lindeiras e 19 afastadas. </w:t>
      </w:r>
    </w:p>
    <w:p w:rsidR="004A7411" w:rsidRPr="001848AC" w:rsidRDefault="004A7411" w:rsidP="004A7411">
      <w:r w:rsidRPr="001848AC">
        <w:t>N</w:t>
      </w:r>
      <w:r w:rsidR="00006542" w:rsidRPr="001848AC">
        <w:t>o</w:t>
      </w:r>
      <w:r w:rsidRPr="001848AC">
        <w:t xml:space="preserve"> </w:t>
      </w:r>
      <w:r w:rsidR="00006542" w:rsidRPr="001848AC">
        <w:t xml:space="preserve">Km </w:t>
      </w:r>
      <w:r w:rsidRPr="001848AC">
        <w:t>4</w:t>
      </w:r>
      <w:r w:rsidR="00006542" w:rsidRPr="001848AC">
        <w:t>,</w:t>
      </w:r>
      <w:r w:rsidR="00CC4B88" w:rsidRPr="001848AC">
        <w:t>3</w:t>
      </w:r>
      <w:r w:rsidRPr="001848AC">
        <w:t xml:space="preserve"> a adutora deixa o eixo da estrada </w:t>
      </w:r>
      <w:r w:rsidR="00785C84" w:rsidRPr="001848AC">
        <w:t>Aníbal</w:t>
      </w:r>
      <w:r w:rsidRPr="001848AC">
        <w:t xml:space="preserve"> Maciel</w:t>
      </w:r>
      <w:r w:rsidR="00006542" w:rsidRPr="001848AC">
        <w:t>,</w:t>
      </w:r>
      <w:r w:rsidRPr="001848AC">
        <w:t xml:space="preserve"> deflet</w:t>
      </w:r>
      <w:r w:rsidR="00006542" w:rsidRPr="001848AC">
        <w:t xml:space="preserve">e </w:t>
      </w:r>
      <w:r w:rsidRPr="001848AC">
        <w:t xml:space="preserve">à esquerda </w:t>
      </w:r>
      <w:r w:rsidR="00006542" w:rsidRPr="001848AC">
        <w:t xml:space="preserve">e </w:t>
      </w:r>
      <w:r w:rsidRPr="001848AC">
        <w:t xml:space="preserve">passa a seguir o eixo da Rua 10 do Loteamento Village de Igaratá. No lado leste da Rua 10 há cerca de 25 moradias afastadas da via. Na </w:t>
      </w:r>
      <w:r w:rsidR="00006542" w:rsidRPr="001848AC">
        <w:t xml:space="preserve">interseção </w:t>
      </w:r>
      <w:r w:rsidRPr="001848AC">
        <w:t>das vias</w:t>
      </w:r>
      <w:r w:rsidR="00CC4B88" w:rsidRPr="001848AC">
        <w:t xml:space="preserve"> (</w:t>
      </w:r>
      <w:r w:rsidR="00AA04C0" w:rsidRPr="001848AC">
        <w:t xml:space="preserve">Km </w:t>
      </w:r>
      <w:r w:rsidR="00CC4B88" w:rsidRPr="001848AC">
        <w:t>4,3+40m)</w:t>
      </w:r>
      <w:r w:rsidRPr="001848AC">
        <w:t xml:space="preserve"> há um pórtico de acesso </w:t>
      </w:r>
      <w:r w:rsidR="00006542" w:rsidRPr="001848AC">
        <w:t>à</w:t>
      </w:r>
      <w:r w:rsidRPr="001848AC">
        <w:t xml:space="preserve"> chácara Vila Real.</w:t>
      </w:r>
    </w:p>
    <w:p w:rsidR="004A7411" w:rsidRPr="001848AC" w:rsidRDefault="004A7411" w:rsidP="004A7411">
      <w:r w:rsidRPr="001848AC">
        <w:t>A faixa de trabalho segue pela margem oeste da Rua 10 por áreas desocupadas. Na margem leste há uma moradia lindeira (</w:t>
      </w:r>
      <w:r w:rsidR="00006542" w:rsidRPr="001848AC">
        <w:t xml:space="preserve">Km </w:t>
      </w:r>
      <w:proofErr w:type="spellStart"/>
      <w:r w:rsidRPr="001848AC">
        <w:t>4</w:t>
      </w:r>
      <w:r w:rsidR="00CC4B88" w:rsidRPr="001848AC">
        <w:t>,4</w:t>
      </w:r>
      <w:r w:rsidR="00006542" w:rsidRPr="001848AC">
        <w:t>+</w:t>
      </w:r>
      <w:r w:rsidR="00CC4B88" w:rsidRPr="001848AC">
        <w:t>8</w:t>
      </w:r>
      <w:r w:rsidRPr="001848AC">
        <w:t>0m</w:t>
      </w:r>
      <w:proofErr w:type="spellEnd"/>
      <w:r w:rsidRPr="001848AC">
        <w:t>).</w:t>
      </w:r>
    </w:p>
    <w:p w:rsidR="004A7411" w:rsidRPr="001848AC" w:rsidRDefault="00006542" w:rsidP="004A7411">
      <w:r w:rsidRPr="001848AC">
        <w:t>Cerca de 40m adiante, no</w:t>
      </w:r>
      <w:r w:rsidR="004A7411" w:rsidRPr="001848AC">
        <w:t xml:space="preserve"> </w:t>
      </w:r>
      <w:r w:rsidRPr="001848AC">
        <w:t xml:space="preserve">Km </w:t>
      </w:r>
      <w:r w:rsidR="004A7411" w:rsidRPr="001848AC">
        <w:t>4</w:t>
      </w:r>
      <w:r w:rsidRPr="001848AC">
        <w:t>,</w:t>
      </w:r>
      <w:r w:rsidR="004A7411" w:rsidRPr="001848AC">
        <w:t xml:space="preserve">6 há uma moradia </w:t>
      </w:r>
      <w:r w:rsidR="00701C40" w:rsidRPr="001848AC">
        <w:t xml:space="preserve">próxima, uma </w:t>
      </w:r>
      <w:r w:rsidR="004A7411" w:rsidRPr="001848AC">
        <w:t xml:space="preserve">lindeira de padrão baixo e </w:t>
      </w:r>
      <w:r w:rsidRPr="001848AC">
        <w:t xml:space="preserve">cerca de 10 </w:t>
      </w:r>
      <w:r w:rsidR="004A7411" w:rsidRPr="001848AC">
        <w:t>c</w:t>
      </w:r>
      <w:r w:rsidR="007C71EA">
        <w:t>hácaras afastadas no lado leste</w:t>
      </w:r>
      <w:r w:rsidR="00701C40" w:rsidRPr="001848AC">
        <w:t>.</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6"/>
      </w:tblGrid>
      <w:tr w:rsidR="004A7411" w:rsidRPr="001848AC" w:rsidTr="00E622FB">
        <w:trPr>
          <w:jc w:val="center"/>
        </w:trPr>
        <w:tc>
          <w:tcPr>
            <w:tcW w:w="6426" w:type="dxa"/>
          </w:tcPr>
          <w:p w:rsidR="004A7411" w:rsidRPr="001848AC" w:rsidRDefault="004A7411" w:rsidP="00E622FB">
            <w:r w:rsidRPr="001848AC">
              <w:rPr>
                <w:noProof/>
              </w:rPr>
              <w:drawing>
                <wp:inline distT="0" distB="0" distL="0" distR="0">
                  <wp:extent cx="3477102" cy="1956188"/>
                  <wp:effectExtent l="19050" t="0" r="9048" b="0"/>
                  <wp:docPr id="751" name="Imagem 12" descr="D:\FOTOS JAGUARI\Est Leste 45 - GPSe-141020-131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FOTOS JAGUARI\Est Leste 45 - GPSe-141020-131425.jpg"/>
                          <pic:cNvPicPr>
                            <a:picLocks noChangeAspect="1" noChangeArrowheads="1"/>
                          </pic:cNvPicPr>
                        </pic:nvPicPr>
                        <pic:blipFill>
                          <a:blip r:embed="rId57" cstate="print"/>
                          <a:srcRect/>
                          <a:stretch>
                            <a:fillRect/>
                          </a:stretch>
                        </pic:blipFill>
                        <pic:spPr bwMode="auto">
                          <a:xfrm>
                            <a:off x="0" y="0"/>
                            <a:ext cx="3487889" cy="1962257"/>
                          </a:xfrm>
                          <a:prstGeom prst="rect">
                            <a:avLst/>
                          </a:prstGeom>
                          <a:noFill/>
                          <a:ln w="9525">
                            <a:noFill/>
                            <a:miter lim="800000"/>
                            <a:headEnd/>
                            <a:tailEnd/>
                          </a:ln>
                        </pic:spPr>
                      </pic:pic>
                    </a:graphicData>
                  </a:graphic>
                </wp:inline>
              </w:drawing>
            </w:r>
          </w:p>
        </w:tc>
      </w:tr>
      <w:tr w:rsidR="004A7411" w:rsidRPr="001848AC" w:rsidTr="00E622FB">
        <w:trPr>
          <w:jc w:val="center"/>
        </w:trPr>
        <w:tc>
          <w:tcPr>
            <w:tcW w:w="6426" w:type="dxa"/>
          </w:tcPr>
          <w:p w:rsidR="004A7411" w:rsidRPr="001848AC" w:rsidRDefault="004A7411" w:rsidP="00006542">
            <w:pPr>
              <w:rPr>
                <w:sz w:val="18"/>
                <w:szCs w:val="18"/>
              </w:rPr>
            </w:pPr>
            <w:r w:rsidRPr="001848AC">
              <w:rPr>
                <w:sz w:val="18"/>
                <w:szCs w:val="18"/>
              </w:rPr>
              <w:t>Moradia lindeira</w:t>
            </w:r>
            <w:r w:rsidR="00006542" w:rsidRPr="001848AC">
              <w:rPr>
                <w:sz w:val="18"/>
                <w:szCs w:val="18"/>
              </w:rPr>
              <w:t>,</w:t>
            </w:r>
            <w:r w:rsidRPr="001848AC">
              <w:rPr>
                <w:sz w:val="18"/>
                <w:szCs w:val="18"/>
              </w:rPr>
              <w:t xml:space="preserve"> lado leste</w:t>
            </w:r>
            <w:r w:rsidR="00006542" w:rsidRPr="001848AC">
              <w:rPr>
                <w:sz w:val="18"/>
                <w:szCs w:val="18"/>
              </w:rPr>
              <w:t>.</w:t>
            </w:r>
            <w:r w:rsidRPr="001848AC">
              <w:rPr>
                <w:sz w:val="18"/>
                <w:szCs w:val="18"/>
              </w:rPr>
              <w:t xml:space="preserve"> </w:t>
            </w:r>
            <w:r w:rsidR="00006542" w:rsidRPr="001848AC">
              <w:rPr>
                <w:sz w:val="18"/>
                <w:szCs w:val="18"/>
              </w:rPr>
              <w:t xml:space="preserve">Km </w:t>
            </w:r>
            <w:r w:rsidRPr="001848AC">
              <w:rPr>
                <w:sz w:val="18"/>
                <w:szCs w:val="18"/>
              </w:rPr>
              <w:t>4</w:t>
            </w:r>
            <w:r w:rsidR="00006542" w:rsidRPr="001848AC">
              <w:rPr>
                <w:sz w:val="18"/>
                <w:szCs w:val="18"/>
              </w:rPr>
              <w:t>,</w:t>
            </w:r>
            <w:r w:rsidR="00701C40" w:rsidRPr="001848AC">
              <w:rPr>
                <w:sz w:val="18"/>
                <w:szCs w:val="18"/>
              </w:rPr>
              <w:t>4+80m</w:t>
            </w:r>
          </w:p>
        </w:tc>
      </w:tr>
    </w:tbl>
    <w:p w:rsidR="004A7411" w:rsidRPr="001848AC" w:rsidRDefault="004A7411" w:rsidP="004A7411">
      <w:r w:rsidRPr="001848AC">
        <w:t xml:space="preserve">Após longo trecho da Rua 10 sem ocupações, entre </w:t>
      </w:r>
      <w:r w:rsidR="00701C40" w:rsidRPr="001848AC">
        <w:t xml:space="preserve">o </w:t>
      </w:r>
      <w:r w:rsidR="001D256D">
        <w:t>Km</w:t>
      </w:r>
      <w:r w:rsidR="00006542" w:rsidRPr="001848AC">
        <w:t xml:space="preserve"> </w:t>
      </w:r>
      <w:r w:rsidRPr="001848AC">
        <w:t>5</w:t>
      </w:r>
      <w:r w:rsidR="00006542" w:rsidRPr="001848AC">
        <w:t>,</w:t>
      </w:r>
      <w:r w:rsidR="00701C40" w:rsidRPr="001848AC">
        <w:t>0</w:t>
      </w:r>
      <w:r w:rsidRPr="001848AC">
        <w:t xml:space="preserve"> e 5</w:t>
      </w:r>
      <w:r w:rsidR="00006542" w:rsidRPr="001848AC">
        <w:t>,</w:t>
      </w:r>
      <w:r w:rsidR="00701C40" w:rsidRPr="001848AC">
        <w:t>2</w:t>
      </w:r>
      <w:r w:rsidRPr="001848AC">
        <w:t xml:space="preserve">, </w:t>
      </w:r>
      <w:r w:rsidR="00006542" w:rsidRPr="001848AC">
        <w:t xml:space="preserve">há </w:t>
      </w:r>
      <w:r w:rsidRPr="001848AC">
        <w:t xml:space="preserve">3 chácaras no lado leste, sendo 2 lindeiras, e outra no lado oeste, distante, onde funciona uma padaria. Em frente a ela, no lado, há as instalações da Estância Turística </w:t>
      </w:r>
      <w:proofErr w:type="spellStart"/>
      <w:r w:rsidRPr="001848AC">
        <w:t>Ecoterapia</w:t>
      </w:r>
      <w:proofErr w:type="spellEnd"/>
      <w:r w:rsidRPr="001848AC">
        <w:t xml:space="preserve">, formada </w:t>
      </w:r>
      <w:r w:rsidR="00006542" w:rsidRPr="001848AC">
        <w:t>por</w:t>
      </w:r>
      <w:r w:rsidRPr="001848AC">
        <w:t xml:space="preserve"> várias construções que acomodam cerca de 160 pessoas (</w:t>
      </w:r>
      <w:r w:rsidR="007D53D4" w:rsidRPr="001848AC">
        <w:t xml:space="preserve">Km </w:t>
      </w:r>
      <w:r w:rsidRPr="001848AC">
        <w:t>5</w:t>
      </w:r>
      <w:r w:rsidR="00701C40" w:rsidRPr="001848AC">
        <w:t>,1</w:t>
      </w:r>
      <w:r w:rsidR="007D53D4" w:rsidRPr="001848AC">
        <w:t>+</w:t>
      </w:r>
      <w:r w:rsidR="00701C40" w:rsidRPr="001848AC">
        <w:t>6</w:t>
      </w:r>
      <w:r w:rsidRPr="001848AC">
        <w:t xml:space="preserve">0m a </w:t>
      </w:r>
      <w:r w:rsidR="007D53D4" w:rsidRPr="001848AC">
        <w:t xml:space="preserve">Km </w:t>
      </w:r>
      <w:r w:rsidRPr="001848AC">
        <w:t>5</w:t>
      </w:r>
      <w:r w:rsidR="007D53D4" w:rsidRPr="001848AC">
        <w:t>,</w:t>
      </w:r>
      <w:r w:rsidR="00701C40" w:rsidRPr="001848AC">
        <w:t>2+3</w:t>
      </w:r>
      <w:r w:rsidRPr="001848AC">
        <w:t xml:space="preserve">0m).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368"/>
      </w:tblGrid>
      <w:tr w:rsidR="004A7411" w:rsidRPr="001848AC" w:rsidTr="00E622FB">
        <w:tc>
          <w:tcPr>
            <w:tcW w:w="4747" w:type="dxa"/>
          </w:tcPr>
          <w:p w:rsidR="004A7411" w:rsidRPr="001848AC" w:rsidRDefault="004A7411" w:rsidP="00E622FB">
            <w:pPr>
              <w:spacing w:after="0"/>
            </w:pPr>
            <w:r w:rsidRPr="001848AC">
              <w:rPr>
                <w:noProof/>
              </w:rPr>
              <w:lastRenderedPageBreak/>
              <w:drawing>
                <wp:inline distT="0" distB="0" distL="0" distR="0">
                  <wp:extent cx="3003467" cy="1940943"/>
                  <wp:effectExtent l="19050" t="0" r="6433" b="0"/>
                  <wp:docPr id="754" name="Imagem 1" descr="C:\Users\vera\Documents\Jaguari\FOTOS JAGUARI\Est Leste 50 - GPSe-141020-131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era\Documents\Jaguari\FOTOS JAGUARI\Est Leste 50 - GPSe-141020-131918.jpg"/>
                          <pic:cNvPicPr>
                            <a:picLocks noChangeAspect="1" noChangeArrowheads="1"/>
                          </pic:cNvPicPr>
                        </pic:nvPicPr>
                        <pic:blipFill>
                          <a:blip r:embed="rId58" cstate="print">
                            <a:lum bright="20000" contrast="30000"/>
                          </a:blip>
                          <a:srcRect t="3556" r="16008"/>
                          <a:stretch>
                            <a:fillRect/>
                          </a:stretch>
                        </pic:blipFill>
                        <pic:spPr bwMode="auto">
                          <a:xfrm>
                            <a:off x="0" y="0"/>
                            <a:ext cx="3003467" cy="1940943"/>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pPr>
              <w:spacing w:after="0"/>
            </w:pPr>
            <w:r w:rsidRPr="001848AC">
              <w:rPr>
                <w:noProof/>
              </w:rPr>
              <w:drawing>
                <wp:inline distT="0" distB="0" distL="0" distR="0">
                  <wp:extent cx="2593945" cy="1944547"/>
                  <wp:effectExtent l="19050" t="0" r="0" b="0"/>
                  <wp:docPr id="780" name="Imagem 2" descr="\\PRIME-00\Arquivos\10_Sabesp\09_Jaguari\Fotos Campo\Fotos 09-05\DSC02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otos Campo\Fotos 09-05\DSC02674.JPG"/>
                          <pic:cNvPicPr>
                            <a:picLocks noChangeAspect="1" noChangeArrowheads="1"/>
                          </pic:cNvPicPr>
                        </pic:nvPicPr>
                        <pic:blipFill>
                          <a:blip r:embed="rId59" cstate="print"/>
                          <a:srcRect/>
                          <a:stretch>
                            <a:fillRect/>
                          </a:stretch>
                        </pic:blipFill>
                        <pic:spPr bwMode="auto">
                          <a:xfrm>
                            <a:off x="0" y="0"/>
                            <a:ext cx="2593126" cy="1943933"/>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AA04C0" w:rsidP="001A1177">
            <w:pPr>
              <w:rPr>
                <w:sz w:val="18"/>
                <w:szCs w:val="18"/>
              </w:rPr>
            </w:pPr>
            <w:r w:rsidRPr="001848AC">
              <w:rPr>
                <w:sz w:val="18"/>
                <w:szCs w:val="18"/>
              </w:rPr>
              <w:t>Estância</w:t>
            </w:r>
            <w:r w:rsidR="004A7411" w:rsidRPr="001848AC">
              <w:rPr>
                <w:sz w:val="18"/>
                <w:szCs w:val="18"/>
              </w:rPr>
              <w:t xml:space="preserve"> Turística </w:t>
            </w:r>
            <w:proofErr w:type="spellStart"/>
            <w:r w:rsidR="004A7411" w:rsidRPr="001848AC">
              <w:rPr>
                <w:sz w:val="18"/>
                <w:szCs w:val="18"/>
              </w:rPr>
              <w:t>Ecoterapia</w:t>
            </w:r>
            <w:proofErr w:type="spellEnd"/>
            <w:r w:rsidR="001A1177" w:rsidRPr="001848AC">
              <w:rPr>
                <w:sz w:val="18"/>
                <w:szCs w:val="18"/>
              </w:rPr>
              <w:t>.</w:t>
            </w:r>
            <w:r w:rsidR="004A7411" w:rsidRPr="001848AC">
              <w:rPr>
                <w:sz w:val="18"/>
                <w:szCs w:val="18"/>
              </w:rPr>
              <w:t xml:space="preserve"> </w:t>
            </w:r>
            <w:r w:rsidR="001A1177" w:rsidRPr="001848AC">
              <w:rPr>
                <w:sz w:val="18"/>
                <w:szCs w:val="18"/>
              </w:rPr>
              <w:t xml:space="preserve">Km </w:t>
            </w:r>
            <w:r w:rsidR="004A7411" w:rsidRPr="001848AC">
              <w:rPr>
                <w:sz w:val="18"/>
                <w:szCs w:val="18"/>
              </w:rPr>
              <w:t>5</w:t>
            </w:r>
            <w:r w:rsidR="001A1177" w:rsidRPr="001848AC">
              <w:rPr>
                <w:sz w:val="18"/>
                <w:szCs w:val="18"/>
              </w:rPr>
              <w:t>,</w:t>
            </w:r>
            <w:r w:rsidR="00253F57" w:rsidRPr="001848AC">
              <w:rPr>
                <w:sz w:val="18"/>
                <w:szCs w:val="18"/>
              </w:rPr>
              <w:t>2</w:t>
            </w:r>
          </w:p>
        </w:tc>
        <w:tc>
          <w:tcPr>
            <w:tcW w:w="4747" w:type="dxa"/>
          </w:tcPr>
          <w:p w:rsidR="004A7411" w:rsidRPr="001848AC" w:rsidRDefault="004A7411" w:rsidP="00AA04C0">
            <w:pPr>
              <w:rPr>
                <w:sz w:val="18"/>
                <w:szCs w:val="18"/>
              </w:rPr>
            </w:pPr>
            <w:r w:rsidRPr="001848AC">
              <w:rPr>
                <w:sz w:val="18"/>
                <w:szCs w:val="18"/>
              </w:rPr>
              <w:t>Chácara e padaria</w:t>
            </w:r>
            <w:r w:rsidR="001A1177" w:rsidRPr="001848AC">
              <w:rPr>
                <w:sz w:val="18"/>
                <w:szCs w:val="18"/>
              </w:rPr>
              <w:t>.</w:t>
            </w:r>
            <w:r w:rsidRPr="001848AC">
              <w:rPr>
                <w:sz w:val="18"/>
                <w:szCs w:val="18"/>
              </w:rPr>
              <w:t xml:space="preserve"> </w:t>
            </w:r>
            <w:r w:rsidR="001A1177" w:rsidRPr="001848AC">
              <w:rPr>
                <w:sz w:val="18"/>
                <w:szCs w:val="18"/>
              </w:rPr>
              <w:t xml:space="preserve">Km </w:t>
            </w:r>
            <w:r w:rsidRPr="001848AC">
              <w:rPr>
                <w:sz w:val="18"/>
                <w:szCs w:val="18"/>
              </w:rPr>
              <w:t>5</w:t>
            </w:r>
            <w:r w:rsidR="00253F57" w:rsidRPr="001848AC">
              <w:rPr>
                <w:sz w:val="18"/>
                <w:szCs w:val="18"/>
              </w:rPr>
              <w:t>,2</w:t>
            </w:r>
            <w:r w:rsidR="001A1177" w:rsidRPr="001848AC">
              <w:rPr>
                <w:sz w:val="18"/>
                <w:szCs w:val="18"/>
              </w:rPr>
              <w:t>+</w:t>
            </w:r>
            <w:r w:rsidR="00253F57" w:rsidRPr="001848AC">
              <w:rPr>
                <w:sz w:val="18"/>
                <w:szCs w:val="18"/>
              </w:rPr>
              <w:t>1</w:t>
            </w:r>
            <w:r w:rsidRPr="001848AC">
              <w:rPr>
                <w:sz w:val="18"/>
                <w:szCs w:val="18"/>
              </w:rPr>
              <w:t>0m</w:t>
            </w:r>
          </w:p>
        </w:tc>
      </w:tr>
    </w:tbl>
    <w:p w:rsidR="004A7411" w:rsidRPr="001848AC" w:rsidRDefault="004A7411" w:rsidP="004A7411">
      <w:r w:rsidRPr="001848AC">
        <w:t>Saindo da Rua 10, a adutora deflete à esquerda, seguindo agora o eixo da estrada municipal Maria de Lurdes Ferna</w:t>
      </w:r>
      <w:r w:rsidR="001A1177" w:rsidRPr="001848AC">
        <w:t>n</w:t>
      </w:r>
      <w:r w:rsidRPr="001848AC">
        <w:t xml:space="preserve">des Barbosa, tendo no lado </w:t>
      </w:r>
      <w:r w:rsidR="00253F57" w:rsidRPr="001848AC">
        <w:t>leste pastagens e no lado oeste:</w:t>
      </w:r>
      <w:r w:rsidRPr="001848AC">
        <w:t xml:space="preserve"> um uso misto lindeiro de padrão baixo, com bar e moradia (</w:t>
      </w:r>
      <w:r w:rsidR="001A1177" w:rsidRPr="001848AC">
        <w:t xml:space="preserve">Km </w:t>
      </w:r>
      <w:r w:rsidRPr="001848AC">
        <w:t>5</w:t>
      </w:r>
      <w:r w:rsidR="001A1177" w:rsidRPr="001848AC">
        <w:t>,</w:t>
      </w:r>
      <w:r w:rsidR="00253F57" w:rsidRPr="001848AC">
        <w:t>3+4</w:t>
      </w:r>
      <w:r w:rsidRPr="001848AC">
        <w:t>0</w:t>
      </w:r>
      <w:r w:rsidR="001A1177" w:rsidRPr="001848AC">
        <w:t>m</w:t>
      </w:r>
      <w:r w:rsidRPr="001848AC">
        <w:t>), 1 moradia (</w:t>
      </w:r>
      <w:r w:rsidR="001A1177" w:rsidRPr="001848AC">
        <w:t xml:space="preserve">Km </w:t>
      </w:r>
      <w:r w:rsidRPr="001848AC">
        <w:t>5</w:t>
      </w:r>
      <w:r w:rsidR="001A1177" w:rsidRPr="001848AC">
        <w:t>,</w:t>
      </w:r>
      <w:r w:rsidR="00253F57" w:rsidRPr="001848AC">
        <w:t>4</w:t>
      </w:r>
      <w:r w:rsidR="001D256D">
        <w:t>+</w:t>
      </w:r>
      <w:r w:rsidR="00253F57" w:rsidRPr="001848AC">
        <w:t>2</w:t>
      </w:r>
      <w:r w:rsidRPr="001848AC">
        <w:t xml:space="preserve">0m) e </w:t>
      </w:r>
      <w:r w:rsidR="001A1177" w:rsidRPr="001848AC">
        <w:t>uma</w:t>
      </w:r>
      <w:r w:rsidRPr="001848AC">
        <w:t xml:space="preserve"> escola – EMEF Benedito Rodrigues de Freitas, que atende ensino infantil, de 1ª a 5ª série do fundamental e ensino especial, totalizando 47 alunos (</w:t>
      </w:r>
      <w:r w:rsidR="001A1177" w:rsidRPr="001848AC">
        <w:t xml:space="preserve">Km </w:t>
      </w:r>
      <w:r w:rsidRPr="001848AC">
        <w:t>5</w:t>
      </w:r>
      <w:r w:rsidR="00253F57" w:rsidRPr="001848AC">
        <w:t>,4</w:t>
      </w:r>
      <w:r w:rsidR="001D256D">
        <w:t>+</w:t>
      </w:r>
      <w:r w:rsidR="00253F57" w:rsidRPr="001848AC">
        <w:t>4</w:t>
      </w:r>
      <w:r w:rsidRPr="001848AC">
        <w:t>0m). Anexo à escola há um Posto de Saúde da Família</w:t>
      </w:r>
      <w:r w:rsidR="00253F57" w:rsidRPr="001848AC">
        <w:t xml:space="preserve"> (</w:t>
      </w:r>
      <w:r w:rsidR="00AA04C0" w:rsidRPr="001848AC">
        <w:t xml:space="preserve">Km </w:t>
      </w:r>
      <w:r w:rsidR="00253F57" w:rsidRPr="001848AC">
        <w:t>5,4+60m)</w:t>
      </w:r>
      <w:r w:rsidRPr="001848AC">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8"/>
        <w:gridCol w:w="4726"/>
      </w:tblGrid>
      <w:tr w:rsidR="004A7411" w:rsidRPr="001848AC" w:rsidTr="00E622FB">
        <w:tc>
          <w:tcPr>
            <w:tcW w:w="4747" w:type="dxa"/>
          </w:tcPr>
          <w:p w:rsidR="004A7411" w:rsidRPr="001848AC" w:rsidRDefault="004A7411" w:rsidP="00E622FB">
            <w:r w:rsidRPr="001848AC">
              <w:rPr>
                <w:noProof/>
              </w:rPr>
              <w:drawing>
                <wp:inline distT="0" distB="0" distL="0" distR="0">
                  <wp:extent cx="2847975" cy="1989786"/>
                  <wp:effectExtent l="19050" t="0" r="9525" b="0"/>
                  <wp:docPr id="752" name="Imagem 3" descr="\\PRIME-00\Arquivos\10_Sabesp\09_Jaguari\Fotos Campo\Fotos 09-05\DSC02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Fotos Campo\Fotos 09-05\DSC02680.JPG"/>
                          <pic:cNvPicPr>
                            <a:picLocks noChangeAspect="1" noChangeArrowheads="1"/>
                          </pic:cNvPicPr>
                        </pic:nvPicPr>
                        <pic:blipFill>
                          <a:blip r:embed="rId60" cstate="print"/>
                          <a:srcRect l="10407" t="15294" r="23445" b="23059"/>
                          <a:stretch>
                            <a:fillRect/>
                          </a:stretch>
                        </pic:blipFill>
                        <pic:spPr bwMode="auto">
                          <a:xfrm>
                            <a:off x="0" y="0"/>
                            <a:ext cx="2853106" cy="1993371"/>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r w:rsidRPr="001848AC">
              <w:rPr>
                <w:noProof/>
              </w:rPr>
              <w:drawing>
                <wp:inline distT="0" distB="0" distL="0" distR="0">
                  <wp:extent cx="3495675" cy="1966637"/>
                  <wp:effectExtent l="19050" t="0" r="9525" b="0"/>
                  <wp:docPr id="753" name="Imagem 13" descr="D:\FOTOS JAGUARI\Est Oeste 54 - GPSe-141020-133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FOTOS JAGUARI\Est Oeste 54 - GPSe-141020-133348.jpg"/>
                          <pic:cNvPicPr>
                            <a:picLocks noChangeAspect="1" noChangeArrowheads="1"/>
                          </pic:cNvPicPr>
                        </pic:nvPicPr>
                        <pic:blipFill>
                          <a:blip r:embed="rId61" cstate="print">
                            <a:lum contrast="10000"/>
                          </a:blip>
                          <a:srcRect/>
                          <a:stretch>
                            <a:fillRect/>
                          </a:stretch>
                        </pic:blipFill>
                        <pic:spPr bwMode="auto">
                          <a:xfrm>
                            <a:off x="0" y="0"/>
                            <a:ext cx="3501691" cy="1970021"/>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1A1177">
            <w:pPr>
              <w:rPr>
                <w:sz w:val="18"/>
                <w:szCs w:val="18"/>
              </w:rPr>
            </w:pPr>
            <w:r w:rsidRPr="001848AC">
              <w:rPr>
                <w:sz w:val="18"/>
                <w:szCs w:val="18"/>
              </w:rPr>
              <w:t>Uso misto lindeiro padrão baixo</w:t>
            </w:r>
            <w:r w:rsidR="001A1177" w:rsidRPr="001848AC">
              <w:rPr>
                <w:sz w:val="18"/>
                <w:szCs w:val="18"/>
              </w:rPr>
              <w:t>,</w:t>
            </w:r>
            <w:r w:rsidRPr="001848AC">
              <w:rPr>
                <w:sz w:val="18"/>
                <w:szCs w:val="18"/>
              </w:rPr>
              <w:t xml:space="preserve"> lado oeste</w:t>
            </w:r>
            <w:r w:rsidR="001A1177" w:rsidRPr="001848AC">
              <w:rPr>
                <w:sz w:val="18"/>
                <w:szCs w:val="18"/>
              </w:rPr>
              <w:t>.</w:t>
            </w:r>
            <w:r w:rsidRPr="001848AC">
              <w:rPr>
                <w:sz w:val="18"/>
                <w:szCs w:val="18"/>
              </w:rPr>
              <w:t xml:space="preserve"> </w:t>
            </w:r>
            <w:r w:rsidR="001A1177" w:rsidRPr="001848AC">
              <w:rPr>
                <w:sz w:val="18"/>
                <w:szCs w:val="18"/>
              </w:rPr>
              <w:t xml:space="preserve">Km </w:t>
            </w:r>
            <w:r w:rsidRPr="001848AC">
              <w:rPr>
                <w:sz w:val="18"/>
                <w:szCs w:val="18"/>
              </w:rPr>
              <w:t>5</w:t>
            </w:r>
            <w:r w:rsidR="001A1177" w:rsidRPr="001848AC">
              <w:rPr>
                <w:sz w:val="18"/>
                <w:szCs w:val="18"/>
              </w:rPr>
              <w:t>,</w:t>
            </w:r>
            <w:r w:rsidR="00253F57" w:rsidRPr="001848AC">
              <w:rPr>
                <w:sz w:val="18"/>
                <w:szCs w:val="18"/>
              </w:rPr>
              <w:t>3</w:t>
            </w:r>
            <w:r w:rsidR="001D256D">
              <w:rPr>
                <w:sz w:val="18"/>
                <w:szCs w:val="18"/>
              </w:rPr>
              <w:t>+</w:t>
            </w:r>
            <w:r w:rsidR="00253F57" w:rsidRPr="001848AC">
              <w:rPr>
                <w:sz w:val="18"/>
                <w:szCs w:val="18"/>
              </w:rPr>
              <w:t>4</w:t>
            </w:r>
            <w:r w:rsidRPr="001848AC">
              <w:rPr>
                <w:sz w:val="18"/>
                <w:szCs w:val="18"/>
              </w:rPr>
              <w:t>0</w:t>
            </w:r>
            <w:r w:rsidR="001A1177" w:rsidRPr="001848AC">
              <w:rPr>
                <w:sz w:val="18"/>
                <w:szCs w:val="18"/>
              </w:rPr>
              <w:t>m</w:t>
            </w:r>
          </w:p>
        </w:tc>
        <w:tc>
          <w:tcPr>
            <w:tcW w:w="4747" w:type="dxa"/>
          </w:tcPr>
          <w:p w:rsidR="004A7411" w:rsidRPr="001848AC" w:rsidRDefault="004A7411" w:rsidP="001A1177">
            <w:pPr>
              <w:rPr>
                <w:sz w:val="18"/>
                <w:szCs w:val="18"/>
              </w:rPr>
            </w:pPr>
            <w:r w:rsidRPr="001848AC">
              <w:rPr>
                <w:sz w:val="18"/>
                <w:szCs w:val="18"/>
              </w:rPr>
              <w:t>Moradia lindeira</w:t>
            </w:r>
            <w:r w:rsidR="001A1177" w:rsidRPr="001848AC">
              <w:rPr>
                <w:sz w:val="18"/>
                <w:szCs w:val="18"/>
              </w:rPr>
              <w:t>,</w:t>
            </w:r>
            <w:r w:rsidRPr="001848AC">
              <w:rPr>
                <w:sz w:val="18"/>
                <w:szCs w:val="18"/>
              </w:rPr>
              <w:t xml:space="preserve"> padrão médio</w:t>
            </w:r>
            <w:r w:rsidR="001A1177" w:rsidRPr="001848AC">
              <w:rPr>
                <w:sz w:val="18"/>
                <w:szCs w:val="18"/>
              </w:rPr>
              <w:t>,</w:t>
            </w:r>
            <w:r w:rsidRPr="001848AC">
              <w:rPr>
                <w:sz w:val="18"/>
                <w:szCs w:val="18"/>
              </w:rPr>
              <w:t xml:space="preserve"> lado oeste</w:t>
            </w:r>
            <w:r w:rsidR="001A1177" w:rsidRPr="001848AC">
              <w:rPr>
                <w:sz w:val="18"/>
                <w:szCs w:val="18"/>
              </w:rPr>
              <w:t>.</w:t>
            </w:r>
            <w:r w:rsidRPr="001848AC">
              <w:rPr>
                <w:sz w:val="18"/>
                <w:szCs w:val="18"/>
              </w:rPr>
              <w:t xml:space="preserve"> </w:t>
            </w:r>
            <w:r w:rsidR="001A1177" w:rsidRPr="001848AC">
              <w:rPr>
                <w:sz w:val="18"/>
                <w:szCs w:val="18"/>
              </w:rPr>
              <w:t xml:space="preserve">Km </w:t>
            </w:r>
            <w:r w:rsidRPr="001848AC">
              <w:rPr>
                <w:sz w:val="18"/>
                <w:szCs w:val="18"/>
              </w:rPr>
              <w:t>5</w:t>
            </w:r>
            <w:r w:rsidR="00253F57" w:rsidRPr="001848AC">
              <w:rPr>
                <w:sz w:val="18"/>
                <w:szCs w:val="18"/>
              </w:rPr>
              <w:t>,4</w:t>
            </w:r>
            <w:r w:rsidR="001D256D">
              <w:rPr>
                <w:sz w:val="18"/>
                <w:szCs w:val="18"/>
              </w:rPr>
              <w:t>+</w:t>
            </w:r>
            <w:r w:rsidR="00253F57" w:rsidRPr="001848AC">
              <w:rPr>
                <w:sz w:val="18"/>
                <w:szCs w:val="18"/>
              </w:rPr>
              <w:t>2</w:t>
            </w:r>
            <w:r w:rsidRPr="001848AC">
              <w:rPr>
                <w:sz w:val="18"/>
                <w:szCs w:val="18"/>
              </w:rPr>
              <w:t>0m</w:t>
            </w:r>
          </w:p>
        </w:tc>
      </w:tr>
      <w:tr w:rsidR="004A7411" w:rsidRPr="001848AC" w:rsidTr="00E622FB">
        <w:tc>
          <w:tcPr>
            <w:tcW w:w="4747" w:type="dxa"/>
          </w:tcPr>
          <w:p w:rsidR="004A7411" w:rsidRPr="001848AC" w:rsidRDefault="004A7411" w:rsidP="00253F57">
            <w:pPr>
              <w:spacing w:after="0"/>
            </w:pPr>
            <w:r w:rsidRPr="001848AC">
              <w:rPr>
                <w:noProof/>
              </w:rPr>
              <w:drawing>
                <wp:inline distT="0" distB="0" distL="0" distR="0">
                  <wp:extent cx="3429611" cy="1929470"/>
                  <wp:effectExtent l="19050" t="0" r="0" b="0"/>
                  <wp:docPr id="755" name="Imagem 14" descr="D:\FOTOS JAGUARI\Est Oeste 54 b - EMEF - GPSe-141020-132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OTOS JAGUARI\Est Oeste 54 b - EMEF - GPSe-141020-132519.jpg"/>
                          <pic:cNvPicPr>
                            <a:picLocks noChangeAspect="1" noChangeArrowheads="1"/>
                          </pic:cNvPicPr>
                        </pic:nvPicPr>
                        <pic:blipFill>
                          <a:blip r:embed="rId62" cstate="print"/>
                          <a:srcRect/>
                          <a:stretch>
                            <a:fillRect/>
                          </a:stretch>
                        </pic:blipFill>
                        <pic:spPr bwMode="auto">
                          <a:xfrm>
                            <a:off x="0" y="0"/>
                            <a:ext cx="3438961" cy="1934730"/>
                          </a:xfrm>
                          <a:prstGeom prst="rect">
                            <a:avLst/>
                          </a:prstGeom>
                          <a:noFill/>
                          <a:ln w="9525">
                            <a:noFill/>
                            <a:miter lim="800000"/>
                            <a:headEnd/>
                            <a:tailEnd/>
                          </a:ln>
                        </pic:spPr>
                      </pic:pic>
                    </a:graphicData>
                  </a:graphic>
                </wp:inline>
              </w:drawing>
            </w:r>
          </w:p>
        </w:tc>
        <w:tc>
          <w:tcPr>
            <w:tcW w:w="4747" w:type="dxa"/>
          </w:tcPr>
          <w:p w:rsidR="004A7411" w:rsidRPr="001848AC" w:rsidRDefault="004A7411" w:rsidP="00253F57">
            <w:pPr>
              <w:spacing w:after="0"/>
            </w:pPr>
            <w:r w:rsidRPr="001848AC">
              <w:rPr>
                <w:noProof/>
              </w:rPr>
              <w:drawing>
                <wp:inline distT="0" distB="0" distL="0" distR="0">
                  <wp:extent cx="3426963" cy="1927981"/>
                  <wp:effectExtent l="19050" t="0" r="2037" b="0"/>
                  <wp:docPr id="756" name="Imagem 15" descr="D:\FOTOS JAGUARI\Est Oeste 54.5 - Posto PSF Agua Branca - GPSe-141020-133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FOTOS JAGUARI\Est Oeste 54.5 - Posto PSF Agua Branca - GPSe-141020-133604.jpg"/>
                          <pic:cNvPicPr>
                            <a:picLocks noChangeAspect="1" noChangeArrowheads="1"/>
                          </pic:cNvPicPr>
                        </pic:nvPicPr>
                        <pic:blipFill>
                          <a:blip r:embed="rId63" cstate="print"/>
                          <a:srcRect/>
                          <a:stretch>
                            <a:fillRect/>
                          </a:stretch>
                        </pic:blipFill>
                        <pic:spPr bwMode="auto">
                          <a:xfrm>
                            <a:off x="0" y="0"/>
                            <a:ext cx="3427488" cy="1928276"/>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1A1177">
            <w:pPr>
              <w:rPr>
                <w:sz w:val="18"/>
                <w:szCs w:val="18"/>
              </w:rPr>
            </w:pPr>
            <w:r w:rsidRPr="001848AC">
              <w:rPr>
                <w:sz w:val="18"/>
                <w:szCs w:val="18"/>
              </w:rPr>
              <w:t>Escola lindeira</w:t>
            </w:r>
            <w:r w:rsidR="001A1177" w:rsidRPr="001848AC">
              <w:rPr>
                <w:sz w:val="18"/>
                <w:szCs w:val="18"/>
              </w:rPr>
              <w:t>,</w:t>
            </w:r>
            <w:r w:rsidRPr="001848AC">
              <w:rPr>
                <w:sz w:val="18"/>
                <w:szCs w:val="18"/>
              </w:rPr>
              <w:t xml:space="preserve"> lado oeste</w:t>
            </w:r>
            <w:r w:rsidR="001A1177" w:rsidRPr="001848AC">
              <w:rPr>
                <w:sz w:val="18"/>
                <w:szCs w:val="18"/>
              </w:rPr>
              <w:t>.</w:t>
            </w:r>
            <w:r w:rsidRPr="001848AC">
              <w:rPr>
                <w:sz w:val="18"/>
                <w:szCs w:val="18"/>
              </w:rPr>
              <w:t xml:space="preserve"> </w:t>
            </w:r>
            <w:r w:rsidR="001A1177" w:rsidRPr="001848AC">
              <w:rPr>
                <w:sz w:val="18"/>
                <w:szCs w:val="18"/>
              </w:rPr>
              <w:t xml:space="preserve">Km </w:t>
            </w:r>
            <w:r w:rsidRPr="001848AC">
              <w:rPr>
                <w:sz w:val="18"/>
                <w:szCs w:val="18"/>
              </w:rPr>
              <w:t>5</w:t>
            </w:r>
            <w:r w:rsidR="001A1177" w:rsidRPr="001848AC">
              <w:rPr>
                <w:sz w:val="18"/>
                <w:szCs w:val="18"/>
              </w:rPr>
              <w:t>,</w:t>
            </w:r>
            <w:r w:rsidR="00253F57" w:rsidRPr="001848AC">
              <w:rPr>
                <w:sz w:val="18"/>
                <w:szCs w:val="18"/>
              </w:rPr>
              <w:t>4</w:t>
            </w:r>
            <w:r w:rsidR="001D256D">
              <w:rPr>
                <w:sz w:val="18"/>
                <w:szCs w:val="18"/>
              </w:rPr>
              <w:t>+</w:t>
            </w:r>
            <w:r w:rsidR="00253F57" w:rsidRPr="001848AC">
              <w:rPr>
                <w:sz w:val="18"/>
                <w:szCs w:val="18"/>
              </w:rPr>
              <w:t>4</w:t>
            </w:r>
            <w:r w:rsidRPr="001848AC">
              <w:rPr>
                <w:sz w:val="18"/>
                <w:szCs w:val="18"/>
              </w:rPr>
              <w:t>0</w:t>
            </w:r>
            <w:r w:rsidR="001A1177" w:rsidRPr="001848AC">
              <w:rPr>
                <w:sz w:val="18"/>
                <w:szCs w:val="18"/>
              </w:rPr>
              <w:t>m</w:t>
            </w:r>
          </w:p>
        </w:tc>
        <w:tc>
          <w:tcPr>
            <w:tcW w:w="4747" w:type="dxa"/>
          </w:tcPr>
          <w:p w:rsidR="004A7411" w:rsidRPr="001848AC" w:rsidRDefault="004A7411" w:rsidP="001A1177">
            <w:pPr>
              <w:rPr>
                <w:sz w:val="18"/>
                <w:szCs w:val="18"/>
              </w:rPr>
            </w:pPr>
            <w:r w:rsidRPr="001848AC">
              <w:rPr>
                <w:sz w:val="18"/>
                <w:szCs w:val="18"/>
              </w:rPr>
              <w:t>Posto de Saúde da Família lindeiro</w:t>
            </w:r>
            <w:r w:rsidR="001A1177" w:rsidRPr="001848AC">
              <w:rPr>
                <w:sz w:val="18"/>
                <w:szCs w:val="18"/>
              </w:rPr>
              <w:t>,</w:t>
            </w:r>
            <w:r w:rsidRPr="001848AC">
              <w:rPr>
                <w:sz w:val="18"/>
                <w:szCs w:val="18"/>
              </w:rPr>
              <w:t xml:space="preserve"> lado oeste</w:t>
            </w:r>
            <w:r w:rsidR="001A1177" w:rsidRPr="001848AC">
              <w:rPr>
                <w:sz w:val="18"/>
                <w:szCs w:val="18"/>
              </w:rPr>
              <w:t>.</w:t>
            </w:r>
            <w:r w:rsidRPr="001848AC">
              <w:rPr>
                <w:sz w:val="18"/>
                <w:szCs w:val="18"/>
              </w:rPr>
              <w:t xml:space="preserve"> </w:t>
            </w:r>
            <w:r w:rsidR="001A1177" w:rsidRPr="001848AC">
              <w:rPr>
                <w:sz w:val="18"/>
                <w:szCs w:val="18"/>
              </w:rPr>
              <w:t xml:space="preserve">Km </w:t>
            </w:r>
            <w:r w:rsidRPr="001848AC">
              <w:rPr>
                <w:sz w:val="18"/>
                <w:szCs w:val="18"/>
              </w:rPr>
              <w:t>5</w:t>
            </w:r>
            <w:r w:rsidR="001A1177" w:rsidRPr="001848AC">
              <w:rPr>
                <w:sz w:val="18"/>
                <w:szCs w:val="18"/>
              </w:rPr>
              <w:t>,</w:t>
            </w:r>
            <w:r w:rsidR="00253F57" w:rsidRPr="001848AC">
              <w:rPr>
                <w:sz w:val="18"/>
                <w:szCs w:val="18"/>
              </w:rPr>
              <w:t>4</w:t>
            </w:r>
            <w:r w:rsidR="001D256D">
              <w:rPr>
                <w:sz w:val="18"/>
                <w:szCs w:val="18"/>
              </w:rPr>
              <w:t>+</w:t>
            </w:r>
            <w:r w:rsidR="00253F57" w:rsidRPr="001848AC">
              <w:rPr>
                <w:sz w:val="18"/>
                <w:szCs w:val="18"/>
              </w:rPr>
              <w:t>6</w:t>
            </w:r>
            <w:r w:rsidRPr="001848AC">
              <w:rPr>
                <w:sz w:val="18"/>
                <w:szCs w:val="18"/>
              </w:rPr>
              <w:t>0</w:t>
            </w:r>
            <w:r w:rsidR="001A1177" w:rsidRPr="001848AC">
              <w:rPr>
                <w:sz w:val="18"/>
                <w:szCs w:val="18"/>
              </w:rPr>
              <w:t>m</w:t>
            </w:r>
          </w:p>
        </w:tc>
      </w:tr>
    </w:tbl>
    <w:p w:rsidR="004A7411" w:rsidRPr="001848AC" w:rsidRDefault="00253F57" w:rsidP="004A7411">
      <w:r w:rsidRPr="001848AC">
        <w:t xml:space="preserve">Após a escola, a faixa de trabalho passa para a margem oeste da estrada </w:t>
      </w:r>
      <w:r w:rsidR="007C71EA">
        <w:t>n</w:t>
      </w:r>
      <w:r w:rsidRPr="001848AC">
        <w:t xml:space="preserve">o </w:t>
      </w:r>
      <w:r w:rsidR="001D256D">
        <w:t>Km</w:t>
      </w:r>
      <w:r w:rsidRPr="001848AC">
        <w:t xml:space="preserve"> 5,5</w:t>
      </w:r>
      <w:r w:rsidR="004A7411" w:rsidRPr="001848AC">
        <w:t>. Cerca de 100 m adiante há 2 moradias próximas, no lado oeste, ambas fechadas (</w:t>
      </w:r>
      <w:r w:rsidR="001A1177" w:rsidRPr="001848AC">
        <w:t xml:space="preserve">Km </w:t>
      </w:r>
      <w:r w:rsidR="004A7411" w:rsidRPr="001848AC">
        <w:t>5</w:t>
      </w:r>
      <w:r w:rsidRPr="001848AC">
        <w:t>,8</w:t>
      </w:r>
      <w:r w:rsidR="004A7411" w:rsidRPr="001848AC">
        <w:t xml:space="preserve">). </w:t>
      </w:r>
      <w:r w:rsidR="001A1177" w:rsidRPr="001848AC">
        <w:t>A</w:t>
      </w:r>
      <w:r w:rsidR="004A7411" w:rsidRPr="001848AC">
        <w:t>diante há 1 moradia afastada e outra moradia lindeira de padrão baixo (</w:t>
      </w:r>
      <w:r w:rsidR="001A1177" w:rsidRPr="001848AC">
        <w:t xml:space="preserve">Km </w:t>
      </w:r>
      <w:r w:rsidR="004A7411" w:rsidRPr="001848AC">
        <w:t>5</w:t>
      </w:r>
      <w:r w:rsidR="000D69FB" w:rsidRPr="001848AC">
        <w:t>,8</w:t>
      </w:r>
      <w:r w:rsidR="001D256D">
        <w:t>+</w:t>
      </w:r>
      <w:r w:rsidR="000D69FB" w:rsidRPr="001848AC">
        <w:t>3</w:t>
      </w:r>
      <w:r w:rsidR="004A7411" w:rsidRPr="001848AC">
        <w:t>0m) no lado leste e, logo depois</w:t>
      </w:r>
      <w:r w:rsidR="001A1177" w:rsidRPr="001848AC">
        <w:t>,</w:t>
      </w:r>
      <w:r w:rsidR="004A7411" w:rsidRPr="001848AC">
        <w:t xml:space="preserve"> um pórtico de acesso a chácara afastada (</w:t>
      </w:r>
      <w:r w:rsidR="001A1177" w:rsidRPr="001848AC">
        <w:t xml:space="preserve">Km </w:t>
      </w:r>
      <w:r w:rsidR="000D69FB" w:rsidRPr="001848AC">
        <w:t>5,8+80m</w:t>
      </w:r>
      <w:r w:rsidR="004A7411" w:rsidRPr="001848AC">
        <w:t xml:space="preserve">). </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9"/>
        <w:gridCol w:w="4675"/>
      </w:tblGrid>
      <w:tr w:rsidR="004A7411" w:rsidRPr="001848AC" w:rsidTr="00E622FB">
        <w:trPr>
          <w:jc w:val="center"/>
        </w:trPr>
        <w:tc>
          <w:tcPr>
            <w:tcW w:w="5757" w:type="dxa"/>
          </w:tcPr>
          <w:p w:rsidR="004A7411" w:rsidRPr="001848AC" w:rsidRDefault="004A7411" w:rsidP="00BE15EA">
            <w:pPr>
              <w:spacing w:after="0"/>
            </w:pPr>
            <w:r w:rsidRPr="001848AC">
              <w:rPr>
                <w:noProof/>
              </w:rPr>
              <w:lastRenderedPageBreak/>
              <w:drawing>
                <wp:inline distT="0" distB="0" distL="0" distR="0">
                  <wp:extent cx="3606214" cy="2028825"/>
                  <wp:effectExtent l="19050" t="0" r="0" b="0"/>
                  <wp:docPr id="776" name="Imagem 16" descr="D:\FOTOS JAGUARI\Est Leste 58 - GPSe-141020-134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FOTOS JAGUARI\Est Leste 58 - GPSe-141020-134133.jpg"/>
                          <pic:cNvPicPr>
                            <a:picLocks noChangeAspect="1" noChangeArrowheads="1"/>
                          </pic:cNvPicPr>
                        </pic:nvPicPr>
                        <pic:blipFill>
                          <a:blip r:embed="rId64" cstate="print">
                            <a:lum contrast="20000"/>
                          </a:blip>
                          <a:srcRect/>
                          <a:stretch>
                            <a:fillRect/>
                          </a:stretch>
                        </pic:blipFill>
                        <pic:spPr bwMode="auto">
                          <a:xfrm>
                            <a:off x="0" y="0"/>
                            <a:ext cx="3612881" cy="2032576"/>
                          </a:xfrm>
                          <a:prstGeom prst="rect">
                            <a:avLst/>
                          </a:prstGeom>
                          <a:noFill/>
                          <a:ln w="9525">
                            <a:noFill/>
                            <a:miter lim="800000"/>
                            <a:headEnd/>
                            <a:tailEnd/>
                          </a:ln>
                        </pic:spPr>
                      </pic:pic>
                    </a:graphicData>
                  </a:graphic>
                </wp:inline>
              </w:drawing>
            </w:r>
          </w:p>
        </w:tc>
        <w:tc>
          <w:tcPr>
            <w:tcW w:w="3813" w:type="dxa"/>
          </w:tcPr>
          <w:p w:rsidR="004A7411" w:rsidRPr="001848AC" w:rsidRDefault="004A7411" w:rsidP="00BE15EA">
            <w:pPr>
              <w:spacing w:after="0"/>
            </w:pPr>
            <w:r w:rsidRPr="001848AC">
              <w:rPr>
                <w:noProof/>
              </w:rPr>
              <w:drawing>
                <wp:inline distT="0" distB="0" distL="0" distR="0">
                  <wp:extent cx="3603337" cy="2027207"/>
                  <wp:effectExtent l="19050" t="0" r="0" b="0"/>
                  <wp:docPr id="777" name="Imagem 5" descr="C:\Users\vera\Documents\Jaguari\FOTOS JAGUARI\Est Oeste 58 - GPSe-141020-133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era\Documents\Jaguari\FOTOS JAGUARI\Est Oeste 58 - GPSe-141020-133921.jpg"/>
                          <pic:cNvPicPr>
                            <a:picLocks noChangeAspect="1" noChangeArrowheads="1"/>
                          </pic:cNvPicPr>
                        </pic:nvPicPr>
                        <pic:blipFill>
                          <a:blip r:embed="rId65" cstate="print"/>
                          <a:srcRect/>
                          <a:stretch>
                            <a:fillRect/>
                          </a:stretch>
                        </pic:blipFill>
                        <pic:spPr bwMode="auto">
                          <a:xfrm>
                            <a:off x="0" y="0"/>
                            <a:ext cx="3607025" cy="2029282"/>
                          </a:xfrm>
                          <a:prstGeom prst="rect">
                            <a:avLst/>
                          </a:prstGeom>
                          <a:noFill/>
                          <a:ln w="9525">
                            <a:noFill/>
                            <a:miter lim="800000"/>
                            <a:headEnd/>
                            <a:tailEnd/>
                          </a:ln>
                        </pic:spPr>
                      </pic:pic>
                    </a:graphicData>
                  </a:graphic>
                </wp:inline>
              </w:drawing>
            </w:r>
          </w:p>
        </w:tc>
      </w:tr>
      <w:tr w:rsidR="004A7411" w:rsidRPr="001848AC" w:rsidTr="00E622FB">
        <w:trPr>
          <w:jc w:val="center"/>
        </w:trPr>
        <w:tc>
          <w:tcPr>
            <w:tcW w:w="5757" w:type="dxa"/>
          </w:tcPr>
          <w:p w:rsidR="004A7411" w:rsidRPr="001848AC" w:rsidRDefault="004A7411" w:rsidP="00382B07">
            <w:pPr>
              <w:rPr>
                <w:sz w:val="18"/>
                <w:szCs w:val="18"/>
              </w:rPr>
            </w:pPr>
            <w:r w:rsidRPr="001848AC">
              <w:rPr>
                <w:sz w:val="18"/>
                <w:szCs w:val="18"/>
              </w:rPr>
              <w:t>Moradia lindeira</w:t>
            </w:r>
            <w:r w:rsidR="00382B07" w:rsidRPr="001848AC">
              <w:rPr>
                <w:sz w:val="18"/>
                <w:szCs w:val="18"/>
              </w:rPr>
              <w:t>,</w:t>
            </w:r>
            <w:r w:rsidRPr="001848AC">
              <w:rPr>
                <w:sz w:val="18"/>
                <w:szCs w:val="18"/>
              </w:rPr>
              <w:t xml:space="preserve"> lado leste</w:t>
            </w:r>
            <w:r w:rsidR="00382B07" w:rsidRPr="001848AC">
              <w:rPr>
                <w:sz w:val="18"/>
                <w:szCs w:val="18"/>
              </w:rPr>
              <w:t>.</w:t>
            </w:r>
            <w:r w:rsidRPr="001848AC">
              <w:rPr>
                <w:sz w:val="18"/>
                <w:szCs w:val="18"/>
              </w:rPr>
              <w:t xml:space="preserve"> </w:t>
            </w:r>
            <w:r w:rsidR="00382B07" w:rsidRPr="001848AC">
              <w:rPr>
                <w:sz w:val="18"/>
                <w:szCs w:val="18"/>
              </w:rPr>
              <w:t xml:space="preserve">Km </w:t>
            </w:r>
            <w:r w:rsidRPr="001848AC">
              <w:rPr>
                <w:sz w:val="18"/>
                <w:szCs w:val="18"/>
              </w:rPr>
              <w:t>5</w:t>
            </w:r>
            <w:r w:rsidR="00382B07" w:rsidRPr="001848AC">
              <w:rPr>
                <w:sz w:val="18"/>
                <w:szCs w:val="18"/>
              </w:rPr>
              <w:t>,</w:t>
            </w:r>
            <w:r w:rsidR="000D69FB" w:rsidRPr="001848AC">
              <w:rPr>
                <w:sz w:val="18"/>
                <w:szCs w:val="18"/>
              </w:rPr>
              <w:t>8</w:t>
            </w:r>
            <w:r w:rsidR="001D256D">
              <w:rPr>
                <w:sz w:val="18"/>
                <w:szCs w:val="18"/>
              </w:rPr>
              <w:t>+</w:t>
            </w:r>
            <w:r w:rsidR="000D69FB" w:rsidRPr="001848AC">
              <w:rPr>
                <w:sz w:val="18"/>
                <w:szCs w:val="18"/>
              </w:rPr>
              <w:t>3</w:t>
            </w:r>
            <w:r w:rsidRPr="001848AC">
              <w:rPr>
                <w:sz w:val="18"/>
                <w:szCs w:val="18"/>
              </w:rPr>
              <w:t>0</w:t>
            </w:r>
            <w:r w:rsidR="00382B07" w:rsidRPr="001848AC">
              <w:rPr>
                <w:sz w:val="18"/>
                <w:szCs w:val="18"/>
              </w:rPr>
              <w:t>m</w:t>
            </w:r>
          </w:p>
        </w:tc>
        <w:tc>
          <w:tcPr>
            <w:tcW w:w="3813" w:type="dxa"/>
          </w:tcPr>
          <w:p w:rsidR="004A7411" w:rsidRPr="001848AC" w:rsidRDefault="004A7411" w:rsidP="00382B07">
            <w:pPr>
              <w:rPr>
                <w:sz w:val="18"/>
                <w:szCs w:val="18"/>
              </w:rPr>
            </w:pPr>
            <w:r w:rsidRPr="001848AC">
              <w:rPr>
                <w:sz w:val="18"/>
                <w:szCs w:val="18"/>
              </w:rPr>
              <w:t>Moradia lindeira</w:t>
            </w:r>
            <w:r w:rsidR="00382B07" w:rsidRPr="001848AC">
              <w:rPr>
                <w:sz w:val="18"/>
                <w:szCs w:val="18"/>
              </w:rPr>
              <w:t>,</w:t>
            </w:r>
            <w:r w:rsidRPr="001848AC">
              <w:rPr>
                <w:sz w:val="18"/>
                <w:szCs w:val="18"/>
              </w:rPr>
              <w:t xml:space="preserve"> lado oeste</w:t>
            </w:r>
            <w:r w:rsidR="00382B07" w:rsidRPr="001848AC">
              <w:rPr>
                <w:sz w:val="18"/>
                <w:szCs w:val="18"/>
              </w:rPr>
              <w:t>.</w:t>
            </w:r>
            <w:r w:rsidRPr="001848AC">
              <w:rPr>
                <w:sz w:val="18"/>
                <w:szCs w:val="18"/>
              </w:rPr>
              <w:t xml:space="preserve"> </w:t>
            </w:r>
            <w:r w:rsidR="00382B07" w:rsidRPr="001848AC">
              <w:rPr>
                <w:sz w:val="18"/>
                <w:szCs w:val="18"/>
              </w:rPr>
              <w:t xml:space="preserve">Km </w:t>
            </w:r>
            <w:r w:rsidRPr="001848AC">
              <w:rPr>
                <w:sz w:val="18"/>
                <w:szCs w:val="18"/>
              </w:rPr>
              <w:t>5</w:t>
            </w:r>
            <w:r w:rsidR="000D69FB" w:rsidRPr="001848AC">
              <w:rPr>
                <w:sz w:val="18"/>
                <w:szCs w:val="18"/>
              </w:rPr>
              <w:t>,8</w:t>
            </w:r>
            <w:r w:rsidR="001D256D">
              <w:rPr>
                <w:sz w:val="18"/>
                <w:szCs w:val="18"/>
              </w:rPr>
              <w:t>+</w:t>
            </w:r>
            <w:r w:rsidR="000D69FB" w:rsidRPr="001848AC">
              <w:rPr>
                <w:sz w:val="18"/>
                <w:szCs w:val="18"/>
              </w:rPr>
              <w:t>30</w:t>
            </w:r>
            <w:r w:rsidRPr="001848AC">
              <w:rPr>
                <w:sz w:val="18"/>
                <w:szCs w:val="18"/>
              </w:rPr>
              <w:t>m</w:t>
            </w:r>
          </w:p>
        </w:tc>
      </w:tr>
    </w:tbl>
    <w:p w:rsidR="004A7411" w:rsidRPr="001848AC" w:rsidRDefault="004A7411" w:rsidP="004A7411">
      <w:r w:rsidRPr="001848AC">
        <w:t>Cerca de 350 m adiante há um pórtico de uma chácara afastada (</w:t>
      </w:r>
      <w:r w:rsidR="00382B07" w:rsidRPr="001848AC">
        <w:t xml:space="preserve">Km </w:t>
      </w:r>
      <w:r w:rsidRPr="001848AC">
        <w:t>6</w:t>
      </w:r>
      <w:r w:rsidR="00382B07" w:rsidRPr="001848AC">
        <w:t>,</w:t>
      </w:r>
      <w:r w:rsidR="000D69FB" w:rsidRPr="001848AC">
        <w:t>2</w:t>
      </w:r>
      <w:r w:rsidR="001D256D">
        <w:t>+</w:t>
      </w:r>
      <w:r w:rsidR="000D69FB" w:rsidRPr="001848AC">
        <w:t>2</w:t>
      </w:r>
      <w:r w:rsidRPr="001848AC">
        <w:t>0</w:t>
      </w:r>
      <w:r w:rsidR="00382B07" w:rsidRPr="001848AC">
        <w:t>m</w:t>
      </w:r>
      <w:r w:rsidRPr="001848AC">
        <w:t>) e d</w:t>
      </w:r>
      <w:r w:rsidR="00382B07" w:rsidRPr="001848AC">
        <w:t>o</w:t>
      </w:r>
      <w:r w:rsidRPr="001848AC">
        <w:t xml:space="preserve"> </w:t>
      </w:r>
      <w:r w:rsidR="00382B07" w:rsidRPr="001848AC">
        <w:t xml:space="preserve">Km </w:t>
      </w:r>
      <w:r w:rsidRPr="001848AC">
        <w:t>6</w:t>
      </w:r>
      <w:r w:rsidR="00382B07" w:rsidRPr="001848AC">
        <w:t>,</w:t>
      </w:r>
      <w:r w:rsidR="000D69FB" w:rsidRPr="001848AC">
        <w:t>2</w:t>
      </w:r>
      <w:r w:rsidR="001D256D">
        <w:t>+</w:t>
      </w:r>
      <w:r w:rsidR="000D69FB" w:rsidRPr="001848AC">
        <w:t>80m</w:t>
      </w:r>
      <w:r w:rsidRPr="001848AC">
        <w:t xml:space="preserve"> a 6</w:t>
      </w:r>
      <w:r w:rsidR="00382B07" w:rsidRPr="001848AC">
        <w:t>,</w:t>
      </w:r>
      <w:r w:rsidRPr="001848AC">
        <w:t>4</w:t>
      </w:r>
      <w:r w:rsidR="001D256D">
        <w:t>+</w:t>
      </w:r>
      <w:r w:rsidR="000D69FB" w:rsidRPr="001848AC">
        <w:t>3</w:t>
      </w:r>
      <w:r w:rsidRPr="001848AC">
        <w:t>0m há um agrupamento de 3 moradias e 1 uso misto com bar, lindeiros, além de 1 capela em ruínas seguida de mais uma moradia. São 5 famílias e 15 pessoas moradoras. Na sequência, há mais 3 moradias lindeiras de padrão baixo.</w:t>
      </w:r>
      <w:r w:rsidR="0015483C" w:rsidRPr="001848AC">
        <w:t xml:space="preserve"> </w:t>
      </w:r>
    </w:p>
    <w:tbl>
      <w:tblPr>
        <w:tblStyle w:val="Tabelacomgrade"/>
        <w:tblW w:w="101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8"/>
        <w:gridCol w:w="5077"/>
      </w:tblGrid>
      <w:tr w:rsidR="004A7411" w:rsidRPr="001848AC" w:rsidTr="00E622FB">
        <w:tc>
          <w:tcPr>
            <w:tcW w:w="5076" w:type="dxa"/>
          </w:tcPr>
          <w:p w:rsidR="004A7411" w:rsidRPr="001848AC" w:rsidRDefault="004A7411" w:rsidP="00BE15EA">
            <w:pPr>
              <w:spacing w:after="0"/>
            </w:pPr>
            <w:r w:rsidRPr="001848AC">
              <w:rPr>
                <w:noProof/>
              </w:rPr>
              <w:drawing>
                <wp:inline distT="0" distB="0" distL="0" distR="0">
                  <wp:extent cx="3015648" cy="1696578"/>
                  <wp:effectExtent l="19050" t="0" r="0" b="0"/>
                  <wp:docPr id="760" name="Imagem 18" descr="D:\FOTOS JAGUARI\Est Leste 63 b - GPSe-141020-135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FOTOS JAGUARI\Est Leste 63 b - GPSe-141020-135039.jpg"/>
                          <pic:cNvPicPr>
                            <a:picLocks noChangeAspect="1" noChangeArrowheads="1"/>
                          </pic:cNvPicPr>
                        </pic:nvPicPr>
                        <pic:blipFill>
                          <a:blip r:embed="rId66" cstate="print"/>
                          <a:srcRect/>
                          <a:stretch>
                            <a:fillRect/>
                          </a:stretch>
                        </pic:blipFill>
                        <pic:spPr bwMode="auto">
                          <a:xfrm>
                            <a:off x="0" y="0"/>
                            <a:ext cx="3017157" cy="1697427"/>
                          </a:xfrm>
                          <a:prstGeom prst="rect">
                            <a:avLst/>
                          </a:prstGeom>
                          <a:noFill/>
                          <a:ln w="9525">
                            <a:noFill/>
                            <a:miter lim="800000"/>
                            <a:headEnd/>
                            <a:tailEnd/>
                          </a:ln>
                        </pic:spPr>
                      </pic:pic>
                    </a:graphicData>
                  </a:graphic>
                </wp:inline>
              </w:drawing>
            </w:r>
          </w:p>
        </w:tc>
        <w:tc>
          <w:tcPr>
            <w:tcW w:w="5079" w:type="dxa"/>
          </w:tcPr>
          <w:p w:rsidR="004A7411" w:rsidRPr="001848AC" w:rsidRDefault="004A7411" w:rsidP="00BE15EA">
            <w:pPr>
              <w:spacing w:after="0"/>
            </w:pPr>
            <w:r w:rsidRPr="001848AC">
              <w:rPr>
                <w:noProof/>
              </w:rPr>
              <w:drawing>
                <wp:inline distT="0" distB="0" distL="0" distR="0">
                  <wp:extent cx="3036005" cy="1708030"/>
                  <wp:effectExtent l="19050" t="0" r="0" b="0"/>
                  <wp:docPr id="761" name="Imagem 22" descr="D:\FOTOS JAGUARI\Est Leste 63 f - GPSe-141020-134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FOTOS JAGUARI\Est Leste 63 f - GPSe-141020-134530.jpg"/>
                          <pic:cNvPicPr>
                            <a:picLocks noChangeAspect="1" noChangeArrowheads="1"/>
                          </pic:cNvPicPr>
                        </pic:nvPicPr>
                        <pic:blipFill>
                          <a:blip r:embed="rId67" cstate="print"/>
                          <a:srcRect/>
                          <a:stretch>
                            <a:fillRect/>
                          </a:stretch>
                        </pic:blipFill>
                        <pic:spPr bwMode="auto">
                          <a:xfrm>
                            <a:off x="0" y="0"/>
                            <a:ext cx="3038361" cy="1709356"/>
                          </a:xfrm>
                          <a:prstGeom prst="rect">
                            <a:avLst/>
                          </a:prstGeom>
                          <a:noFill/>
                          <a:ln w="9525">
                            <a:noFill/>
                            <a:miter lim="800000"/>
                            <a:headEnd/>
                            <a:tailEnd/>
                          </a:ln>
                        </pic:spPr>
                      </pic:pic>
                    </a:graphicData>
                  </a:graphic>
                </wp:inline>
              </w:drawing>
            </w:r>
          </w:p>
        </w:tc>
      </w:tr>
      <w:tr w:rsidR="004A7411" w:rsidRPr="001848AC" w:rsidTr="00E622FB">
        <w:tc>
          <w:tcPr>
            <w:tcW w:w="5076" w:type="dxa"/>
          </w:tcPr>
          <w:p w:rsidR="004A7411" w:rsidRPr="001848AC" w:rsidRDefault="004A7411" w:rsidP="00BE15EA">
            <w:pPr>
              <w:spacing w:after="0"/>
              <w:rPr>
                <w:sz w:val="18"/>
                <w:szCs w:val="18"/>
              </w:rPr>
            </w:pPr>
            <w:r w:rsidRPr="001848AC">
              <w:rPr>
                <w:sz w:val="18"/>
                <w:szCs w:val="18"/>
              </w:rPr>
              <w:t>Moradia lindeira</w:t>
            </w:r>
            <w:r w:rsidR="004303AD" w:rsidRPr="001848AC">
              <w:rPr>
                <w:sz w:val="18"/>
                <w:szCs w:val="18"/>
              </w:rPr>
              <w:t>,</w:t>
            </w:r>
            <w:r w:rsidRPr="001848AC">
              <w:rPr>
                <w:sz w:val="18"/>
                <w:szCs w:val="18"/>
              </w:rPr>
              <w:t xml:space="preserve"> lado leste</w:t>
            </w:r>
            <w:r w:rsidR="004303AD" w:rsidRPr="001848AC">
              <w:rPr>
                <w:sz w:val="18"/>
                <w:szCs w:val="18"/>
              </w:rPr>
              <w:t>.</w:t>
            </w:r>
            <w:r w:rsidRPr="001848AC">
              <w:rPr>
                <w:sz w:val="18"/>
                <w:szCs w:val="18"/>
              </w:rPr>
              <w:t xml:space="preserve"> </w:t>
            </w:r>
            <w:r w:rsidR="004303AD" w:rsidRPr="001848AC">
              <w:rPr>
                <w:sz w:val="18"/>
                <w:szCs w:val="18"/>
              </w:rPr>
              <w:t xml:space="preserve">Km </w:t>
            </w:r>
            <w:r w:rsidRPr="001848AC">
              <w:rPr>
                <w:sz w:val="18"/>
                <w:szCs w:val="18"/>
              </w:rPr>
              <w:t>6</w:t>
            </w:r>
            <w:r w:rsidR="004303AD" w:rsidRPr="001848AC">
              <w:rPr>
                <w:sz w:val="18"/>
                <w:szCs w:val="18"/>
              </w:rPr>
              <w:t>,</w:t>
            </w:r>
            <w:r w:rsidR="000D69FB" w:rsidRPr="001848AC">
              <w:rPr>
                <w:sz w:val="18"/>
                <w:szCs w:val="18"/>
              </w:rPr>
              <w:t>2+80m</w:t>
            </w:r>
          </w:p>
        </w:tc>
        <w:tc>
          <w:tcPr>
            <w:tcW w:w="5079" w:type="dxa"/>
          </w:tcPr>
          <w:p w:rsidR="004A7411" w:rsidRPr="001848AC" w:rsidRDefault="004A7411" w:rsidP="00BE15EA">
            <w:pPr>
              <w:spacing w:after="0"/>
              <w:rPr>
                <w:sz w:val="18"/>
                <w:szCs w:val="18"/>
              </w:rPr>
            </w:pPr>
            <w:r w:rsidRPr="001848AC">
              <w:rPr>
                <w:sz w:val="18"/>
                <w:szCs w:val="18"/>
              </w:rPr>
              <w:t>Grupo de moradia</w:t>
            </w:r>
            <w:r w:rsidR="004303AD" w:rsidRPr="001848AC">
              <w:rPr>
                <w:sz w:val="18"/>
                <w:szCs w:val="18"/>
              </w:rPr>
              <w:t>s</w:t>
            </w:r>
            <w:r w:rsidRPr="001848AC">
              <w:rPr>
                <w:sz w:val="18"/>
                <w:szCs w:val="18"/>
              </w:rPr>
              <w:t xml:space="preserve"> lindeira</w:t>
            </w:r>
            <w:r w:rsidR="004303AD" w:rsidRPr="001848AC">
              <w:rPr>
                <w:sz w:val="18"/>
                <w:szCs w:val="18"/>
              </w:rPr>
              <w:t>s</w:t>
            </w:r>
            <w:r w:rsidRPr="001848AC">
              <w:rPr>
                <w:sz w:val="18"/>
                <w:szCs w:val="18"/>
              </w:rPr>
              <w:t xml:space="preserve"> e uso misto</w:t>
            </w:r>
            <w:r w:rsidR="004303AD" w:rsidRPr="001848AC">
              <w:rPr>
                <w:sz w:val="18"/>
                <w:szCs w:val="18"/>
              </w:rPr>
              <w:t>,</w:t>
            </w:r>
            <w:r w:rsidRPr="001848AC">
              <w:rPr>
                <w:sz w:val="18"/>
                <w:szCs w:val="18"/>
              </w:rPr>
              <w:t xml:space="preserve"> lado leste</w:t>
            </w:r>
            <w:r w:rsidR="004303AD" w:rsidRPr="001848AC">
              <w:rPr>
                <w:sz w:val="18"/>
                <w:szCs w:val="18"/>
              </w:rPr>
              <w:t>.</w:t>
            </w:r>
            <w:r w:rsidRPr="001848AC">
              <w:rPr>
                <w:sz w:val="18"/>
                <w:szCs w:val="18"/>
              </w:rPr>
              <w:t xml:space="preserve"> </w:t>
            </w:r>
            <w:r w:rsidR="004303AD" w:rsidRPr="001848AC">
              <w:rPr>
                <w:sz w:val="18"/>
                <w:szCs w:val="18"/>
              </w:rPr>
              <w:t xml:space="preserve">Km </w:t>
            </w:r>
            <w:r w:rsidRPr="001848AC">
              <w:rPr>
                <w:sz w:val="18"/>
                <w:szCs w:val="18"/>
              </w:rPr>
              <w:t>6</w:t>
            </w:r>
            <w:r w:rsidR="004303AD" w:rsidRPr="001848AC">
              <w:rPr>
                <w:sz w:val="18"/>
                <w:szCs w:val="18"/>
              </w:rPr>
              <w:t>,</w:t>
            </w:r>
            <w:r w:rsidR="000D69FB" w:rsidRPr="001848AC">
              <w:rPr>
                <w:sz w:val="18"/>
                <w:szCs w:val="18"/>
              </w:rPr>
              <w:t>2</w:t>
            </w:r>
            <w:r w:rsidR="001D256D">
              <w:rPr>
                <w:sz w:val="18"/>
                <w:szCs w:val="18"/>
              </w:rPr>
              <w:t>+</w:t>
            </w:r>
            <w:r w:rsidR="000D69FB" w:rsidRPr="001848AC">
              <w:rPr>
                <w:sz w:val="18"/>
                <w:szCs w:val="18"/>
              </w:rPr>
              <w:t>80m</w:t>
            </w:r>
            <w:r w:rsidRPr="001848AC">
              <w:rPr>
                <w:sz w:val="18"/>
                <w:szCs w:val="18"/>
              </w:rPr>
              <w:t xml:space="preserve"> a 6</w:t>
            </w:r>
            <w:r w:rsidR="004303AD" w:rsidRPr="001848AC">
              <w:rPr>
                <w:sz w:val="18"/>
                <w:szCs w:val="18"/>
              </w:rPr>
              <w:t>,4</w:t>
            </w:r>
            <w:r w:rsidR="001D256D">
              <w:rPr>
                <w:sz w:val="18"/>
                <w:szCs w:val="18"/>
              </w:rPr>
              <w:t>+</w:t>
            </w:r>
            <w:r w:rsidR="000D69FB" w:rsidRPr="001848AC">
              <w:rPr>
                <w:sz w:val="18"/>
                <w:szCs w:val="18"/>
              </w:rPr>
              <w:t>3</w:t>
            </w:r>
            <w:r w:rsidRPr="001848AC">
              <w:rPr>
                <w:sz w:val="18"/>
                <w:szCs w:val="18"/>
              </w:rPr>
              <w:t>0m</w:t>
            </w:r>
          </w:p>
        </w:tc>
      </w:tr>
      <w:tr w:rsidR="004A7411" w:rsidRPr="001848AC" w:rsidTr="00E622FB">
        <w:tc>
          <w:tcPr>
            <w:tcW w:w="5076" w:type="dxa"/>
          </w:tcPr>
          <w:p w:rsidR="004A7411" w:rsidRPr="001848AC" w:rsidRDefault="004A7411" w:rsidP="00BE15EA">
            <w:pPr>
              <w:spacing w:after="0"/>
            </w:pPr>
            <w:r w:rsidRPr="001848AC">
              <w:rPr>
                <w:noProof/>
              </w:rPr>
              <w:drawing>
                <wp:inline distT="0" distB="0" distL="0" distR="0">
                  <wp:extent cx="3066667" cy="1725283"/>
                  <wp:effectExtent l="19050" t="0" r="383" b="0"/>
                  <wp:docPr id="762" name="Imagem 19" descr="D:\FOTOS JAGUARI\Est Leste 63 c - GPSe-141020-134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FOTOS JAGUARI\Est Leste 63 c - GPSe-141020-134733.jpg"/>
                          <pic:cNvPicPr>
                            <a:picLocks noChangeAspect="1" noChangeArrowheads="1"/>
                          </pic:cNvPicPr>
                        </pic:nvPicPr>
                        <pic:blipFill>
                          <a:blip r:embed="rId68" cstate="print"/>
                          <a:srcRect/>
                          <a:stretch>
                            <a:fillRect/>
                          </a:stretch>
                        </pic:blipFill>
                        <pic:spPr bwMode="auto">
                          <a:xfrm>
                            <a:off x="0" y="0"/>
                            <a:ext cx="3072825" cy="1728748"/>
                          </a:xfrm>
                          <a:prstGeom prst="rect">
                            <a:avLst/>
                          </a:prstGeom>
                          <a:noFill/>
                          <a:ln w="9525">
                            <a:noFill/>
                            <a:miter lim="800000"/>
                            <a:headEnd/>
                            <a:tailEnd/>
                          </a:ln>
                        </pic:spPr>
                      </pic:pic>
                    </a:graphicData>
                  </a:graphic>
                </wp:inline>
              </w:drawing>
            </w:r>
          </w:p>
        </w:tc>
        <w:tc>
          <w:tcPr>
            <w:tcW w:w="5079" w:type="dxa"/>
          </w:tcPr>
          <w:p w:rsidR="004A7411" w:rsidRPr="001848AC" w:rsidRDefault="004A7411" w:rsidP="00BE15EA">
            <w:pPr>
              <w:spacing w:after="0"/>
            </w:pPr>
            <w:r w:rsidRPr="001848AC">
              <w:rPr>
                <w:noProof/>
              </w:rPr>
              <w:drawing>
                <wp:inline distT="0" distB="0" distL="0" distR="0">
                  <wp:extent cx="2975479" cy="1673980"/>
                  <wp:effectExtent l="19050" t="0" r="0" b="0"/>
                  <wp:docPr id="766" name="Imagem 21" descr="D:\FOTOS JAGUARI\Est Leste 63 e - GPSe-141020-134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FOTOS JAGUARI\Est Leste 63 e - GPSe-141020-134558.jpg"/>
                          <pic:cNvPicPr>
                            <a:picLocks noChangeAspect="1" noChangeArrowheads="1"/>
                          </pic:cNvPicPr>
                        </pic:nvPicPr>
                        <pic:blipFill>
                          <a:blip r:embed="rId69" cstate="print"/>
                          <a:srcRect/>
                          <a:stretch>
                            <a:fillRect/>
                          </a:stretch>
                        </pic:blipFill>
                        <pic:spPr bwMode="auto">
                          <a:xfrm>
                            <a:off x="0" y="0"/>
                            <a:ext cx="2973662" cy="1672958"/>
                          </a:xfrm>
                          <a:prstGeom prst="rect">
                            <a:avLst/>
                          </a:prstGeom>
                          <a:noFill/>
                          <a:ln w="9525">
                            <a:noFill/>
                            <a:miter lim="800000"/>
                            <a:headEnd/>
                            <a:tailEnd/>
                          </a:ln>
                        </pic:spPr>
                      </pic:pic>
                    </a:graphicData>
                  </a:graphic>
                </wp:inline>
              </w:drawing>
            </w:r>
          </w:p>
        </w:tc>
      </w:tr>
      <w:tr w:rsidR="004A7411" w:rsidRPr="001848AC" w:rsidTr="00E622FB">
        <w:tc>
          <w:tcPr>
            <w:tcW w:w="5076" w:type="dxa"/>
          </w:tcPr>
          <w:p w:rsidR="004A7411" w:rsidRPr="001848AC" w:rsidRDefault="004A7411" w:rsidP="00BE15EA">
            <w:pPr>
              <w:spacing w:after="0"/>
              <w:rPr>
                <w:sz w:val="18"/>
                <w:szCs w:val="18"/>
              </w:rPr>
            </w:pPr>
            <w:r w:rsidRPr="001848AC">
              <w:rPr>
                <w:sz w:val="18"/>
                <w:szCs w:val="18"/>
              </w:rPr>
              <w:t>Uso misto lindeiro</w:t>
            </w:r>
            <w:r w:rsidR="004303AD" w:rsidRPr="001848AC">
              <w:rPr>
                <w:sz w:val="18"/>
                <w:szCs w:val="18"/>
              </w:rPr>
              <w:t>,</w:t>
            </w:r>
            <w:r w:rsidRPr="001848AC">
              <w:rPr>
                <w:sz w:val="18"/>
                <w:szCs w:val="18"/>
              </w:rPr>
              <w:t xml:space="preserve"> lado leste</w:t>
            </w:r>
            <w:r w:rsidR="004303AD" w:rsidRPr="001848AC">
              <w:rPr>
                <w:sz w:val="18"/>
                <w:szCs w:val="18"/>
              </w:rPr>
              <w:t>.</w:t>
            </w:r>
            <w:r w:rsidRPr="001848AC">
              <w:rPr>
                <w:sz w:val="18"/>
                <w:szCs w:val="18"/>
              </w:rPr>
              <w:t xml:space="preserve"> </w:t>
            </w:r>
            <w:r w:rsidR="004303AD" w:rsidRPr="001848AC">
              <w:rPr>
                <w:sz w:val="18"/>
                <w:szCs w:val="18"/>
              </w:rPr>
              <w:t xml:space="preserve">Km </w:t>
            </w:r>
            <w:r w:rsidRPr="001848AC">
              <w:rPr>
                <w:sz w:val="18"/>
                <w:szCs w:val="18"/>
              </w:rPr>
              <w:t>6</w:t>
            </w:r>
            <w:r w:rsidR="000D69FB" w:rsidRPr="001848AC">
              <w:rPr>
                <w:sz w:val="18"/>
                <w:szCs w:val="18"/>
              </w:rPr>
              <w:t>,3</w:t>
            </w:r>
            <w:r w:rsidR="001D256D">
              <w:rPr>
                <w:sz w:val="18"/>
                <w:szCs w:val="18"/>
              </w:rPr>
              <w:t>+</w:t>
            </w:r>
            <w:r w:rsidR="000D69FB" w:rsidRPr="001848AC">
              <w:rPr>
                <w:sz w:val="18"/>
                <w:szCs w:val="18"/>
              </w:rPr>
              <w:t>2</w:t>
            </w:r>
            <w:r w:rsidRPr="001848AC">
              <w:rPr>
                <w:sz w:val="18"/>
                <w:szCs w:val="18"/>
              </w:rPr>
              <w:t>0m</w:t>
            </w:r>
          </w:p>
        </w:tc>
        <w:tc>
          <w:tcPr>
            <w:tcW w:w="5079" w:type="dxa"/>
          </w:tcPr>
          <w:p w:rsidR="004A7411" w:rsidRPr="001848AC" w:rsidRDefault="004A7411" w:rsidP="00BE15EA">
            <w:pPr>
              <w:spacing w:after="0"/>
              <w:rPr>
                <w:sz w:val="18"/>
                <w:szCs w:val="18"/>
              </w:rPr>
            </w:pPr>
            <w:r w:rsidRPr="001848AC">
              <w:rPr>
                <w:sz w:val="18"/>
                <w:szCs w:val="18"/>
              </w:rPr>
              <w:t>Moradia lindeira</w:t>
            </w:r>
            <w:r w:rsidR="004303AD" w:rsidRPr="001848AC">
              <w:rPr>
                <w:sz w:val="18"/>
                <w:szCs w:val="18"/>
              </w:rPr>
              <w:t>,</w:t>
            </w:r>
            <w:r w:rsidRPr="001848AC">
              <w:rPr>
                <w:sz w:val="18"/>
                <w:szCs w:val="18"/>
              </w:rPr>
              <w:t xml:space="preserve"> lado leste</w:t>
            </w:r>
            <w:r w:rsidR="004303AD" w:rsidRPr="001848AC">
              <w:rPr>
                <w:sz w:val="18"/>
                <w:szCs w:val="18"/>
              </w:rPr>
              <w:t>.</w:t>
            </w:r>
            <w:r w:rsidRPr="001848AC">
              <w:rPr>
                <w:sz w:val="18"/>
                <w:szCs w:val="18"/>
              </w:rPr>
              <w:t xml:space="preserve"> </w:t>
            </w:r>
            <w:r w:rsidR="004303AD" w:rsidRPr="001848AC">
              <w:rPr>
                <w:sz w:val="18"/>
                <w:szCs w:val="18"/>
              </w:rPr>
              <w:t xml:space="preserve">Km </w:t>
            </w:r>
            <w:r w:rsidRPr="001848AC">
              <w:rPr>
                <w:sz w:val="18"/>
                <w:szCs w:val="18"/>
              </w:rPr>
              <w:t>6</w:t>
            </w:r>
            <w:r w:rsidR="000D69FB" w:rsidRPr="001848AC">
              <w:rPr>
                <w:sz w:val="18"/>
                <w:szCs w:val="18"/>
              </w:rPr>
              <w:t>,3</w:t>
            </w:r>
            <w:r w:rsidR="004303AD" w:rsidRPr="001848AC">
              <w:rPr>
                <w:sz w:val="18"/>
                <w:szCs w:val="18"/>
              </w:rPr>
              <w:t xml:space="preserve"> </w:t>
            </w:r>
          </w:p>
        </w:tc>
      </w:tr>
      <w:tr w:rsidR="004A7411" w:rsidRPr="001848AC" w:rsidTr="00E622FB">
        <w:tc>
          <w:tcPr>
            <w:tcW w:w="5076" w:type="dxa"/>
          </w:tcPr>
          <w:p w:rsidR="004A7411" w:rsidRPr="001848AC" w:rsidRDefault="004A7411" w:rsidP="00E622FB">
            <w:pPr>
              <w:spacing w:after="0"/>
              <w:rPr>
                <w:sz w:val="16"/>
                <w:szCs w:val="16"/>
              </w:rPr>
            </w:pPr>
            <w:r w:rsidRPr="001848AC">
              <w:rPr>
                <w:noProof/>
                <w:sz w:val="16"/>
                <w:szCs w:val="16"/>
              </w:rPr>
              <w:drawing>
                <wp:inline distT="0" distB="0" distL="0" distR="0">
                  <wp:extent cx="3068423" cy="1726269"/>
                  <wp:effectExtent l="19050" t="0" r="0" b="0"/>
                  <wp:docPr id="765" name="Imagem 20" descr="D:\FOTOS JAGUARI\Est leste 63 d - GPSe-141020-134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FOTOS JAGUARI\Est leste 63 d - GPSe-141020-134607.jpg"/>
                          <pic:cNvPicPr>
                            <a:picLocks noChangeAspect="1" noChangeArrowheads="1"/>
                          </pic:cNvPicPr>
                        </pic:nvPicPr>
                        <pic:blipFill>
                          <a:blip r:embed="rId70" cstate="print"/>
                          <a:srcRect/>
                          <a:stretch>
                            <a:fillRect/>
                          </a:stretch>
                        </pic:blipFill>
                        <pic:spPr bwMode="auto">
                          <a:xfrm>
                            <a:off x="0" y="0"/>
                            <a:ext cx="3073062" cy="1728879"/>
                          </a:xfrm>
                          <a:prstGeom prst="rect">
                            <a:avLst/>
                          </a:prstGeom>
                          <a:noFill/>
                          <a:ln w="9525">
                            <a:noFill/>
                            <a:miter lim="800000"/>
                            <a:headEnd/>
                            <a:tailEnd/>
                          </a:ln>
                        </pic:spPr>
                      </pic:pic>
                    </a:graphicData>
                  </a:graphic>
                </wp:inline>
              </w:drawing>
            </w:r>
          </w:p>
        </w:tc>
        <w:tc>
          <w:tcPr>
            <w:tcW w:w="5079" w:type="dxa"/>
          </w:tcPr>
          <w:p w:rsidR="004A7411" w:rsidRPr="001848AC" w:rsidRDefault="004A7411" w:rsidP="00E622FB">
            <w:pPr>
              <w:spacing w:after="0"/>
              <w:rPr>
                <w:sz w:val="16"/>
                <w:szCs w:val="16"/>
              </w:rPr>
            </w:pPr>
            <w:r w:rsidRPr="001848AC">
              <w:rPr>
                <w:noProof/>
                <w:sz w:val="16"/>
                <w:szCs w:val="16"/>
              </w:rPr>
              <w:drawing>
                <wp:inline distT="0" distB="0" distL="0" distR="0">
                  <wp:extent cx="2978708" cy="1675797"/>
                  <wp:effectExtent l="19050" t="0" r="0" b="0"/>
                  <wp:docPr id="764" name="Imagem 23" descr="D:\FOTOS JAGUARI\Est Leste 64 - GPSe-141020-135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FOTOS JAGUARI\Est Leste 64 - GPSe-141020-135308.jpg"/>
                          <pic:cNvPicPr>
                            <a:picLocks noChangeAspect="1" noChangeArrowheads="1"/>
                          </pic:cNvPicPr>
                        </pic:nvPicPr>
                        <pic:blipFill>
                          <a:blip r:embed="rId71" cstate="print"/>
                          <a:srcRect/>
                          <a:stretch>
                            <a:fillRect/>
                          </a:stretch>
                        </pic:blipFill>
                        <pic:spPr bwMode="auto">
                          <a:xfrm>
                            <a:off x="0" y="0"/>
                            <a:ext cx="2979114" cy="1676025"/>
                          </a:xfrm>
                          <a:prstGeom prst="rect">
                            <a:avLst/>
                          </a:prstGeom>
                          <a:noFill/>
                          <a:ln w="9525">
                            <a:noFill/>
                            <a:miter lim="800000"/>
                            <a:headEnd/>
                            <a:tailEnd/>
                          </a:ln>
                        </pic:spPr>
                      </pic:pic>
                    </a:graphicData>
                  </a:graphic>
                </wp:inline>
              </w:drawing>
            </w:r>
          </w:p>
        </w:tc>
      </w:tr>
      <w:tr w:rsidR="004A7411" w:rsidRPr="001848AC" w:rsidTr="00E622FB">
        <w:tc>
          <w:tcPr>
            <w:tcW w:w="5076" w:type="dxa"/>
          </w:tcPr>
          <w:p w:rsidR="004A7411" w:rsidRPr="001848AC" w:rsidRDefault="004A7411" w:rsidP="004303AD">
            <w:pPr>
              <w:rPr>
                <w:sz w:val="18"/>
                <w:szCs w:val="18"/>
              </w:rPr>
            </w:pPr>
            <w:r w:rsidRPr="001848AC">
              <w:rPr>
                <w:sz w:val="18"/>
                <w:szCs w:val="18"/>
              </w:rPr>
              <w:t>Capela lindeira</w:t>
            </w:r>
            <w:r w:rsidR="004303AD" w:rsidRPr="001848AC">
              <w:rPr>
                <w:sz w:val="18"/>
                <w:szCs w:val="18"/>
              </w:rPr>
              <w:t>,</w:t>
            </w:r>
            <w:r w:rsidRPr="001848AC">
              <w:rPr>
                <w:sz w:val="18"/>
                <w:szCs w:val="18"/>
              </w:rPr>
              <w:t xml:space="preserve"> Lado leste</w:t>
            </w:r>
            <w:r w:rsidR="004303AD" w:rsidRPr="001848AC">
              <w:rPr>
                <w:sz w:val="18"/>
                <w:szCs w:val="18"/>
              </w:rPr>
              <w:t>.</w:t>
            </w:r>
            <w:r w:rsidRPr="001848AC">
              <w:rPr>
                <w:sz w:val="18"/>
                <w:szCs w:val="18"/>
              </w:rPr>
              <w:t xml:space="preserve"> </w:t>
            </w:r>
            <w:r w:rsidR="004303AD" w:rsidRPr="001848AC">
              <w:rPr>
                <w:sz w:val="18"/>
                <w:szCs w:val="18"/>
              </w:rPr>
              <w:t xml:space="preserve">Km </w:t>
            </w:r>
            <w:r w:rsidRPr="001848AC">
              <w:rPr>
                <w:sz w:val="18"/>
                <w:szCs w:val="18"/>
              </w:rPr>
              <w:t>6</w:t>
            </w:r>
            <w:r w:rsidR="000D69FB" w:rsidRPr="001848AC">
              <w:rPr>
                <w:sz w:val="18"/>
                <w:szCs w:val="18"/>
              </w:rPr>
              <w:t>,3</w:t>
            </w:r>
            <w:r w:rsidR="001D256D">
              <w:rPr>
                <w:sz w:val="18"/>
                <w:szCs w:val="18"/>
              </w:rPr>
              <w:t>+</w:t>
            </w:r>
            <w:r w:rsidR="000D69FB" w:rsidRPr="001848AC">
              <w:rPr>
                <w:sz w:val="18"/>
                <w:szCs w:val="18"/>
              </w:rPr>
              <w:t>4</w:t>
            </w:r>
            <w:r w:rsidRPr="001848AC">
              <w:rPr>
                <w:sz w:val="18"/>
                <w:szCs w:val="18"/>
              </w:rPr>
              <w:t>0m</w:t>
            </w:r>
          </w:p>
        </w:tc>
        <w:tc>
          <w:tcPr>
            <w:tcW w:w="5079" w:type="dxa"/>
          </w:tcPr>
          <w:p w:rsidR="004A7411" w:rsidRPr="001848AC" w:rsidRDefault="004A7411" w:rsidP="004303AD">
            <w:pPr>
              <w:rPr>
                <w:sz w:val="18"/>
                <w:szCs w:val="18"/>
              </w:rPr>
            </w:pPr>
            <w:r w:rsidRPr="001848AC">
              <w:rPr>
                <w:sz w:val="18"/>
                <w:szCs w:val="18"/>
              </w:rPr>
              <w:t>Moradias lindeiras</w:t>
            </w:r>
            <w:r w:rsidR="004303AD" w:rsidRPr="001848AC">
              <w:rPr>
                <w:sz w:val="18"/>
                <w:szCs w:val="18"/>
              </w:rPr>
              <w:t>,</w:t>
            </w:r>
            <w:r w:rsidRPr="001848AC">
              <w:rPr>
                <w:sz w:val="18"/>
                <w:szCs w:val="18"/>
              </w:rPr>
              <w:t xml:space="preserve"> lado leste</w:t>
            </w:r>
            <w:r w:rsidR="004303AD" w:rsidRPr="001848AC">
              <w:rPr>
                <w:sz w:val="18"/>
                <w:szCs w:val="18"/>
              </w:rPr>
              <w:t>.</w:t>
            </w:r>
            <w:r w:rsidRPr="001848AC">
              <w:rPr>
                <w:sz w:val="18"/>
                <w:szCs w:val="18"/>
              </w:rPr>
              <w:t xml:space="preserve"> </w:t>
            </w:r>
            <w:r w:rsidR="004303AD" w:rsidRPr="001848AC">
              <w:rPr>
                <w:sz w:val="18"/>
                <w:szCs w:val="18"/>
              </w:rPr>
              <w:t xml:space="preserve">Km </w:t>
            </w:r>
            <w:r w:rsidRPr="001848AC">
              <w:rPr>
                <w:sz w:val="18"/>
                <w:szCs w:val="18"/>
              </w:rPr>
              <w:t>6</w:t>
            </w:r>
            <w:r w:rsidR="000D69FB" w:rsidRPr="001848AC">
              <w:rPr>
                <w:sz w:val="18"/>
                <w:szCs w:val="18"/>
              </w:rPr>
              <w:t>,4</w:t>
            </w:r>
          </w:p>
        </w:tc>
      </w:tr>
    </w:tbl>
    <w:p w:rsidR="004A7411" w:rsidRPr="001848AC" w:rsidRDefault="004A7411" w:rsidP="004A7411">
      <w:r w:rsidRPr="001848AC">
        <w:lastRenderedPageBreak/>
        <w:t>Cerca de 300 m adiante</w:t>
      </w:r>
      <w:r w:rsidR="004303AD" w:rsidRPr="001848AC">
        <w:t>,</w:t>
      </w:r>
      <w:r w:rsidRPr="001848AC">
        <w:t xml:space="preserve"> na estrada municipal Maria de Lurdes Fernandes Barbosa, há 1 moradia e 1 igreja evangélica lindeira à via, na margem leste (</w:t>
      </w:r>
      <w:r w:rsidR="004303AD" w:rsidRPr="001848AC">
        <w:t xml:space="preserve">Km </w:t>
      </w:r>
      <w:r w:rsidRPr="001848AC">
        <w:t>6</w:t>
      </w:r>
      <w:r w:rsidR="004303AD" w:rsidRPr="001848AC">
        <w:t>,</w:t>
      </w:r>
      <w:r w:rsidR="0015483C" w:rsidRPr="001848AC">
        <w:t>7</w:t>
      </w:r>
      <w:r w:rsidR="00AA04C0">
        <w:t>+</w:t>
      </w:r>
      <w:r w:rsidR="0015483C" w:rsidRPr="001848AC">
        <w:t>20m e 6,8</w:t>
      </w:r>
      <w:r w:rsidRPr="001848AC">
        <w:t>), seguida de 5 lagoas de p</w:t>
      </w:r>
      <w:r w:rsidR="004303AD" w:rsidRPr="001848AC">
        <w:t>i</w:t>
      </w:r>
      <w:r w:rsidRPr="001848AC">
        <w:t>s</w:t>
      </w:r>
      <w:r w:rsidR="004303AD" w:rsidRPr="001848AC">
        <w:t>c</w:t>
      </w:r>
      <w:r w:rsidRPr="001848AC">
        <w:t>icultura. No lado oeste, há 1 moradia e 1 capela (</w:t>
      </w:r>
      <w:r w:rsidR="004303AD" w:rsidRPr="001848AC">
        <w:t xml:space="preserve">Km </w:t>
      </w:r>
      <w:r w:rsidRPr="001848AC">
        <w:t>6</w:t>
      </w:r>
      <w:r w:rsidR="004303AD" w:rsidRPr="001848AC">
        <w:t>,9+</w:t>
      </w:r>
      <w:r w:rsidRPr="001848AC">
        <w:t>70m) e a entrada com pórtico da Fazenda Real (</w:t>
      </w:r>
      <w:r w:rsidR="004303AD" w:rsidRPr="001848AC">
        <w:t xml:space="preserve">Km </w:t>
      </w:r>
      <w:r w:rsidRPr="001848AC">
        <w:t>6</w:t>
      </w:r>
      <w:r w:rsidR="004303AD" w:rsidRPr="001848AC">
        <w:t>,9+</w:t>
      </w:r>
      <w:r w:rsidRPr="001848AC">
        <w:t>80m), onde há cerca de 5 moradias e uma capela distantes da via. N</w:t>
      </w:r>
      <w:r w:rsidR="004303AD" w:rsidRPr="001848AC">
        <w:t>o</w:t>
      </w:r>
      <w:r w:rsidRPr="001848AC">
        <w:t xml:space="preserve"> </w:t>
      </w:r>
      <w:r w:rsidR="004303AD" w:rsidRPr="001848AC">
        <w:t xml:space="preserve">Km </w:t>
      </w:r>
      <w:r w:rsidRPr="001848AC">
        <w:t>7</w:t>
      </w:r>
      <w:r w:rsidR="004303AD" w:rsidRPr="001848AC">
        <w:t>,</w:t>
      </w:r>
      <w:r w:rsidR="00AA04C0">
        <w:t>0+</w:t>
      </w:r>
      <w:r w:rsidRPr="001848AC">
        <w:t xml:space="preserve">50m há outra moradia lindeira.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9"/>
        <w:gridCol w:w="4685"/>
      </w:tblGrid>
      <w:tr w:rsidR="004A7411" w:rsidRPr="001848AC" w:rsidTr="00E622FB">
        <w:tc>
          <w:tcPr>
            <w:tcW w:w="4747" w:type="dxa"/>
          </w:tcPr>
          <w:p w:rsidR="004A7411" w:rsidRPr="001848AC" w:rsidRDefault="004A7411" w:rsidP="00E622FB">
            <w:pPr>
              <w:spacing w:after="0"/>
            </w:pPr>
            <w:r w:rsidRPr="001848AC">
              <w:rPr>
                <w:noProof/>
              </w:rPr>
              <w:drawing>
                <wp:inline distT="0" distB="0" distL="0" distR="0">
                  <wp:extent cx="3019246" cy="1698602"/>
                  <wp:effectExtent l="19050" t="0" r="0" b="0"/>
                  <wp:docPr id="767" name="Imagem 25" descr="D:\FOTOS JAGUARI\Est Leste 68 b - GPSe-141020-135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FOTOS JAGUARI\Est Leste 68 b - GPSe-141020-135518.jpg"/>
                          <pic:cNvPicPr>
                            <a:picLocks noChangeAspect="1" noChangeArrowheads="1"/>
                          </pic:cNvPicPr>
                        </pic:nvPicPr>
                        <pic:blipFill>
                          <a:blip r:embed="rId72" cstate="print"/>
                          <a:srcRect/>
                          <a:stretch>
                            <a:fillRect/>
                          </a:stretch>
                        </pic:blipFill>
                        <pic:spPr bwMode="auto">
                          <a:xfrm>
                            <a:off x="0" y="0"/>
                            <a:ext cx="3021077" cy="1699632"/>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pPr>
              <w:spacing w:after="0"/>
            </w:pPr>
            <w:r w:rsidRPr="001848AC">
              <w:rPr>
                <w:noProof/>
              </w:rPr>
              <w:drawing>
                <wp:inline distT="0" distB="0" distL="0" distR="0">
                  <wp:extent cx="3027872" cy="1703456"/>
                  <wp:effectExtent l="19050" t="0" r="1078" b="0"/>
                  <wp:docPr id="768" name="Imagem 24" descr="D:\FOTOS JAGUARI\Est Leste 68 - GPSe-141020-135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FOTOS JAGUARI\Est Leste 68 - GPSe-141020-135601.jpg"/>
                          <pic:cNvPicPr>
                            <a:picLocks noChangeAspect="1" noChangeArrowheads="1"/>
                          </pic:cNvPicPr>
                        </pic:nvPicPr>
                        <pic:blipFill>
                          <a:blip r:embed="rId73" cstate="print"/>
                          <a:srcRect/>
                          <a:stretch>
                            <a:fillRect/>
                          </a:stretch>
                        </pic:blipFill>
                        <pic:spPr bwMode="auto">
                          <a:xfrm>
                            <a:off x="0" y="0"/>
                            <a:ext cx="3030080" cy="1704698"/>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AA04C0">
            <w:pPr>
              <w:rPr>
                <w:sz w:val="18"/>
                <w:szCs w:val="18"/>
              </w:rPr>
            </w:pPr>
            <w:r w:rsidRPr="001848AC">
              <w:rPr>
                <w:sz w:val="18"/>
                <w:szCs w:val="18"/>
              </w:rPr>
              <w:t>Moradia lindeira</w:t>
            </w:r>
            <w:r w:rsidR="004303AD" w:rsidRPr="001848AC">
              <w:rPr>
                <w:sz w:val="18"/>
                <w:szCs w:val="18"/>
              </w:rPr>
              <w:t>,</w:t>
            </w:r>
            <w:r w:rsidRPr="001848AC">
              <w:rPr>
                <w:sz w:val="18"/>
                <w:szCs w:val="18"/>
              </w:rPr>
              <w:t xml:space="preserve"> lado leste</w:t>
            </w:r>
            <w:r w:rsidR="004303AD" w:rsidRPr="001848AC">
              <w:rPr>
                <w:sz w:val="18"/>
                <w:szCs w:val="18"/>
              </w:rPr>
              <w:t>.</w:t>
            </w:r>
            <w:r w:rsidRPr="001848AC">
              <w:rPr>
                <w:sz w:val="18"/>
                <w:szCs w:val="18"/>
              </w:rPr>
              <w:t xml:space="preserve"> </w:t>
            </w:r>
            <w:r w:rsidR="004303AD" w:rsidRPr="001848AC">
              <w:rPr>
                <w:sz w:val="18"/>
                <w:szCs w:val="18"/>
              </w:rPr>
              <w:t xml:space="preserve">Km </w:t>
            </w:r>
            <w:r w:rsidRPr="001848AC">
              <w:rPr>
                <w:sz w:val="18"/>
                <w:szCs w:val="18"/>
              </w:rPr>
              <w:t>6</w:t>
            </w:r>
            <w:r w:rsidR="0015483C" w:rsidRPr="001848AC">
              <w:rPr>
                <w:sz w:val="18"/>
                <w:szCs w:val="18"/>
              </w:rPr>
              <w:t>,7</w:t>
            </w:r>
            <w:r w:rsidR="004303AD" w:rsidRPr="001848AC">
              <w:rPr>
                <w:sz w:val="18"/>
                <w:szCs w:val="18"/>
              </w:rPr>
              <w:t>+</w:t>
            </w:r>
            <w:r w:rsidR="0015483C" w:rsidRPr="001848AC">
              <w:rPr>
                <w:sz w:val="18"/>
                <w:szCs w:val="18"/>
              </w:rPr>
              <w:t>2</w:t>
            </w:r>
            <w:r w:rsidRPr="001848AC">
              <w:rPr>
                <w:sz w:val="18"/>
                <w:szCs w:val="18"/>
              </w:rPr>
              <w:t>0m</w:t>
            </w:r>
          </w:p>
        </w:tc>
        <w:tc>
          <w:tcPr>
            <w:tcW w:w="4747" w:type="dxa"/>
          </w:tcPr>
          <w:p w:rsidR="004A7411" w:rsidRPr="001848AC" w:rsidRDefault="004A7411" w:rsidP="004303AD">
            <w:pPr>
              <w:rPr>
                <w:sz w:val="18"/>
                <w:szCs w:val="18"/>
              </w:rPr>
            </w:pPr>
            <w:r w:rsidRPr="001848AC">
              <w:rPr>
                <w:sz w:val="18"/>
                <w:szCs w:val="18"/>
              </w:rPr>
              <w:t>Igreja lindeira</w:t>
            </w:r>
            <w:r w:rsidR="004303AD" w:rsidRPr="001848AC">
              <w:rPr>
                <w:sz w:val="18"/>
                <w:szCs w:val="18"/>
              </w:rPr>
              <w:t>,</w:t>
            </w:r>
            <w:r w:rsidRPr="001848AC">
              <w:rPr>
                <w:sz w:val="18"/>
                <w:szCs w:val="18"/>
              </w:rPr>
              <w:t xml:space="preserve"> lado leste</w:t>
            </w:r>
            <w:r w:rsidR="004303AD" w:rsidRPr="001848AC">
              <w:rPr>
                <w:sz w:val="18"/>
                <w:szCs w:val="18"/>
              </w:rPr>
              <w:t>.</w:t>
            </w:r>
            <w:r w:rsidRPr="001848AC">
              <w:rPr>
                <w:sz w:val="18"/>
                <w:szCs w:val="18"/>
              </w:rPr>
              <w:t xml:space="preserve"> </w:t>
            </w:r>
            <w:r w:rsidR="004303AD" w:rsidRPr="001848AC">
              <w:rPr>
                <w:sz w:val="18"/>
                <w:szCs w:val="18"/>
              </w:rPr>
              <w:t xml:space="preserve">Km </w:t>
            </w:r>
            <w:r w:rsidRPr="001848AC">
              <w:rPr>
                <w:sz w:val="18"/>
                <w:szCs w:val="18"/>
              </w:rPr>
              <w:t>6</w:t>
            </w:r>
            <w:r w:rsidR="004303AD" w:rsidRPr="001848AC">
              <w:rPr>
                <w:sz w:val="18"/>
                <w:szCs w:val="18"/>
              </w:rPr>
              <w:t>,</w:t>
            </w:r>
            <w:r w:rsidR="0015483C" w:rsidRPr="001848AC">
              <w:rPr>
                <w:sz w:val="18"/>
                <w:szCs w:val="18"/>
              </w:rPr>
              <w:t>8</w:t>
            </w:r>
          </w:p>
        </w:tc>
      </w:tr>
      <w:tr w:rsidR="004A7411" w:rsidRPr="001848AC" w:rsidTr="00E622FB">
        <w:tc>
          <w:tcPr>
            <w:tcW w:w="4747" w:type="dxa"/>
          </w:tcPr>
          <w:p w:rsidR="004A7411" w:rsidRPr="001848AC" w:rsidRDefault="004A7411" w:rsidP="00E622FB">
            <w:pPr>
              <w:spacing w:after="0"/>
            </w:pPr>
            <w:r w:rsidRPr="001848AC">
              <w:rPr>
                <w:noProof/>
              </w:rPr>
              <w:drawing>
                <wp:inline distT="0" distB="0" distL="0" distR="0">
                  <wp:extent cx="3132159" cy="1762125"/>
                  <wp:effectExtent l="19050" t="0" r="0" b="0"/>
                  <wp:docPr id="769" name="Imagem 27" descr="D:\FOTOS JAGUARI\Est Oeste 69 b - GPSe-141020-135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FOTOS JAGUARI\Est Oeste 69 b - GPSe-141020-135709.jpg"/>
                          <pic:cNvPicPr>
                            <a:picLocks noChangeAspect="1" noChangeArrowheads="1"/>
                          </pic:cNvPicPr>
                        </pic:nvPicPr>
                        <pic:blipFill>
                          <a:blip r:embed="rId74" cstate="print"/>
                          <a:srcRect/>
                          <a:stretch>
                            <a:fillRect/>
                          </a:stretch>
                        </pic:blipFill>
                        <pic:spPr bwMode="auto">
                          <a:xfrm>
                            <a:off x="0" y="0"/>
                            <a:ext cx="3132967" cy="1762579"/>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pPr>
              <w:spacing w:after="0"/>
            </w:pPr>
            <w:r w:rsidRPr="001848AC">
              <w:rPr>
                <w:noProof/>
              </w:rPr>
              <w:drawing>
                <wp:inline distT="0" distB="0" distL="0" distR="0">
                  <wp:extent cx="3140611" cy="1766881"/>
                  <wp:effectExtent l="19050" t="0" r="2639" b="0"/>
                  <wp:docPr id="770" name="Imagem 26" descr="D:\FOTOS JAGUARI\Est Oeste 69 - GPSe-141020-135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FOTOS JAGUARI\Est Oeste 69 - GPSe-141020-135715.jpg"/>
                          <pic:cNvPicPr>
                            <a:picLocks noChangeAspect="1" noChangeArrowheads="1"/>
                          </pic:cNvPicPr>
                        </pic:nvPicPr>
                        <pic:blipFill>
                          <a:blip r:embed="rId75" cstate="print"/>
                          <a:srcRect/>
                          <a:stretch>
                            <a:fillRect/>
                          </a:stretch>
                        </pic:blipFill>
                        <pic:spPr bwMode="auto">
                          <a:xfrm>
                            <a:off x="0" y="0"/>
                            <a:ext cx="3147693" cy="1770865"/>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AA04C0">
            <w:pPr>
              <w:rPr>
                <w:sz w:val="18"/>
                <w:szCs w:val="18"/>
              </w:rPr>
            </w:pPr>
            <w:r w:rsidRPr="001848AC">
              <w:rPr>
                <w:sz w:val="18"/>
                <w:szCs w:val="18"/>
              </w:rPr>
              <w:t>Moradia</w:t>
            </w:r>
            <w:r w:rsidR="004303AD" w:rsidRPr="001848AC">
              <w:rPr>
                <w:sz w:val="18"/>
                <w:szCs w:val="18"/>
              </w:rPr>
              <w:t>,</w:t>
            </w:r>
            <w:r w:rsidRPr="001848AC">
              <w:rPr>
                <w:sz w:val="18"/>
                <w:szCs w:val="18"/>
              </w:rPr>
              <w:t xml:space="preserve"> lado oeste</w:t>
            </w:r>
            <w:r w:rsidR="004303AD" w:rsidRPr="001848AC">
              <w:rPr>
                <w:sz w:val="18"/>
                <w:szCs w:val="18"/>
              </w:rPr>
              <w:t>.</w:t>
            </w:r>
            <w:r w:rsidRPr="001848AC">
              <w:rPr>
                <w:sz w:val="18"/>
                <w:szCs w:val="18"/>
              </w:rPr>
              <w:t xml:space="preserve"> </w:t>
            </w:r>
            <w:r w:rsidR="004303AD" w:rsidRPr="001848AC">
              <w:rPr>
                <w:sz w:val="18"/>
                <w:szCs w:val="18"/>
              </w:rPr>
              <w:t xml:space="preserve">Km </w:t>
            </w:r>
            <w:r w:rsidRPr="001848AC">
              <w:rPr>
                <w:sz w:val="18"/>
                <w:szCs w:val="18"/>
              </w:rPr>
              <w:t>6</w:t>
            </w:r>
            <w:r w:rsidR="0015483C" w:rsidRPr="001848AC">
              <w:rPr>
                <w:sz w:val="18"/>
                <w:szCs w:val="18"/>
              </w:rPr>
              <w:t>,8</w:t>
            </w:r>
            <w:r w:rsidR="004303AD" w:rsidRPr="001848AC">
              <w:rPr>
                <w:sz w:val="18"/>
                <w:szCs w:val="18"/>
              </w:rPr>
              <w:t>+</w:t>
            </w:r>
            <w:r w:rsidR="0015483C" w:rsidRPr="001848AC">
              <w:rPr>
                <w:sz w:val="18"/>
                <w:szCs w:val="18"/>
              </w:rPr>
              <w:t>6</w:t>
            </w:r>
            <w:r w:rsidRPr="001848AC">
              <w:rPr>
                <w:sz w:val="18"/>
                <w:szCs w:val="18"/>
              </w:rPr>
              <w:t>0</w:t>
            </w:r>
            <w:r w:rsidR="004303AD" w:rsidRPr="001848AC">
              <w:rPr>
                <w:sz w:val="18"/>
                <w:szCs w:val="18"/>
              </w:rPr>
              <w:t>m</w:t>
            </w:r>
          </w:p>
        </w:tc>
        <w:tc>
          <w:tcPr>
            <w:tcW w:w="4747" w:type="dxa"/>
          </w:tcPr>
          <w:p w:rsidR="004A7411" w:rsidRPr="001848AC" w:rsidRDefault="004A7411" w:rsidP="004303AD">
            <w:pPr>
              <w:rPr>
                <w:sz w:val="18"/>
                <w:szCs w:val="18"/>
              </w:rPr>
            </w:pPr>
            <w:r w:rsidRPr="001848AC">
              <w:rPr>
                <w:sz w:val="18"/>
                <w:szCs w:val="18"/>
              </w:rPr>
              <w:t>Capela</w:t>
            </w:r>
            <w:r w:rsidR="004303AD" w:rsidRPr="001848AC">
              <w:rPr>
                <w:sz w:val="18"/>
                <w:szCs w:val="18"/>
              </w:rPr>
              <w:t>,</w:t>
            </w:r>
            <w:r w:rsidRPr="001848AC">
              <w:rPr>
                <w:sz w:val="18"/>
                <w:szCs w:val="18"/>
              </w:rPr>
              <w:t xml:space="preserve"> </w:t>
            </w:r>
            <w:r w:rsidR="004303AD" w:rsidRPr="001848AC">
              <w:rPr>
                <w:sz w:val="18"/>
                <w:szCs w:val="18"/>
              </w:rPr>
              <w:t>l</w:t>
            </w:r>
            <w:r w:rsidRPr="001848AC">
              <w:rPr>
                <w:sz w:val="18"/>
                <w:szCs w:val="18"/>
              </w:rPr>
              <w:t>ado oeste</w:t>
            </w:r>
            <w:r w:rsidR="004303AD" w:rsidRPr="001848AC">
              <w:rPr>
                <w:sz w:val="18"/>
                <w:szCs w:val="18"/>
              </w:rPr>
              <w:t>.</w:t>
            </w:r>
            <w:r w:rsidRPr="001848AC">
              <w:rPr>
                <w:sz w:val="18"/>
                <w:szCs w:val="18"/>
              </w:rPr>
              <w:t xml:space="preserve"> </w:t>
            </w:r>
            <w:r w:rsidR="004303AD" w:rsidRPr="001848AC">
              <w:rPr>
                <w:sz w:val="18"/>
                <w:szCs w:val="18"/>
              </w:rPr>
              <w:t xml:space="preserve">Km </w:t>
            </w:r>
            <w:r w:rsidR="00626C9D" w:rsidRPr="001848AC">
              <w:rPr>
                <w:sz w:val="18"/>
                <w:szCs w:val="18"/>
              </w:rPr>
              <w:t>6,8+60m</w:t>
            </w:r>
          </w:p>
        </w:tc>
      </w:tr>
    </w:tbl>
    <w:p w:rsidR="004A7411" w:rsidRPr="001848AC" w:rsidRDefault="004A7411" w:rsidP="004A7411">
      <w:pPr>
        <w:spacing w:after="0"/>
        <w:rPr>
          <w:rFonts w:eastAsia="Calibri" w:cs="Times New Roman"/>
          <w:sz w:val="16"/>
          <w:szCs w:val="16"/>
          <w:lang w:eastAsia="pt-BR"/>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7"/>
      </w:tblGrid>
      <w:tr w:rsidR="004A7411" w:rsidRPr="001848AC" w:rsidTr="00E622FB">
        <w:tc>
          <w:tcPr>
            <w:tcW w:w="4785" w:type="dxa"/>
          </w:tcPr>
          <w:p w:rsidR="004A7411" w:rsidRPr="001848AC" w:rsidRDefault="004A7411" w:rsidP="00E622FB">
            <w:pPr>
              <w:spacing w:after="0"/>
            </w:pPr>
            <w:r w:rsidRPr="001848AC">
              <w:rPr>
                <w:noProof/>
              </w:rPr>
              <w:drawing>
                <wp:inline distT="0" distB="0" distL="0" distR="0">
                  <wp:extent cx="3388670" cy="1906438"/>
                  <wp:effectExtent l="19050" t="0" r="2230" b="0"/>
                  <wp:docPr id="757" name="Imagem 28" descr="D:\FOTOS JAGUARI\Est Oeste 70 - GPSe-141020-135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FOTOS JAGUARI\Est Oeste 70 - GPSe-141020-135808.jpg"/>
                          <pic:cNvPicPr>
                            <a:picLocks noChangeAspect="1" noChangeArrowheads="1"/>
                          </pic:cNvPicPr>
                        </pic:nvPicPr>
                        <pic:blipFill>
                          <a:blip r:embed="rId76" cstate="print"/>
                          <a:srcRect/>
                          <a:stretch>
                            <a:fillRect/>
                          </a:stretch>
                        </pic:blipFill>
                        <pic:spPr bwMode="auto">
                          <a:xfrm>
                            <a:off x="0" y="0"/>
                            <a:ext cx="3390293" cy="1907351"/>
                          </a:xfrm>
                          <a:prstGeom prst="rect">
                            <a:avLst/>
                          </a:prstGeom>
                          <a:noFill/>
                          <a:ln w="9525">
                            <a:noFill/>
                            <a:miter lim="800000"/>
                            <a:headEnd/>
                            <a:tailEnd/>
                          </a:ln>
                        </pic:spPr>
                      </pic:pic>
                    </a:graphicData>
                  </a:graphic>
                </wp:inline>
              </w:drawing>
            </w:r>
          </w:p>
        </w:tc>
        <w:tc>
          <w:tcPr>
            <w:tcW w:w="4785" w:type="dxa"/>
          </w:tcPr>
          <w:p w:rsidR="004A7411" w:rsidRPr="001848AC" w:rsidRDefault="004A7411" w:rsidP="00E622FB">
            <w:pPr>
              <w:spacing w:after="0"/>
            </w:pPr>
            <w:r w:rsidRPr="001848AC">
              <w:rPr>
                <w:noProof/>
              </w:rPr>
              <w:drawing>
                <wp:inline distT="0" distB="0" distL="0" distR="0">
                  <wp:extent cx="3388670" cy="1906438"/>
                  <wp:effectExtent l="19050" t="0" r="2230" b="0"/>
                  <wp:docPr id="758" name="Imagem 29" descr="D:\FOTOS JAGUARI\Est Oeste 70 b - GPSe-141020-135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FOTOS JAGUARI\Est Oeste 70 b - GPSe-141020-135744.jpg"/>
                          <pic:cNvPicPr>
                            <a:picLocks noChangeAspect="1" noChangeArrowheads="1"/>
                          </pic:cNvPicPr>
                        </pic:nvPicPr>
                        <pic:blipFill>
                          <a:blip r:embed="rId77" cstate="print"/>
                          <a:srcRect/>
                          <a:stretch>
                            <a:fillRect/>
                          </a:stretch>
                        </pic:blipFill>
                        <pic:spPr bwMode="auto">
                          <a:xfrm>
                            <a:off x="0" y="0"/>
                            <a:ext cx="3391193" cy="1907857"/>
                          </a:xfrm>
                          <a:prstGeom prst="rect">
                            <a:avLst/>
                          </a:prstGeom>
                          <a:noFill/>
                          <a:ln w="9525">
                            <a:noFill/>
                            <a:miter lim="800000"/>
                            <a:headEnd/>
                            <a:tailEnd/>
                          </a:ln>
                        </pic:spPr>
                      </pic:pic>
                    </a:graphicData>
                  </a:graphic>
                </wp:inline>
              </w:drawing>
            </w:r>
          </w:p>
        </w:tc>
      </w:tr>
      <w:tr w:rsidR="004A7411" w:rsidRPr="001848AC" w:rsidTr="00E622FB">
        <w:tc>
          <w:tcPr>
            <w:tcW w:w="4785" w:type="dxa"/>
          </w:tcPr>
          <w:p w:rsidR="004A7411" w:rsidRPr="001848AC" w:rsidRDefault="004A7411" w:rsidP="00AA04C0">
            <w:pPr>
              <w:rPr>
                <w:sz w:val="18"/>
                <w:szCs w:val="18"/>
              </w:rPr>
            </w:pPr>
            <w:r w:rsidRPr="001848AC">
              <w:rPr>
                <w:sz w:val="18"/>
                <w:szCs w:val="18"/>
              </w:rPr>
              <w:t>Moradia</w:t>
            </w:r>
            <w:r w:rsidR="004303AD" w:rsidRPr="001848AC">
              <w:rPr>
                <w:sz w:val="18"/>
                <w:szCs w:val="18"/>
              </w:rPr>
              <w:t>,</w:t>
            </w:r>
            <w:r w:rsidRPr="001848AC">
              <w:rPr>
                <w:sz w:val="18"/>
                <w:szCs w:val="18"/>
              </w:rPr>
              <w:t xml:space="preserve"> lado</w:t>
            </w:r>
            <w:r w:rsidR="00626C9D" w:rsidRPr="001848AC">
              <w:rPr>
                <w:sz w:val="18"/>
                <w:szCs w:val="18"/>
              </w:rPr>
              <w:t xml:space="preserve"> oeste</w:t>
            </w:r>
            <w:r w:rsidR="004303AD" w:rsidRPr="001848AC">
              <w:rPr>
                <w:sz w:val="18"/>
                <w:szCs w:val="18"/>
              </w:rPr>
              <w:t>.</w:t>
            </w:r>
            <w:r w:rsidRPr="001848AC">
              <w:rPr>
                <w:sz w:val="18"/>
                <w:szCs w:val="18"/>
              </w:rPr>
              <w:t xml:space="preserve"> </w:t>
            </w:r>
            <w:r w:rsidR="004303AD" w:rsidRPr="001848AC">
              <w:rPr>
                <w:sz w:val="18"/>
                <w:szCs w:val="18"/>
              </w:rPr>
              <w:t xml:space="preserve">Km </w:t>
            </w:r>
            <w:r w:rsidR="00626C9D" w:rsidRPr="001848AC">
              <w:rPr>
                <w:sz w:val="18"/>
                <w:szCs w:val="18"/>
              </w:rPr>
              <w:t>6,9</w:t>
            </w:r>
            <w:r w:rsidR="004303AD" w:rsidRPr="001848AC">
              <w:rPr>
                <w:sz w:val="18"/>
                <w:szCs w:val="18"/>
              </w:rPr>
              <w:t>+</w:t>
            </w:r>
            <w:r w:rsidR="00626C9D" w:rsidRPr="001848AC">
              <w:rPr>
                <w:sz w:val="18"/>
                <w:szCs w:val="18"/>
              </w:rPr>
              <w:t>4</w:t>
            </w:r>
            <w:r w:rsidRPr="001848AC">
              <w:rPr>
                <w:sz w:val="18"/>
                <w:szCs w:val="18"/>
              </w:rPr>
              <w:t>0</w:t>
            </w:r>
            <w:r w:rsidR="004303AD" w:rsidRPr="001848AC">
              <w:rPr>
                <w:sz w:val="18"/>
                <w:szCs w:val="18"/>
              </w:rPr>
              <w:t>m</w:t>
            </w:r>
          </w:p>
        </w:tc>
        <w:tc>
          <w:tcPr>
            <w:tcW w:w="4785" w:type="dxa"/>
          </w:tcPr>
          <w:p w:rsidR="004A7411" w:rsidRPr="001848AC" w:rsidRDefault="004303AD" w:rsidP="004303AD">
            <w:pPr>
              <w:rPr>
                <w:sz w:val="18"/>
                <w:szCs w:val="18"/>
              </w:rPr>
            </w:pPr>
            <w:r w:rsidRPr="001848AC">
              <w:rPr>
                <w:sz w:val="18"/>
                <w:szCs w:val="18"/>
              </w:rPr>
              <w:t>Pórtico Fazenda Real.</w:t>
            </w:r>
            <w:r w:rsidR="004A7411" w:rsidRPr="001848AC">
              <w:rPr>
                <w:sz w:val="18"/>
                <w:szCs w:val="18"/>
              </w:rPr>
              <w:t xml:space="preserve"> </w:t>
            </w:r>
            <w:r w:rsidRPr="001848AC">
              <w:rPr>
                <w:sz w:val="18"/>
                <w:szCs w:val="18"/>
              </w:rPr>
              <w:t xml:space="preserve">Km </w:t>
            </w:r>
            <w:r w:rsidR="004A7411" w:rsidRPr="001848AC">
              <w:rPr>
                <w:sz w:val="18"/>
                <w:szCs w:val="18"/>
              </w:rPr>
              <w:t>6</w:t>
            </w:r>
            <w:r w:rsidRPr="001848AC">
              <w:rPr>
                <w:sz w:val="18"/>
                <w:szCs w:val="18"/>
              </w:rPr>
              <w:t>,9</w:t>
            </w:r>
          </w:p>
        </w:tc>
      </w:tr>
    </w:tbl>
    <w:p w:rsidR="004A7411" w:rsidRPr="001848AC" w:rsidRDefault="004303AD" w:rsidP="004A7411">
      <w:r w:rsidRPr="001848AC">
        <w:t>Após a travessia de um</w:t>
      </w:r>
      <w:r w:rsidR="004A7411" w:rsidRPr="001848AC">
        <w:t xml:space="preserve"> córrego, que dá origem, na margem oeste a outra lagoa de p</w:t>
      </w:r>
      <w:r w:rsidRPr="001848AC">
        <w:t>i</w:t>
      </w:r>
      <w:r w:rsidR="004A7411" w:rsidRPr="001848AC">
        <w:t>s</w:t>
      </w:r>
      <w:r w:rsidRPr="001848AC">
        <w:t>c</w:t>
      </w:r>
      <w:r w:rsidR="004A7411" w:rsidRPr="001848AC">
        <w:t>icultura, a adutora percorre longo trecho de cerca de 1,7 km sem ocupações próximas em meio a áreas de reflorestamento e matas.</w:t>
      </w:r>
      <w:r w:rsidRPr="001848AC">
        <w:t xml:space="preserve"> </w:t>
      </w:r>
      <w:r w:rsidR="004A7411" w:rsidRPr="001848AC">
        <w:t>N</w:t>
      </w:r>
      <w:r w:rsidRPr="001848AC">
        <w:t>o</w:t>
      </w:r>
      <w:r w:rsidR="004A7411" w:rsidRPr="001848AC">
        <w:t xml:space="preserve"> </w:t>
      </w:r>
      <w:r w:rsidRPr="001848AC">
        <w:t xml:space="preserve">Km </w:t>
      </w:r>
      <w:r w:rsidR="004A7411" w:rsidRPr="001848AC">
        <w:t>7</w:t>
      </w:r>
      <w:r w:rsidRPr="001848AC">
        <w:t>,</w:t>
      </w:r>
      <w:r w:rsidR="00626C9D" w:rsidRPr="001848AC">
        <w:t>4+2</w:t>
      </w:r>
      <w:r w:rsidR="004A7411" w:rsidRPr="001848AC">
        <w:t xml:space="preserve">0m há um ponto de ônibus no lado oeste e </w:t>
      </w:r>
      <w:r w:rsidR="00914352" w:rsidRPr="001848AC">
        <w:t>d</w:t>
      </w:r>
      <w:r w:rsidRPr="001848AC">
        <w:t xml:space="preserve">o Km </w:t>
      </w:r>
      <w:r w:rsidR="00F41C70" w:rsidRPr="001848AC">
        <w:t xml:space="preserve">8,9+20m a </w:t>
      </w:r>
      <w:r w:rsidR="001D256D">
        <w:t>Km</w:t>
      </w:r>
      <w:r w:rsidR="00F41C70" w:rsidRPr="001848AC">
        <w:t xml:space="preserve"> 9,1</w:t>
      </w:r>
      <w:r w:rsidR="00626C9D" w:rsidRPr="001848AC">
        <w:t>+40m</w:t>
      </w:r>
      <w:r w:rsidR="004A7411" w:rsidRPr="001848AC">
        <w:t xml:space="preserve"> há uma lagoa de p</w:t>
      </w:r>
      <w:r w:rsidR="00914352" w:rsidRPr="001848AC">
        <w:t>i</w:t>
      </w:r>
      <w:r w:rsidR="004A7411" w:rsidRPr="001848AC">
        <w:t>s</w:t>
      </w:r>
      <w:r w:rsidR="00914352" w:rsidRPr="001848AC">
        <w:t>c</w:t>
      </w:r>
      <w:r w:rsidR="00626C9D" w:rsidRPr="001848AC">
        <w:t>icultura na margem leste.</w:t>
      </w:r>
      <w:r w:rsidR="004A7411" w:rsidRPr="001848AC">
        <w:t xml:space="preserve"> </w:t>
      </w:r>
    </w:p>
    <w:p w:rsidR="004A7411" w:rsidRPr="001848AC" w:rsidRDefault="004A7411" w:rsidP="004A7411">
      <w:r w:rsidRPr="001848AC">
        <w:t>Cerca de 400</w:t>
      </w:r>
      <w:r w:rsidR="00AA04C0">
        <w:t xml:space="preserve"> </w:t>
      </w:r>
      <w:r w:rsidRPr="001848AC">
        <w:t>m adiante, n</w:t>
      </w:r>
      <w:r w:rsidR="00914352" w:rsidRPr="001848AC">
        <w:t>o</w:t>
      </w:r>
      <w:r w:rsidRPr="001848AC">
        <w:t xml:space="preserve"> </w:t>
      </w:r>
      <w:r w:rsidR="00914352" w:rsidRPr="001848AC">
        <w:t xml:space="preserve">Km </w:t>
      </w:r>
      <w:r w:rsidRPr="001848AC">
        <w:t>8</w:t>
      </w:r>
      <w:r w:rsidR="00914352" w:rsidRPr="001848AC">
        <w:t>,</w:t>
      </w:r>
      <w:r w:rsidR="00F41C70" w:rsidRPr="001848AC">
        <w:t>7</w:t>
      </w:r>
      <w:r w:rsidR="001D256D">
        <w:t>+</w:t>
      </w:r>
      <w:r w:rsidR="00F41C70" w:rsidRPr="001848AC">
        <w:t>60m</w:t>
      </w:r>
      <w:r w:rsidRPr="001848AC">
        <w:t xml:space="preserve"> há uma moradia lindeira e, depois de </w:t>
      </w:r>
      <w:r w:rsidR="00914352" w:rsidRPr="001848AC">
        <w:t>uma</w:t>
      </w:r>
      <w:r w:rsidRPr="001848AC">
        <w:t xml:space="preserve"> lagoa, as instalações do Sítio Cristal n</w:t>
      </w:r>
      <w:r w:rsidR="00914352" w:rsidRPr="001848AC">
        <w:t>o</w:t>
      </w:r>
      <w:r w:rsidRPr="001848AC">
        <w:t xml:space="preserve"> </w:t>
      </w:r>
      <w:r w:rsidR="00914352" w:rsidRPr="001848AC">
        <w:t xml:space="preserve">Km </w:t>
      </w:r>
      <w:r w:rsidR="00F41C70" w:rsidRPr="001848AC">
        <w:t>8,8+40m</w:t>
      </w:r>
      <w:r w:rsidRPr="001848AC">
        <w:t>, afas</w:t>
      </w:r>
      <w:r w:rsidR="00914352" w:rsidRPr="001848AC">
        <w:t>tado</w:t>
      </w:r>
      <w:r w:rsidRPr="001848AC">
        <w:t xml:space="preserve"> e com 1 moradia de caseiro residindo, este lindeiro à estrada, na margem leste e, na sequência 4 lagoas de p</w:t>
      </w:r>
      <w:r w:rsidR="00914352" w:rsidRPr="001848AC">
        <w:t>i</w:t>
      </w:r>
      <w:r w:rsidRPr="001848AC">
        <w:t>s</w:t>
      </w:r>
      <w:r w:rsidR="00914352" w:rsidRPr="001848AC">
        <w:t>c</w:t>
      </w:r>
      <w:r w:rsidRPr="001848AC">
        <w:t>icul</w:t>
      </w:r>
      <w:r w:rsidR="00AA04C0">
        <w:t>t</w:t>
      </w:r>
      <w:r w:rsidRPr="001848AC">
        <w:t>ura (</w:t>
      </w:r>
      <w:r w:rsidR="00914352" w:rsidRPr="001848AC">
        <w:t xml:space="preserve">Km </w:t>
      </w:r>
      <w:r w:rsidRPr="001848AC">
        <w:t>9</w:t>
      </w:r>
      <w:r w:rsidR="00914352" w:rsidRPr="001848AC">
        <w:t>,</w:t>
      </w:r>
      <w:r w:rsidRPr="001848AC">
        <w:t>0</w:t>
      </w:r>
      <w:r w:rsidR="001D256D">
        <w:t>+</w:t>
      </w:r>
      <w:r w:rsidRPr="001848AC">
        <w:t>40m a 9</w:t>
      </w:r>
      <w:r w:rsidR="00914352" w:rsidRPr="001848AC">
        <w:t>,</w:t>
      </w:r>
      <w:r w:rsidRPr="001848AC">
        <w:t>2</w:t>
      </w:r>
      <w:r w:rsidR="001D256D">
        <w:t>+</w:t>
      </w:r>
      <w:r w:rsidRPr="001848AC">
        <w:t xml:space="preserve">50m).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4252"/>
      </w:tblGrid>
      <w:tr w:rsidR="004A7411" w:rsidRPr="001848AC" w:rsidTr="00E622FB">
        <w:tc>
          <w:tcPr>
            <w:tcW w:w="5221" w:type="dxa"/>
          </w:tcPr>
          <w:p w:rsidR="004A7411" w:rsidRPr="001848AC" w:rsidRDefault="004A7411" w:rsidP="00E622FB">
            <w:r w:rsidRPr="001848AC">
              <w:rPr>
                <w:noProof/>
              </w:rPr>
              <w:lastRenderedPageBreak/>
              <w:drawing>
                <wp:inline distT="0" distB="0" distL="0" distR="0">
                  <wp:extent cx="3741339" cy="2104846"/>
                  <wp:effectExtent l="19050" t="0" r="0" b="0"/>
                  <wp:docPr id="774" name="Imagem 30" descr="D:\FOTOS JAGUARI\Est Oeste 74 - GPSe-141020-14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FOTOS JAGUARI\Est Oeste 74 - GPSe-141020-140028.jpg"/>
                          <pic:cNvPicPr>
                            <a:picLocks noChangeAspect="1" noChangeArrowheads="1"/>
                          </pic:cNvPicPr>
                        </pic:nvPicPr>
                        <pic:blipFill>
                          <a:blip r:embed="rId78" cstate="print"/>
                          <a:srcRect/>
                          <a:stretch>
                            <a:fillRect/>
                          </a:stretch>
                        </pic:blipFill>
                        <pic:spPr bwMode="auto">
                          <a:xfrm>
                            <a:off x="0" y="0"/>
                            <a:ext cx="3746651" cy="2107834"/>
                          </a:xfrm>
                          <a:prstGeom prst="rect">
                            <a:avLst/>
                          </a:prstGeom>
                          <a:noFill/>
                          <a:ln w="9525">
                            <a:noFill/>
                            <a:miter lim="800000"/>
                            <a:headEnd/>
                            <a:tailEnd/>
                          </a:ln>
                        </pic:spPr>
                      </pic:pic>
                    </a:graphicData>
                  </a:graphic>
                </wp:inline>
              </w:drawing>
            </w:r>
          </w:p>
        </w:tc>
        <w:tc>
          <w:tcPr>
            <w:tcW w:w="4349" w:type="dxa"/>
          </w:tcPr>
          <w:p w:rsidR="004A7411" w:rsidRPr="001848AC" w:rsidRDefault="004A7411" w:rsidP="00E622FB">
            <w:r w:rsidRPr="001848AC">
              <w:rPr>
                <w:noProof/>
              </w:rPr>
              <w:drawing>
                <wp:inline distT="0" distB="0" distL="0" distR="0">
                  <wp:extent cx="3078849" cy="2104758"/>
                  <wp:effectExtent l="19050" t="0" r="7251" b="0"/>
                  <wp:docPr id="775" name="Imagem 33" descr="D:\FOTOS JAGUARI\Est Leste 88.5 - GPSe-141020-14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FOTOS JAGUARI\Est Leste 88.5 - GPSe-141020-140401.jpg"/>
                          <pic:cNvPicPr>
                            <a:picLocks noChangeAspect="1" noChangeArrowheads="1"/>
                          </pic:cNvPicPr>
                        </pic:nvPicPr>
                        <pic:blipFill>
                          <a:blip r:embed="rId79" cstate="print"/>
                          <a:srcRect r="17719"/>
                          <a:stretch>
                            <a:fillRect/>
                          </a:stretch>
                        </pic:blipFill>
                        <pic:spPr bwMode="auto">
                          <a:xfrm>
                            <a:off x="0" y="0"/>
                            <a:ext cx="3082057" cy="2106951"/>
                          </a:xfrm>
                          <a:prstGeom prst="rect">
                            <a:avLst/>
                          </a:prstGeom>
                          <a:noFill/>
                          <a:ln w="9525">
                            <a:noFill/>
                            <a:miter lim="800000"/>
                            <a:headEnd/>
                            <a:tailEnd/>
                          </a:ln>
                        </pic:spPr>
                      </pic:pic>
                    </a:graphicData>
                  </a:graphic>
                </wp:inline>
              </w:drawing>
            </w:r>
          </w:p>
        </w:tc>
      </w:tr>
      <w:tr w:rsidR="004A7411" w:rsidRPr="001848AC" w:rsidTr="00E622FB">
        <w:tc>
          <w:tcPr>
            <w:tcW w:w="5221" w:type="dxa"/>
          </w:tcPr>
          <w:p w:rsidR="004A7411" w:rsidRPr="001848AC" w:rsidRDefault="004A7411" w:rsidP="00914352">
            <w:pPr>
              <w:rPr>
                <w:sz w:val="18"/>
                <w:szCs w:val="18"/>
              </w:rPr>
            </w:pPr>
            <w:r w:rsidRPr="001848AC">
              <w:rPr>
                <w:sz w:val="18"/>
                <w:szCs w:val="18"/>
              </w:rPr>
              <w:t>Ponto de ônibus</w:t>
            </w:r>
            <w:r w:rsidR="00914352" w:rsidRPr="001848AC">
              <w:rPr>
                <w:sz w:val="18"/>
                <w:szCs w:val="18"/>
              </w:rPr>
              <w:t>,</w:t>
            </w:r>
            <w:r w:rsidRPr="001848AC">
              <w:rPr>
                <w:sz w:val="18"/>
                <w:szCs w:val="18"/>
              </w:rPr>
              <w:t xml:space="preserve"> lado oeste</w:t>
            </w:r>
            <w:r w:rsidR="00914352" w:rsidRPr="001848AC">
              <w:rPr>
                <w:sz w:val="18"/>
                <w:szCs w:val="18"/>
              </w:rPr>
              <w:t>.</w:t>
            </w:r>
            <w:r w:rsidRPr="001848AC">
              <w:rPr>
                <w:sz w:val="18"/>
                <w:szCs w:val="18"/>
              </w:rPr>
              <w:t xml:space="preserve"> </w:t>
            </w:r>
            <w:r w:rsidR="00914352" w:rsidRPr="001848AC">
              <w:rPr>
                <w:sz w:val="18"/>
                <w:szCs w:val="18"/>
              </w:rPr>
              <w:t xml:space="preserve">Km </w:t>
            </w:r>
            <w:r w:rsidRPr="001848AC">
              <w:rPr>
                <w:sz w:val="18"/>
                <w:szCs w:val="18"/>
              </w:rPr>
              <w:t>7</w:t>
            </w:r>
            <w:r w:rsidR="00914352" w:rsidRPr="001848AC">
              <w:rPr>
                <w:sz w:val="18"/>
                <w:szCs w:val="18"/>
              </w:rPr>
              <w:t>,</w:t>
            </w:r>
            <w:r w:rsidR="00F41C70" w:rsidRPr="001848AC">
              <w:rPr>
                <w:sz w:val="18"/>
                <w:szCs w:val="18"/>
              </w:rPr>
              <w:t>4</w:t>
            </w:r>
            <w:r w:rsidR="001D256D">
              <w:rPr>
                <w:sz w:val="18"/>
                <w:szCs w:val="18"/>
              </w:rPr>
              <w:t>+</w:t>
            </w:r>
            <w:r w:rsidR="00F41C70" w:rsidRPr="001848AC">
              <w:rPr>
                <w:sz w:val="18"/>
                <w:szCs w:val="18"/>
              </w:rPr>
              <w:t>2</w:t>
            </w:r>
            <w:r w:rsidRPr="001848AC">
              <w:rPr>
                <w:sz w:val="18"/>
                <w:szCs w:val="18"/>
              </w:rPr>
              <w:t>0m</w:t>
            </w:r>
          </w:p>
        </w:tc>
        <w:tc>
          <w:tcPr>
            <w:tcW w:w="4349" w:type="dxa"/>
          </w:tcPr>
          <w:p w:rsidR="004A7411" w:rsidRPr="001848AC" w:rsidRDefault="004A7411" w:rsidP="00914352">
            <w:pPr>
              <w:rPr>
                <w:sz w:val="18"/>
                <w:szCs w:val="18"/>
              </w:rPr>
            </w:pPr>
            <w:r w:rsidRPr="001848AC">
              <w:rPr>
                <w:sz w:val="18"/>
                <w:szCs w:val="18"/>
              </w:rPr>
              <w:t>Sítio Cristal</w:t>
            </w:r>
            <w:r w:rsidR="00914352" w:rsidRPr="001848AC">
              <w:rPr>
                <w:sz w:val="18"/>
                <w:szCs w:val="18"/>
              </w:rPr>
              <w:t>,</w:t>
            </w:r>
            <w:r w:rsidRPr="001848AC">
              <w:rPr>
                <w:sz w:val="18"/>
                <w:szCs w:val="18"/>
              </w:rPr>
              <w:t xml:space="preserve"> </w:t>
            </w:r>
            <w:r w:rsidR="00914352" w:rsidRPr="001848AC">
              <w:rPr>
                <w:sz w:val="18"/>
                <w:szCs w:val="18"/>
              </w:rPr>
              <w:t>l</w:t>
            </w:r>
            <w:r w:rsidRPr="001848AC">
              <w:rPr>
                <w:sz w:val="18"/>
                <w:szCs w:val="18"/>
              </w:rPr>
              <w:t>ado leste</w:t>
            </w:r>
            <w:r w:rsidR="00914352" w:rsidRPr="001848AC">
              <w:rPr>
                <w:sz w:val="18"/>
                <w:szCs w:val="18"/>
              </w:rPr>
              <w:t>.</w:t>
            </w:r>
            <w:r w:rsidRPr="001848AC">
              <w:rPr>
                <w:sz w:val="18"/>
                <w:szCs w:val="18"/>
              </w:rPr>
              <w:t xml:space="preserve"> </w:t>
            </w:r>
            <w:r w:rsidR="00914352" w:rsidRPr="001848AC">
              <w:rPr>
                <w:sz w:val="18"/>
                <w:szCs w:val="18"/>
              </w:rPr>
              <w:t xml:space="preserve">Km </w:t>
            </w:r>
            <w:r w:rsidR="00F41C70" w:rsidRPr="001848AC">
              <w:rPr>
                <w:sz w:val="18"/>
                <w:szCs w:val="18"/>
              </w:rPr>
              <w:t>8,8+40m</w:t>
            </w:r>
          </w:p>
        </w:tc>
      </w:tr>
    </w:tbl>
    <w:p w:rsidR="004A7411" w:rsidRPr="001848AC" w:rsidRDefault="004A7411" w:rsidP="004A7411">
      <w:r w:rsidRPr="001848AC">
        <w:t>Ap</w:t>
      </w:r>
      <w:r w:rsidR="00914352" w:rsidRPr="001848AC">
        <w:t>ós a travessia de um córrego, do</w:t>
      </w:r>
      <w:r w:rsidRPr="001848AC">
        <w:t xml:space="preserve"> </w:t>
      </w:r>
      <w:r w:rsidR="00914352" w:rsidRPr="001848AC">
        <w:t xml:space="preserve">Km </w:t>
      </w:r>
      <w:r w:rsidRPr="001848AC">
        <w:t>9</w:t>
      </w:r>
      <w:r w:rsidR="00914352" w:rsidRPr="001848AC">
        <w:t>,</w:t>
      </w:r>
      <w:r w:rsidR="00F41C70" w:rsidRPr="001848AC">
        <w:t>2+20m</w:t>
      </w:r>
      <w:r w:rsidRPr="001848AC">
        <w:t xml:space="preserve"> a 9</w:t>
      </w:r>
      <w:r w:rsidR="00914352" w:rsidRPr="001848AC">
        <w:t>,</w:t>
      </w:r>
      <w:r w:rsidR="00F41C70" w:rsidRPr="001848AC">
        <w:t>4</w:t>
      </w:r>
      <w:r w:rsidRPr="001848AC">
        <w:t>, há 4 l</w:t>
      </w:r>
      <w:r w:rsidR="00914352" w:rsidRPr="001848AC">
        <w:t>agoas a leste e 2 a oeste próxima</w:t>
      </w:r>
      <w:r w:rsidRPr="001848AC">
        <w:t>s da estrada. Há acessos a chácaras próximas, sendo 3 do lado leste e 3 do lado oeste, distantes da estrada.</w:t>
      </w:r>
    </w:p>
    <w:p w:rsidR="004A7411" w:rsidRPr="001848AC" w:rsidRDefault="004A7411" w:rsidP="004A7411">
      <w:r w:rsidRPr="001848AC">
        <w:t xml:space="preserve">Segue-se trecho de 500 m sem ocupações, </w:t>
      </w:r>
      <w:r w:rsidR="00B12451" w:rsidRPr="001848AC">
        <w:t xml:space="preserve">onde a faixa de trabalho passa para a margem leste no </w:t>
      </w:r>
      <w:r w:rsidR="001D256D">
        <w:t>Km</w:t>
      </w:r>
      <w:r w:rsidR="00B12451" w:rsidRPr="001848AC">
        <w:t xml:space="preserve"> 9,5+80m. No </w:t>
      </w:r>
      <w:r w:rsidR="00914352" w:rsidRPr="001848AC">
        <w:t xml:space="preserve">Km </w:t>
      </w:r>
      <w:r w:rsidR="00B12451" w:rsidRPr="001848AC">
        <w:t>9,8+20m e 9,8</w:t>
      </w:r>
      <w:r w:rsidR="001D256D">
        <w:t>+</w:t>
      </w:r>
      <w:r w:rsidR="00B12451" w:rsidRPr="001848AC">
        <w:t>60m</w:t>
      </w:r>
      <w:r w:rsidRPr="001848AC">
        <w:t xml:space="preserve"> há 2 chácaras próximas</w:t>
      </w:r>
      <w:r w:rsidR="00914352" w:rsidRPr="001848AC">
        <w:t xml:space="preserve"> do lado oeste</w:t>
      </w:r>
      <w:r w:rsidRPr="001848AC">
        <w:t xml:space="preserve">: o sítio Boa Vista e o sítio Coqueiros. Há uma estrada </w:t>
      </w:r>
      <w:r w:rsidR="00914352" w:rsidRPr="001848AC">
        <w:t>a oeste qu</w:t>
      </w:r>
      <w:r w:rsidRPr="001848AC">
        <w:t xml:space="preserve">e </w:t>
      </w:r>
      <w:r w:rsidR="00914352" w:rsidRPr="001848AC">
        <w:t>dá acesso a cerca de 10 sítios mais distantes</w:t>
      </w:r>
      <w:r w:rsidRPr="001848AC">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6"/>
      </w:tblGrid>
      <w:tr w:rsidR="004A7411" w:rsidRPr="001848AC" w:rsidTr="00E622FB">
        <w:tc>
          <w:tcPr>
            <w:tcW w:w="4786" w:type="dxa"/>
          </w:tcPr>
          <w:p w:rsidR="004A7411" w:rsidRPr="001848AC" w:rsidRDefault="004A7411" w:rsidP="005F17F3">
            <w:pPr>
              <w:spacing w:after="0"/>
            </w:pPr>
            <w:r w:rsidRPr="001848AC">
              <w:rPr>
                <w:noProof/>
              </w:rPr>
              <w:drawing>
                <wp:inline distT="0" distB="0" distL="0" distR="0">
                  <wp:extent cx="3164896" cy="1780544"/>
                  <wp:effectExtent l="19050" t="0" r="0" b="0"/>
                  <wp:docPr id="778" name="Imagem 31" descr="D:\FOTOS JAGUARI\Est Oeste 98 - GPSe-141020-140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FOTOS JAGUARI\Est Oeste 98 - GPSe-141020-140838.jpg"/>
                          <pic:cNvPicPr>
                            <a:picLocks noChangeAspect="1" noChangeArrowheads="1"/>
                          </pic:cNvPicPr>
                        </pic:nvPicPr>
                        <pic:blipFill>
                          <a:blip r:embed="rId80" cstate="print"/>
                          <a:srcRect/>
                          <a:stretch>
                            <a:fillRect/>
                          </a:stretch>
                        </pic:blipFill>
                        <pic:spPr bwMode="auto">
                          <a:xfrm>
                            <a:off x="0" y="0"/>
                            <a:ext cx="3166479" cy="1781435"/>
                          </a:xfrm>
                          <a:prstGeom prst="rect">
                            <a:avLst/>
                          </a:prstGeom>
                          <a:noFill/>
                          <a:ln w="9525">
                            <a:noFill/>
                            <a:miter lim="800000"/>
                            <a:headEnd/>
                            <a:tailEnd/>
                          </a:ln>
                        </pic:spPr>
                      </pic:pic>
                    </a:graphicData>
                  </a:graphic>
                </wp:inline>
              </w:drawing>
            </w:r>
          </w:p>
        </w:tc>
        <w:tc>
          <w:tcPr>
            <w:tcW w:w="4784" w:type="dxa"/>
          </w:tcPr>
          <w:p w:rsidR="004A7411" w:rsidRPr="001848AC" w:rsidRDefault="004A7411" w:rsidP="005F17F3">
            <w:pPr>
              <w:spacing w:after="0"/>
            </w:pPr>
            <w:r w:rsidRPr="001848AC">
              <w:rPr>
                <w:noProof/>
              </w:rPr>
              <w:drawing>
                <wp:inline distT="0" distB="0" distL="0" distR="0">
                  <wp:extent cx="3164097" cy="1780094"/>
                  <wp:effectExtent l="19050" t="0" r="0" b="0"/>
                  <wp:docPr id="779" name="Imagem 32" descr="D:\FOTOS JAGUARI\Est Oeste 98 b - GPSe-141020-140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FOTOS JAGUARI\Est Oeste 98 b - GPSe-141020-140907.jpg"/>
                          <pic:cNvPicPr>
                            <a:picLocks noChangeAspect="1" noChangeArrowheads="1"/>
                          </pic:cNvPicPr>
                        </pic:nvPicPr>
                        <pic:blipFill>
                          <a:blip r:embed="rId81" cstate="print"/>
                          <a:srcRect/>
                          <a:stretch>
                            <a:fillRect/>
                          </a:stretch>
                        </pic:blipFill>
                        <pic:spPr bwMode="auto">
                          <a:xfrm>
                            <a:off x="0" y="0"/>
                            <a:ext cx="3169315" cy="1783030"/>
                          </a:xfrm>
                          <a:prstGeom prst="rect">
                            <a:avLst/>
                          </a:prstGeom>
                          <a:noFill/>
                          <a:ln w="9525">
                            <a:noFill/>
                            <a:miter lim="800000"/>
                            <a:headEnd/>
                            <a:tailEnd/>
                          </a:ln>
                        </pic:spPr>
                      </pic:pic>
                    </a:graphicData>
                  </a:graphic>
                </wp:inline>
              </w:drawing>
            </w:r>
          </w:p>
        </w:tc>
      </w:tr>
      <w:tr w:rsidR="004A7411" w:rsidRPr="001848AC" w:rsidTr="00E622FB">
        <w:tc>
          <w:tcPr>
            <w:tcW w:w="4786" w:type="dxa"/>
          </w:tcPr>
          <w:p w:rsidR="004A7411" w:rsidRPr="001848AC" w:rsidRDefault="004A7411" w:rsidP="00914352">
            <w:pPr>
              <w:rPr>
                <w:sz w:val="18"/>
                <w:szCs w:val="18"/>
              </w:rPr>
            </w:pPr>
            <w:r w:rsidRPr="001848AC">
              <w:rPr>
                <w:sz w:val="18"/>
                <w:szCs w:val="18"/>
              </w:rPr>
              <w:t>Sítio Boa Vista</w:t>
            </w:r>
            <w:r w:rsidR="00914352" w:rsidRPr="001848AC">
              <w:rPr>
                <w:sz w:val="18"/>
                <w:szCs w:val="18"/>
              </w:rPr>
              <w:t>,</w:t>
            </w:r>
            <w:r w:rsidRPr="001848AC">
              <w:rPr>
                <w:sz w:val="18"/>
                <w:szCs w:val="18"/>
              </w:rPr>
              <w:t xml:space="preserve"> lado oeste</w:t>
            </w:r>
            <w:r w:rsidR="00914352" w:rsidRPr="001848AC">
              <w:rPr>
                <w:sz w:val="18"/>
                <w:szCs w:val="18"/>
              </w:rPr>
              <w:t>.</w:t>
            </w:r>
            <w:r w:rsidRPr="001848AC">
              <w:rPr>
                <w:sz w:val="18"/>
                <w:szCs w:val="18"/>
              </w:rPr>
              <w:t xml:space="preserve"> </w:t>
            </w:r>
            <w:r w:rsidR="00914352" w:rsidRPr="001848AC">
              <w:rPr>
                <w:sz w:val="18"/>
                <w:szCs w:val="18"/>
              </w:rPr>
              <w:t xml:space="preserve">Km </w:t>
            </w:r>
            <w:r w:rsidRPr="001848AC">
              <w:rPr>
                <w:sz w:val="18"/>
                <w:szCs w:val="18"/>
              </w:rPr>
              <w:t>9</w:t>
            </w:r>
            <w:r w:rsidR="00B12451" w:rsidRPr="001848AC">
              <w:rPr>
                <w:sz w:val="18"/>
                <w:szCs w:val="18"/>
              </w:rPr>
              <w:t>,8</w:t>
            </w:r>
            <w:r w:rsidR="001D256D">
              <w:rPr>
                <w:sz w:val="18"/>
                <w:szCs w:val="18"/>
              </w:rPr>
              <w:t>+</w:t>
            </w:r>
            <w:r w:rsidR="00B12451" w:rsidRPr="001848AC">
              <w:rPr>
                <w:sz w:val="18"/>
                <w:szCs w:val="18"/>
              </w:rPr>
              <w:t>2</w:t>
            </w:r>
            <w:r w:rsidRPr="001848AC">
              <w:rPr>
                <w:sz w:val="18"/>
                <w:szCs w:val="18"/>
              </w:rPr>
              <w:t xml:space="preserve">0m </w:t>
            </w:r>
          </w:p>
        </w:tc>
        <w:tc>
          <w:tcPr>
            <w:tcW w:w="4784" w:type="dxa"/>
          </w:tcPr>
          <w:p w:rsidR="004A7411" w:rsidRPr="001848AC" w:rsidRDefault="004A7411" w:rsidP="00914352">
            <w:pPr>
              <w:rPr>
                <w:sz w:val="18"/>
                <w:szCs w:val="18"/>
              </w:rPr>
            </w:pPr>
            <w:r w:rsidRPr="001848AC">
              <w:rPr>
                <w:sz w:val="18"/>
                <w:szCs w:val="18"/>
              </w:rPr>
              <w:t>Sítio dos Coqueiros</w:t>
            </w:r>
            <w:r w:rsidR="00914352" w:rsidRPr="001848AC">
              <w:rPr>
                <w:sz w:val="18"/>
                <w:szCs w:val="18"/>
              </w:rPr>
              <w:t>,</w:t>
            </w:r>
            <w:r w:rsidRPr="001848AC">
              <w:rPr>
                <w:sz w:val="18"/>
                <w:szCs w:val="18"/>
              </w:rPr>
              <w:t xml:space="preserve"> lado oeste</w:t>
            </w:r>
            <w:r w:rsidR="00914352" w:rsidRPr="001848AC">
              <w:rPr>
                <w:sz w:val="18"/>
                <w:szCs w:val="18"/>
              </w:rPr>
              <w:t>.</w:t>
            </w:r>
            <w:r w:rsidRPr="001848AC">
              <w:rPr>
                <w:sz w:val="18"/>
                <w:szCs w:val="18"/>
              </w:rPr>
              <w:t xml:space="preserve"> </w:t>
            </w:r>
            <w:r w:rsidR="00914352" w:rsidRPr="001848AC">
              <w:rPr>
                <w:sz w:val="18"/>
                <w:szCs w:val="18"/>
              </w:rPr>
              <w:t xml:space="preserve">Km </w:t>
            </w:r>
            <w:r w:rsidRPr="001848AC">
              <w:rPr>
                <w:sz w:val="18"/>
                <w:szCs w:val="18"/>
              </w:rPr>
              <w:t>9</w:t>
            </w:r>
            <w:r w:rsidR="00B12451" w:rsidRPr="001848AC">
              <w:rPr>
                <w:sz w:val="18"/>
                <w:szCs w:val="18"/>
              </w:rPr>
              <w:t>,8</w:t>
            </w:r>
            <w:r w:rsidR="001D256D">
              <w:rPr>
                <w:sz w:val="18"/>
                <w:szCs w:val="18"/>
              </w:rPr>
              <w:t>+</w:t>
            </w:r>
            <w:r w:rsidR="00B12451" w:rsidRPr="001848AC">
              <w:rPr>
                <w:sz w:val="18"/>
                <w:szCs w:val="18"/>
              </w:rPr>
              <w:t>6</w:t>
            </w:r>
            <w:r w:rsidRPr="001848AC">
              <w:rPr>
                <w:sz w:val="18"/>
                <w:szCs w:val="18"/>
              </w:rPr>
              <w:t>0m</w:t>
            </w:r>
          </w:p>
        </w:tc>
      </w:tr>
    </w:tbl>
    <w:p w:rsidR="00B12451" w:rsidRPr="001848AC" w:rsidRDefault="00B12451" w:rsidP="004A7411">
      <w:r w:rsidRPr="001848AC">
        <w:t xml:space="preserve">Logo após esses sítios no </w:t>
      </w:r>
      <w:r w:rsidR="001D256D">
        <w:t>Km</w:t>
      </w:r>
      <w:r w:rsidRPr="001848AC">
        <w:t xml:space="preserve"> 9,9 será instalado um Tanque Alimentador Unidirecional</w:t>
      </w:r>
      <w:r w:rsidR="007C71EA">
        <w:t xml:space="preserve"> (TAU)</w:t>
      </w:r>
      <w:r w:rsidRPr="001848AC">
        <w:t xml:space="preserve"> na margem leste</w:t>
      </w:r>
      <w:r w:rsidR="007C71EA">
        <w:t>, em área coberta de mata em estágio inicial</w:t>
      </w:r>
      <w:r w:rsidRPr="001848AC">
        <w:t>.</w:t>
      </w:r>
    </w:p>
    <w:p w:rsidR="004A7411" w:rsidRPr="001848AC" w:rsidRDefault="004A7411" w:rsidP="004A7411">
      <w:r w:rsidRPr="001848AC">
        <w:t>Segue-se</w:t>
      </w:r>
      <w:r w:rsidR="00B12451" w:rsidRPr="001848AC">
        <w:t xml:space="preserve"> trecho de 800 m sem ocupações. </w:t>
      </w:r>
      <w:r w:rsidRPr="001848AC">
        <w:t>N</w:t>
      </w:r>
      <w:r w:rsidR="00914352" w:rsidRPr="001848AC">
        <w:t>o</w:t>
      </w:r>
      <w:r w:rsidRPr="001848AC">
        <w:t xml:space="preserve"> </w:t>
      </w:r>
      <w:r w:rsidR="00914352" w:rsidRPr="001848AC">
        <w:t xml:space="preserve">Km </w:t>
      </w:r>
      <w:r w:rsidRPr="001848AC">
        <w:t>10</w:t>
      </w:r>
      <w:r w:rsidR="00914352" w:rsidRPr="001848AC">
        <w:t>,</w:t>
      </w:r>
      <w:r w:rsidR="00B12451" w:rsidRPr="001848AC">
        <w:t>5+80m</w:t>
      </w:r>
      <w:r w:rsidRPr="001848AC">
        <w:t xml:space="preserve"> há uma capela próxima no lado leste. D</w:t>
      </w:r>
      <w:r w:rsidR="00914352" w:rsidRPr="001848AC">
        <w:t>o</w:t>
      </w:r>
      <w:r w:rsidRPr="001848AC">
        <w:t xml:space="preserve"> </w:t>
      </w:r>
      <w:r w:rsidR="00914352" w:rsidRPr="001848AC">
        <w:t xml:space="preserve">Km </w:t>
      </w:r>
      <w:r w:rsidRPr="001848AC">
        <w:t>10</w:t>
      </w:r>
      <w:r w:rsidR="00B12451" w:rsidRPr="001848AC">
        <w:t>,7</w:t>
      </w:r>
      <w:r w:rsidR="001D256D">
        <w:t>+</w:t>
      </w:r>
      <w:r w:rsidR="00B12451" w:rsidRPr="001848AC">
        <w:t>2</w:t>
      </w:r>
      <w:r w:rsidRPr="001848AC">
        <w:t xml:space="preserve">0m </w:t>
      </w:r>
      <w:r w:rsidR="00914352" w:rsidRPr="001848AC">
        <w:t>ao Km</w:t>
      </w:r>
      <w:r w:rsidR="00B12451" w:rsidRPr="001848AC">
        <w:t xml:space="preserve"> 10,8</w:t>
      </w:r>
      <w:r w:rsidRPr="001848AC">
        <w:t xml:space="preserve"> há um grupo de moradias no lado oeste, sendo 4 lindeiras e 2 mais afastadas. Há uma estrada de acesso para cerca de 15 chácaras nas proximidades.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0"/>
        <w:gridCol w:w="5044"/>
      </w:tblGrid>
      <w:tr w:rsidR="004A7411" w:rsidRPr="001848AC" w:rsidTr="00E622FB">
        <w:tc>
          <w:tcPr>
            <w:tcW w:w="4409" w:type="dxa"/>
          </w:tcPr>
          <w:p w:rsidR="004A7411" w:rsidRPr="001848AC" w:rsidRDefault="004A7411" w:rsidP="005F17F3">
            <w:pPr>
              <w:spacing w:after="0"/>
            </w:pPr>
            <w:r w:rsidRPr="001848AC">
              <w:rPr>
                <w:noProof/>
              </w:rPr>
              <w:drawing>
                <wp:inline distT="0" distB="0" distL="0" distR="0">
                  <wp:extent cx="2810414" cy="2147187"/>
                  <wp:effectExtent l="19050" t="0" r="8986" b="0"/>
                  <wp:docPr id="142" name="Imagem 142" descr="\\prime-00\Arquivos\10_Sabesp\09_Jaguari\Fotos Campo\Fotos 10. 07 e 20\Est Leste 105.5 - GPSe-141020-14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prime-00\Arquivos\10_Sabesp\09_Jaguari\Fotos Campo\Fotos 10. 07 e 20\Est Leste 105.5 - GPSe-141020-141003.jpg"/>
                          <pic:cNvPicPr>
                            <a:picLocks noChangeAspect="1" noChangeArrowheads="1"/>
                          </pic:cNvPicPr>
                        </pic:nvPicPr>
                        <pic:blipFill>
                          <a:blip r:embed="rId82" cstate="print"/>
                          <a:srcRect l="19568" t="10672" r="33908" b="26116"/>
                          <a:stretch>
                            <a:fillRect/>
                          </a:stretch>
                        </pic:blipFill>
                        <pic:spPr bwMode="auto">
                          <a:xfrm>
                            <a:off x="0" y="0"/>
                            <a:ext cx="2810414" cy="2147187"/>
                          </a:xfrm>
                          <a:prstGeom prst="rect">
                            <a:avLst/>
                          </a:prstGeom>
                          <a:noFill/>
                          <a:ln w="9525">
                            <a:noFill/>
                            <a:miter lim="800000"/>
                            <a:headEnd/>
                            <a:tailEnd/>
                          </a:ln>
                        </pic:spPr>
                      </pic:pic>
                    </a:graphicData>
                  </a:graphic>
                </wp:inline>
              </w:drawing>
            </w:r>
          </w:p>
        </w:tc>
        <w:tc>
          <w:tcPr>
            <w:tcW w:w="5161" w:type="dxa"/>
          </w:tcPr>
          <w:p w:rsidR="004A7411" w:rsidRPr="001848AC" w:rsidRDefault="004A7411" w:rsidP="005F17F3">
            <w:pPr>
              <w:spacing w:after="0"/>
            </w:pPr>
            <w:r w:rsidRPr="001848AC">
              <w:rPr>
                <w:noProof/>
              </w:rPr>
              <w:drawing>
                <wp:inline distT="0" distB="0" distL="0" distR="0">
                  <wp:extent cx="3038475" cy="2133600"/>
                  <wp:effectExtent l="19050" t="0" r="9525" b="0"/>
                  <wp:docPr id="759" name="Imagem 4" descr="\\prime-00\Arquivos\10_Sabesp\09_Jaguari\Fotos Campo\Fotos 10. 07 e 20\Est Oeste 107 - GPSe-141020-14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00\Arquivos\10_Sabesp\09_Jaguari\Fotos Campo\Fotos 10. 07 e 20\Est Oeste 107 - GPSe-141020-141357.jpg"/>
                          <pic:cNvPicPr>
                            <a:picLocks noChangeAspect="1" noChangeArrowheads="1"/>
                          </pic:cNvPicPr>
                        </pic:nvPicPr>
                        <pic:blipFill>
                          <a:blip r:embed="rId83" cstate="print"/>
                          <a:srcRect r="19849"/>
                          <a:stretch>
                            <a:fillRect/>
                          </a:stretch>
                        </pic:blipFill>
                        <pic:spPr bwMode="auto">
                          <a:xfrm>
                            <a:off x="0" y="0"/>
                            <a:ext cx="3038475" cy="2133600"/>
                          </a:xfrm>
                          <a:prstGeom prst="rect">
                            <a:avLst/>
                          </a:prstGeom>
                          <a:noFill/>
                          <a:ln w="9525">
                            <a:noFill/>
                            <a:miter lim="800000"/>
                            <a:headEnd/>
                            <a:tailEnd/>
                          </a:ln>
                        </pic:spPr>
                      </pic:pic>
                    </a:graphicData>
                  </a:graphic>
                </wp:inline>
              </w:drawing>
            </w:r>
          </w:p>
        </w:tc>
      </w:tr>
      <w:tr w:rsidR="004A7411" w:rsidRPr="001848AC" w:rsidTr="00E622FB">
        <w:tc>
          <w:tcPr>
            <w:tcW w:w="4409" w:type="dxa"/>
          </w:tcPr>
          <w:p w:rsidR="004A7411" w:rsidRPr="001848AC" w:rsidRDefault="004A7411" w:rsidP="00862D3A">
            <w:pPr>
              <w:rPr>
                <w:sz w:val="18"/>
                <w:szCs w:val="18"/>
              </w:rPr>
            </w:pPr>
            <w:r w:rsidRPr="001848AC">
              <w:rPr>
                <w:sz w:val="18"/>
                <w:szCs w:val="18"/>
              </w:rPr>
              <w:lastRenderedPageBreak/>
              <w:t>Capela</w:t>
            </w:r>
            <w:r w:rsidR="00862D3A" w:rsidRPr="001848AC">
              <w:rPr>
                <w:sz w:val="18"/>
                <w:szCs w:val="18"/>
              </w:rPr>
              <w:t>,</w:t>
            </w:r>
            <w:r w:rsidRPr="001848AC">
              <w:rPr>
                <w:sz w:val="18"/>
                <w:szCs w:val="18"/>
              </w:rPr>
              <w:t xml:space="preserve"> lado leste</w:t>
            </w:r>
            <w:r w:rsidR="00862D3A" w:rsidRPr="001848AC">
              <w:rPr>
                <w:sz w:val="18"/>
                <w:szCs w:val="18"/>
              </w:rPr>
              <w:t>.</w:t>
            </w:r>
            <w:r w:rsidRPr="001848AC">
              <w:rPr>
                <w:sz w:val="18"/>
                <w:szCs w:val="18"/>
              </w:rPr>
              <w:t xml:space="preserve"> </w:t>
            </w:r>
            <w:r w:rsidR="00862D3A" w:rsidRPr="001848AC">
              <w:rPr>
                <w:sz w:val="18"/>
                <w:szCs w:val="18"/>
              </w:rPr>
              <w:t xml:space="preserve">Km </w:t>
            </w:r>
            <w:r w:rsidRPr="001848AC">
              <w:rPr>
                <w:sz w:val="18"/>
                <w:szCs w:val="18"/>
              </w:rPr>
              <w:t>10</w:t>
            </w:r>
            <w:r w:rsidR="00862D3A" w:rsidRPr="001848AC">
              <w:rPr>
                <w:sz w:val="18"/>
                <w:szCs w:val="18"/>
              </w:rPr>
              <w:t>,</w:t>
            </w:r>
            <w:r w:rsidR="00B12451" w:rsidRPr="001848AC">
              <w:rPr>
                <w:sz w:val="18"/>
                <w:szCs w:val="18"/>
              </w:rPr>
              <w:t>5+80m</w:t>
            </w:r>
          </w:p>
        </w:tc>
        <w:tc>
          <w:tcPr>
            <w:tcW w:w="5161" w:type="dxa"/>
          </w:tcPr>
          <w:p w:rsidR="004A7411" w:rsidRPr="001848AC" w:rsidRDefault="004A7411" w:rsidP="00862D3A">
            <w:pPr>
              <w:rPr>
                <w:sz w:val="18"/>
                <w:szCs w:val="18"/>
              </w:rPr>
            </w:pPr>
            <w:r w:rsidRPr="001848AC">
              <w:rPr>
                <w:sz w:val="18"/>
                <w:szCs w:val="18"/>
              </w:rPr>
              <w:t>2 moradias</w:t>
            </w:r>
            <w:r w:rsidR="00862D3A" w:rsidRPr="001848AC">
              <w:rPr>
                <w:sz w:val="18"/>
                <w:szCs w:val="18"/>
              </w:rPr>
              <w:t>,</w:t>
            </w:r>
            <w:r w:rsidRPr="001848AC">
              <w:rPr>
                <w:sz w:val="18"/>
                <w:szCs w:val="18"/>
              </w:rPr>
              <w:t xml:space="preserve"> lado oeste</w:t>
            </w:r>
            <w:r w:rsidR="00862D3A" w:rsidRPr="001848AC">
              <w:rPr>
                <w:sz w:val="18"/>
                <w:szCs w:val="18"/>
              </w:rPr>
              <w:t>.</w:t>
            </w:r>
            <w:r w:rsidRPr="001848AC">
              <w:rPr>
                <w:sz w:val="18"/>
                <w:szCs w:val="18"/>
              </w:rPr>
              <w:t xml:space="preserve"> </w:t>
            </w:r>
            <w:r w:rsidR="00862D3A" w:rsidRPr="001848AC">
              <w:rPr>
                <w:sz w:val="18"/>
                <w:szCs w:val="18"/>
              </w:rPr>
              <w:t xml:space="preserve">Km </w:t>
            </w:r>
            <w:r w:rsidRPr="001848AC">
              <w:rPr>
                <w:sz w:val="18"/>
                <w:szCs w:val="18"/>
              </w:rPr>
              <w:t>10</w:t>
            </w:r>
            <w:r w:rsidR="00862D3A" w:rsidRPr="001848AC">
              <w:rPr>
                <w:sz w:val="18"/>
                <w:szCs w:val="18"/>
              </w:rPr>
              <w:t>,8</w:t>
            </w:r>
            <w:r w:rsidR="001D256D">
              <w:rPr>
                <w:sz w:val="18"/>
                <w:szCs w:val="18"/>
              </w:rPr>
              <w:t>+</w:t>
            </w:r>
            <w:r w:rsidR="00B12451" w:rsidRPr="001848AC">
              <w:rPr>
                <w:sz w:val="18"/>
                <w:szCs w:val="18"/>
              </w:rPr>
              <w:t>2</w:t>
            </w:r>
            <w:r w:rsidRPr="001848AC">
              <w:rPr>
                <w:sz w:val="18"/>
                <w:szCs w:val="18"/>
              </w:rPr>
              <w:t>0m</w:t>
            </w:r>
          </w:p>
        </w:tc>
      </w:tr>
      <w:tr w:rsidR="004A7411" w:rsidRPr="001848AC" w:rsidTr="00E622FB">
        <w:tc>
          <w:tcPr>
            <w:tcW w:w="4409" w:type="dxa"/>
          </w:tcPr>
          <w:p w:rsidR="004A7411" w:rsidRPr="001848AC" w:rsidRDefault="004A7411" w:rsidP="005F17F3">
            <w:pPr>
              <w:spacing w:after="0"/>
            </w:pPr>
            <w:r w:rsidRPr="001848AC">
              <w:rPr>
                <w:noProof/>
              </w:rPr>
              <w:drawing>
                <wp:inline distT="0" distB="0" distL="0" distR="0">
                  <wp:extent cx="2952750" cy="2117252"/>
                  <wp:effectExtent l="19050" t="0" r="0" b="0"/>
                  <wp:docPr id="38" name="Imagem 5" descr="\\prime-00\Arquivos\10_Sabesp\09_Jaguari\Fotos Campo\Fotos 10. 07 e 20\Est Oeste 108 - GPSe-141020-141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e-00\Arquivos\10_Sabesp\09_Jaguari\Fotos Campo\Fotos 10. 07 e 20\Est Oeste 108 - GPSe-141020-141424.jpg"/>
                          <pic:cNvPicPr>
                            <a:picLocks noChangeAspect="1" noChangeArrowheads="1"/>
                          </pic:cNvPicPr>
                        </pic:nvPicPr>
                        <pic:blipFill>
                          <a:blip r:embed="rId84" cstate="print"/>
                          <a:srcRect r="26631" b="6603"/>
                          <a:stretch>
                            <a:fillRect/>
                          </a:stretch>
                        </pic:blipFill>
                        <pic:spPr bwMode="auto">
                          <a:xfrm>
                            <a:off x="0" y="0"/>
                            <a:ext cx="2952750" cy="2117252"/>
                          </a:xfrm>
                          <a:prstGeom prst="rect">
                            <a:avLst/>
                          </a:prstGeom>
                          <a:noFill/>
                          <a:ln w="9525">
                            <a:noFill/>
                            <a:miter lim="800000"/>
                            <a:headEnd/>
                            <a:tailEnd/>
                          </a:ln>
                        </pic:spPr>
                      </pic:pic>
                    </a:graphicData>
                  </a:graphic>
                </wp:inline>
              </w:drawing>
            </w:r>
          </w:p>
        </w:tc>
        <w:tc>
          <w:tcPr>
            <w:tcW w:w="5161" w:type="dxa"/>
          </w:tcPr>
          <w:p w:rsidR="004A7411" w:rsidRPr="001848AC" w:rsidRDefault="004A7411" w:rsidP="005F17F3">
            <w:pPr>
              <w:spacing w:after="0"/>
            </w:pPr>
            <w:r w:rsidRPr="001848AC">
              <w:rPr>
                <w:noProof/>
              </w:rPr>
              <w:drawing>
                <wp:inline distT="0" distB="0" distL="0" distR="0">
                  <wp:extent cx="3476625" cy="2110564"/>
                  <wp:effectExtent l="19050" t="0" r="9525" b="0"/>
                  <wp:docPr id="39" name="Imagem 6" descr="\\prime-00\Arquivos\10_Sabesp\09_Jaguari\Fotos Campo\Fotos 10. 07 e 20\Est Oeste 109 - GPSe-141020-141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otos Campo\Fotos 10. 07 e 20\Est Oeste 109 - GPSe-141020-141625.jpg"/>
                          <pic:cNvPicPr>
                            <a:picLocks noChangeAspect="1" noChangeArrowheads="1"/>
                          </pic:cNvPicPr>
                        </pic:nvPicPr>
                        <pic:blipFill>
                          <a:blip r:embed="rId85" cstate="print"/>
                          <a:srcRect t="3135" r="10229"/>
                          <a:stretch>
                            <a:fillRect/>
                          </a:stretch>
                        </pic:blipFill>
                        <pic:spPr bwMode="auto">
                          <a:xfrm>
                            <a:off x="0" y="0"/>
                            <a:ext cx="3476625" cy="2110564"/>
                          </a:xfrm>
                          <a:prstGeom prst="rect">
                            <a:avLst/>
                          </a:prstGeom>
                          <a:noFill/>
                          <a:ln w="9525">
                            <a:noFill/>
                            <a:miter lim="800000"/>
                            <a:headEnd/>
                            <a:tailEnd/>
                          </a:ln>
                        </pic:spPr>
                      </pic:pic>
                    </a:graphicData>
                  </a:graphic>
                </wp:inline>
              </w:drawing>
            </w:r>
          </w:p>
        </w:tc>
      </w:tr>
      <w:tr w:rsidR="004A7411" w:rsidRPr="001848AC" w:rsidTr="00E622FB">
        <w:tc>
          <w:tcPr>
            <w:tcW w:w="4409" w:type="dxa"/>
          </w:tcPr>
          <w:p w:rsidR="004A7411" w:rsidRPr="001848AC" w:rsidRDefault="004A7411" w:rsidP="00862D3A">
            <w:pPr>
              <w:rPr>
                <w:sz w:val="18"/>
                <w:szCs w:val="18"/>
              </w:rPr>
            </w:pPr>
            <w:r w:rsidRPr="001848AC">
              <w:rPr>
                <w:sz w:val="18"/>
                <w:szCs w:val="18"/>
              </w:rPr>
              <w:t>Moradia</w:t>
            </w:r>
            <w:r w:rsidR="00862D3A" w:rsidRPr="001848AC">
              <w:rPr>
                <w:sz w:val="18"/>
                <w:szCs w:val="18"/>
              </w:rPr>
              <w:t>,</w:t>
            </w:r>
            <w:r w:rsidRPr="001848AC">
              <w:rPr>
                <w:sz w:val="18"/>
                <w:szCs w:val="18"/>
              </w:rPr>
              <w:t xml:space="preserve"> lado oeste</w:t>
            </w:r>
            <w:r w:rsidR="00862D3A" w:rsidRPr="001848AC">
              <w:rPr>
                <w:sz w:val="18"/>
                <w:szCs w:val="18"/>
              </w:rPr>
              <w:t>.</w:t>
            </w:r>
            <w:r w:rsidRPr="001848AC">
              <w:rPr>
                <w:sz w:val="18"/>
                <w:szCs w:val="18"/>
              </w:rPr>
              <w:t xml:space="preserve"> </w:t>
            </w:r>
            <w:r w:rsidR="00862D3A" w:rsidRPr="001848AC">
              <w:rPr>
                <w:sz w:val="18"/>
                <w:szCs w:val="18"/>
              </w:rPr>
              <w:t xml:space="preserve">Km </w:t>
            </w:r>
            <w:r w:rsidRPr="001848AC">
              <w:rPr>
                <w:sz w:val="18"/>
                <w:szCs w:val="18"/>
              </w:rPr>
              <w:t>10</w:t>
            </w:r>
            <w:r w:rsidR="00862D3A" w:rsidRPr="001848AC">
              <w:rPr>
                <w:sz w:val="18"/>
                <w:szCs w:val="18"/>
              </w:rPr>
              <w:t>,</w:t>
            </w:r>
            <w:r w:rsidR="00B12451" w:rsidRPr="001848AC">
              <w:rPr>
                <w:sz w:val="18"/>
                <w:szCs w:val="18"/>
              </w:rPr>
              <w:t>7+80m</w:t>
            </w:r>
          </w:p>
        </w:tc>
        <w:tc>
          <w:tcPr>
            <w:tcW w:w="5161" w:type="dxa"/>
          </w:tcPr>
          <w:p w:rsidR="004A7411" w:rsidRPr="001848AC" w:rsidRDefault="004A7411" w:rsidP="00862D3A">
            <w:pPr>
              <w:rPr>
                <w:sz w:val="18"/>
                <w:szCs w:val="18"/>
              </w:rPr>
            </w:pPr>
            <w:r w:rsidRPr="001848AC">
              <w:rPr>
                <w:sz w:val="18"/>
                <w:szCs w:val="18"/>
              </w:rPr>
              <w:t>2 moradias</w:t>
            </w:r>
            <w:r w:rsidR="00862D3A" w:rsidRPr="001848AC">
              <w:rPr>
                <w:sz w:val="18"/>
                <w:szCs w:val="18"/>
              </w:rPr>
              <w:t>,</w:t>
            </w:r>
            <w:r w:rsidRPr="001848AC">
              <w:rPr>
                <w:sz w:val="18"/>
                <w:szCs w:val="18"/>
              </w:rPr>
              <w:t xml:space="preserve"> lado oeste</w:t>
            </w:r>
            <w:r w:rsidR="00862D3A" w:rsidRPr="001848AC">
              <w:rPr>
                <w:sz w:val="18"/>
                <w:szCs w:val="18"/>
              </w:rPr>
              <w:t>.</w:t>
            </w:r>
            <w:r w:rsidRPr="001848AC">
              <w:rPr>
                <w:sz w:val="18"/>
                <w:szCs w:val="18"/>
              </w:rPr>
              <w:t xml:space="preserve"> </w:t>
            </w:r>
            <w:r w:rsidR="00862D3A" w:rsidRPr="001848AC">
              <w:rPr>
                <w:sz w:val="18"/>
                <w:szCs w:val="18"/>
              </w:rPr>
              <w:t xml:space="preserve">Km </w:t>
            </w:r>
            <w:r w:rsidRPr="001848AC">
              <w:rPr>
                <w:sz w:val="18"/>
                <w:szCs w:val="18"/>
              </w:rPr>
              <w:t>10</w:t>
            </w:r>
            <w:r w:rsidR="00B12451" w:rsidRPr="001848AC">
              <w:rPr>
                <w:sz w:val="18"/>
                <w:szCs w:val="18"/>
              </w:rPr>
              <w:t>,8</w:t>
            </w:r>
            <w:r w:rsidR="001D256D">
              <w:rPr>
                <w:sz w:val="18"/>
                <w:szCs w:val="18"/>
              </w:rPr>
              <w:t>+</w:t>
            </w:r>
            <w:r w:rsidR="00B12451" w:rsidRPr="001848AC">
              <w:rPr>
                <w:sz w:val="18"/>
                <w:szCs w:val="18"/>
              </w:rPr>
              <w:t>8</w:t>
            </w:r>
            <w:r w:rsidRPr="001848AC">
              <w:rPr>
                <w:sz w:val="18"/>
                <w:szCs w:val="18"/>
              </w:rPr>
              <w:t>0m</w:t>
            </w:r>
          </w:p>
        </w:tc>
      </w:tr>
    </w:tbl>
    <w:p w:rsidR="004A7411" w:rsidRPr="001848AC" w:rsidRDefault="004A7411" w:rsidP="004A7411">
      <w:r w:rsidRPr="001848AC">
        <w:t>N</w:t>
      </w:r>
      <w:r w:rsidR="00862D3A" w:rsidRPr="001848AC">
        <w:t>o</w:t>
      </w:r>
      <w:r w:rsidRPr="001848AC">
        <w:t xml:space="preserve"> </w:t>
      </w:r>
      <w:r w:rsidR="00862D3A" w:rsidRPr="001848AC">
        <w:t xml:space="preserve">Km </w:t>
      </w:r>
      <w:r w:rsidRPr="001848AC">
        <w:t>11</w:t>
      </w:r>
      <w:r w:rsidR="00862D3A" w:rsidRPr="001848AC">
        <w:t>,</w:t>
      </w:r>
      <w:r w:rsidRPr="001848AC">
        <w:t>1 a 11</w:t>
      </w:r>
      <w:r w:rsidR="00862D3A" w:rsidRPr="001848AC">
        <w:t>,</w:t>
      </w:r>
      <w:r w:rsidRPr="001848AC">
        <w:t>2 há 3 moradias distantes e n</w:t>
      </w:r>
      <w:r w:rsidR="00862D3A" w:rsidRPr="001848AC">
        <w:t>o</w:t>
      </w:r>
      <w:r w:rsidRPr="001848AC">
        <w:t xml:space="preserve"> </w:t>
      </w:r>
      <w:r w:rsidR="00862D3A" w:rsidRPr="001848AC">
        <w:t xml:space="preserve">Km </w:t>
      </w:r>
      <w:r w:rsidRPr="001848AC">
        <w:t>11</w:t>
      </w:r>
      <w:r w:rsidR="00862D3A" w:rsidRPr="001848AC">
        <w:t>,</w:t>
      </w:r>
      <w:r w:rsidRPr="001848AC">
        <w:t>3</w:t>
      </w:r>
      <w:r w:rsidR="001B7A69" w:rsidRPr="001848AC">
        <w:t>+20m</w:t>
      </w:r>
      <w:r w:rsidRPr="001848AC">
        <w:t xml:space="preserve"> há um</w:t>
      </w:r>
      <w:r w:rsidR="00862D3A" w:rsidRPr="001848AC">
        <w:t xml:space="preserve"> galpão li</w:t>
      </w:r>
      <w:r w:rsidRPr="001848AC">
        <w:t xml:space="preserve">ndeiro na margem </w:t>
      </w:r>
      <w:r w:rsidR="00862D3A" w:rsidRPr="001848AC">
        <w:t>oeste. No</w:t>
      </w:r>
      <w:r w:rsidRPr="001848AC">
        <w:t xml:space="preserve"> </w:t>
      </w:r>
      <w:r w:rsidR="00862D3A" w:rsidRPr="001848AC">
        <w:t xml:space="preserve">Km </w:t>
      </w:r>
      <w:r w:rsidRPr="001848AC">
        <w:t>11</w:t>
      </w:r>
      <w:r w:rsidR="001B7A69" w:rsidRPr="001848AC">
        <w:t>,4</w:t>
      </w:r>
      <w:r w:rsidR="001D256D">
        <w:t>+</w:t>
      </w:r>
      <w:r w:rsidR="001B7A69" w:rsidRPr="001848AC">
        <w:t>4</w:t>
      </w:r>
      <w:r w:rsidRPr="001848AC">
        <w:t>0m há um acesso por onde se chega a um agrupam</w:t>
      </w:r>
      <w:r w:rsidR="00862D3A" w:rsidRPr="001848AC">
        <w:t xml:space="preserve">ento de cerca de 27 chácaras. </w:t>
      </w:r>
    </w:p>
    <w:p w:rsidR="004A7411" w:rsidRPr="001848AC" w:rsidRDefault="004A7411" w:rsidP="004A7411">
      <w:r w:rsidRPr="001848AC">
        <w:t xml:space="preserve">Na margem oeste </w:t>
      </w:r>
      <w:r w:rsidR="001B7A69" w:rsidRPr="001848AC">
        <w:t>n</w:t>
      </w:r>
      <w:r w:rsidR="00862D3A" w:rsidRPr="001848AC">
        <w:t xml:space="preserve">o Km </w:t>
      </w:r>
      <w:r w:rsidRPr="001848AC">
        <w:t>11</w:t>
      </w:r>
      <w:r w:rsidR="001B7A69" w:rsidRPr="001848AC">
        <w:t>,2</w:t>
      </w:r>
      <w:r w:rsidR="001D256D">
        <w:t>+</w:t>
      </w:r>
      <w:r w:rsidR="001B7A69" w:rsidRPr="001848AC">
        <w:t>6</w:t>
      </w:r>
      <w:r w:rsidRPr="001848AC">
        <w:t xml:space="preserve">0m há as construções principais de um sítio, afastadas da via, </w:t>
      </w:r>
      <w:r w:rsidR="00862D3A" w:rsidRPr="001848AC">
        <w:t>e a casa de um</w:t>
      </w:r>
      <w:r w:rsidRPr="001848AC">
        <w:t xml:space="preserve"> caseiro residente</w:t>
      </w:r>
      <w:r w:rsidR="00862D3A" w:rsidRPr="001848AC">
        <w:t>, lindeira</w:t>
      </w:r>
      <w:r w:rsidRPr="001848AC">
        <w:t xml:space="preserve">.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8"/>
        <w:gridCol w:w="4886"/>
      </w:tblGrid>
      <w:tr w:rsidR="004A7411" w:rsidRPr="001848AC" w:rsidTr="00E622FB">
        <w:tc>
          <w:tcPr>
            <w:tcW w:w="4570" w:type="dxa"/>
          </w:tcPr>
          <w:p w:rsidR="004A7411" w:rsidRPr="001848AC" w:rsidRDefault="004A7411" w:rsidP="005F17F3">
            <w:pPr>
              <w:spacing w:after="0"/>
            </w:pPr>
            <w:r w:rsidRPr="001848AC">
              <w:rPr>
                <w:noProof/>
              </w:rPr>
              <w:drawing>
                <wp:inline distT="0" distB="0" distL="0" distR="0">
                  <wp:extent cx="2962275" cy="1838325"/>
                  <wp:effectExtent l="19050" t="0" r="9525" b="0"/>
                  <wp:docPr id="781" name="Imagem 7" descr="\\prime-00\Arquivos\10_Sabesp\09_Jaguari\Fotos Campo\Fotos 10. 07 e 20\Est Oeste 112 - GPSe-141020-141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e-00\Arquivos\10_Sabesp\09_Jaguari\Fotos Campo\Fotos 10. 07 e 20\Est Oeste 112 - GPSe-141020-141853.jpg"/>
                          <pic:cNvPicPr>
                            <a:picLocks noChangeAspect="1" noChangeArrowheads="1"/>
                          </pic:cNvPicPr>
                        </pic:nvPicPr>
                        <pic:blipFill>
                          <a:blip r:embed="rId86" cstate="print"/>
                          <a:srcRect r="9329"/>
                          <a:stretch>
                            <a:fillRect/>
                          </a:stretch>
                        </pic:blipFill>
                        <pic:spPr bwMode="auto">
                          <a:xfrm>
                            <a:off x="0" y="0"/>
                            <a:ext cx="2962275" cy="1838325"/>
                          </a:xfrm>
                          <a:prstGeom prst="rect">
                            <a:avLst/>
                          </a:prstGeom>
                          <a:noFill/>
                          <a:ln w="9525">
                            <a:noFill/>
                            <a:miter lim="800000"/>
                            <a:headEnd/>
                            <a:tailEnd/>
                          </a:ln>
                        </pic:spPr>
                      </pic:pic>
                    </a:graphicData>
                  </a:graphic>
                </wp:inline>
              </w:drawing>
            </w:r>
          </w:p>
        </w:tc>
        <w:tc>
          <w:tcPr>
            <w:tcW w:w="5000" w:type="dxa"/>
          </w:tcPr>
          <w:p w:rsidR="004A7411" w:rsidRPr="001848AC" w:rsidRDefault="004A7411" w:rsidP="005F17F3">
            <w:pPr>
              <w:spacing w:after="0"/>
            </w:pPr>
            <w:r w:rsidRPr="001848AC">
              <w:rPr>
                <w:noProof/>
              </w:rPr>
              <w:drawing>
                <wp:inline distT="0" distB="0" distL="0" distR="0">
                  <wp:extent cx="3266534" cy="1837426"/>
                  <wp:effectExtent l="19050" t="0" r="0" b="0"/>
                  <wp:docPr id="782" name="Imagem 8" descr="\\prime-00\Arquivos\10_Sabesp\09_Jaguari\Fotos Campo\Fotos 10. 07 e 20\Est Oeste 112.5 - GPSe-141020-141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rime-00\Arquivos\10_Sabesp\09_Jaguari\Fotos Campo\Fotos 10. 07 e 20\Est Oeste 112.5 - GPSe-141020-141945.jpg"/>
                          <pic:cNvPicPr>
                            <a:picLocks noChangeAspect="1" noChangeArrowheads="1"/>
                          </pic:cNvPicPr>
                        </pic:nvPicPr>
                        <pic:blipFill>
                          <a:blip r:embed="rId87" cstate="print"/>
                          <a:srcRect/>
                          <a:stretch>
                            <a:fillRect/>
                          </a:stretch>
                        </pic:blipFill>
                        <pic:spPr bwMode="auto">
                          <a:xfrm>
                            <a:off x="0" y="0"/>
                            <a:ext cx="3266150" cy="1837210"/>
                          </a:xfrm>
                          <a:prstGeom prst="rect">
                            <a:avLst/>
                          </a:prstGeom>
                          <a:noFill/>
                          <a:ln w="9525">
                            <a:noFill/>
                            <a:miter lim="800000"/>
                            <a:headEnd/>
                            <a:tailEnd/>
                          </a:ln>
                        </pic:spPr>
                      </pic:pic>
                    </a:graphicData>
                  </a:graphic>
                </wp:inline>
              </w:drawing>
            </w:r>
          </w:p>
        </w:tc>
      </w:tr>
      <w:tr w:rsidR="004A7411" w:rsidRPr="001848AC" w:rsidTr="00E622FB">
        <w:tc>
          <w:tcPr>
            <w:tcW w:w="4570" w:type="dxa"/>
          </w:tcPr>
          <w:p w:rsidR="004A7411" w:rsidRPr="001848AC" w:rsidRDefault="004A7411" w:rsidP="00862D3A">
            <w:pPr>
              <w:rPr>
                <w:sz w:val="18"/>
                <w:szCs w:val="18"/>
              </w:rPr>
            </w:pPr>
            <w:r w:rsidRPr="001848AC">
              <w:rPr>
                <w:sz w:val="18"/>
                <w:szCs w:val="18"/>
              </w:rPr>
              <w:t>Galpão de chácara</w:t>
            </w:r>
            <w:r w:rsidR="00862D3A" w:rsidRPr="001848AC">
              <w:rPr>
                <w:sz w:val="18"/>
                <w:szCs w:val="18"/>
              </w:rPr>
              <w:t>,</w:t>
            </w:r>
            <w:r w:rsidRPr="001848AC">
              <w:rPr>
                <w:sz w:val="18"/>
                <w:szCs w:val="18"/>
              </w:rPr>
              <w:t xml:space="preserve"> lado oeste</w:t>
            </w:r>
            <w:r w:rsidR="00862D3A" w:rsidRPr="001848AC">
              <w:rPr>
                <w:sz w:val="18"/>
                <w:szCs w:val="18"/>
              </w:rPr>
              <w:t>.</w:t>
            </w:r>
            <w:r w:rsidRPr="001848AC">
              <w:rPr>
                <w:sz w:val="18"/>
                <w:szCs w:val="18"/>
              </w:rPr>
              <w:t xml:space="preserve"> </w:t>
            </w:r>
            <w:r w:rsidR="00862D3A" w:rsidRPr="001848AC">
              <w:rPr>
                <w:sz w:val="18"/>
                <w:szCs w:val="18"/>
              </w:rPr>
              <w:t xml:space="preserve">Km </w:t>
            </w:r>
            <w:r w:rsidRPr="001848AC">
              <w:rPr>
                <w:sz w:val="18"/>
                <w:szCs w:val="18"/>
              </w:rPr>
              <w:t>11</w:t>
            </w:r>
            <w:r w:rsidR="00862D3A" w:rsidRPr="001848AC">
              <w:rPr>
                <w:sz w:val="18"/>
                <w:szCs w:val="18"/>
              </w:rPr>
              <w:t>,</w:t>
            </w:r>
            <w:r w:rsidR="005302FC" w:rsidRPr="001848AC">
              <w:rPr>
                <w:sz w:val="18"/>
                <w:szCs w:val="18"/>
              </w:rPr>
              <w:t>2</w:t>
            </w:r>
          </w:p>
        </w:tc>
        <w:tc>
          <w:tcPr>
            <w:tcW w:w="5000" w:type="dxa"/>
          </w:tcPr>
          <w:p w:rsidR="004A7411" w:rsidRPr="001848AC" w:rsidRDefault="004A7411" w:rsidP="00862D3A">
            <w:pPr>
              <w:rPr>
                <w:sz w:val="18"/>
                <w:szCs w:val="18"/>
              </w:rPr>
            </w:pPr>
            <w:r w:rsidRPr="001848AC">
              <w:rPr>
                <w:sz w:val="18"/>
                <w:szCs w:val="18"/>
              </w:rPr>
              <w:t>Vista da chácara lado oeste</w:t>
            </w:r>
            <w:r w:rsidR="00862D3A" w:rsidRPr="001848AC">
              <w:rPr>
                <w:sz w:val="18"/>
                <w:szCs w:val="18"/>
              </w:rPr>
              <w:t>,</w:t>
            </w:r>
            <w:r w:rsidRPr="001848AC">
              <w:rPr>
                <w:sz w:val="18"/>
                <w:szCs w:val="18"/>
              </w:rPr>
              <w:t xml:space="preserve"> padrão alto</w:t>
            </w:r>
            <w:r w:rsidR="00862D3A" w:rsidRPr="001848AC">
              <w:rPr>
                <w:sz w:val="18"/>
                <w:szCs w:val="18"/>
              </w:rPr>
              <w:t>.</w:t>
            </w:r>
            <w:r w:rsidRPr="001848AC">
              <w:rPr>
                <w:sz w:val="18"/>
                <w:szCs w:val="18"/>
              </w:rPr>
              <w:t xml:space="preserve"> </w:t>
            </w:r>
            <w:r w:rsidR="00862D3A" w:rsidRPr="001848AC">
              <w:rPr>
                <w:sz w:val="18"/>
                <w:szCs w:val="18"/>
              </w:rPr>
              <w:t xml:space="preserve">Km </w:t>
            </w:r>
            <w:r w:rsidRPr="001848AC">
              <w:rPr>
                <w:sz w:val="18"/>
                <w:szCs w:val="18"/>
              </w:rPr>
              <w:t>11</w:t>
            </w:r>
            <w:r w:rsidR="00862D3A" w:rsidRPr="001848AC">
              <w:rPr>
                <w:sz w:val="18"/>
                <w:szCs w:val="18"/>
              </w:rPr>
              <w:t>,3</w:t>
            </w:r>
            <w:r w:rsidR="001D256D">
              <w:rPr>
                <w:sz w:val="18"/>
                <w:szCs w:val="18"/>
              </w:rPr>
              <w:t>+</w:t>
            </w:r>
            <w:r w:rsidR="005302FC" w:rsidRPr="001848AC">
              <w:rPr>
                <w:sz w:val="18"/>
                <w:szCs w:val="18"/>
              </w:rPr>
              <w:t>2</w:t>
            </w:r>
            <w:r w:rsidRPr="001848AC">
              <w:rPr>
                <w:sz w:val="18"/>
                <w:szCs w:val="18"/>
              </w:rPr>
              <w:t>0</w:t>
            </w:r>
            <w:r w:rsidR="00862D3A" w:rsidRPr="001848AC">
              <w:rPr>
                <w:sz w:val="18"/>
                <w:szCs w:val="18"/>
              </w:rPr>
              <w:t>m</w:t>
            </w:r>
          </w:p>
        </w:tc>
      </w:tr>
    </w:tbl>
    <w:p w:rsidR="004A7411" w:rsidRPr="001848AC" w:rsidRDefault="004A7411" w:rsidP="004A7411">
      <w:r w:rsidRPr="001848AC">
        <w:t xml:space="preserve">Cerca </w:t>
      </w:r>
      <w:r w:rsidR="00862D3A" w:rsidRPr="001848AC">
        <w:t>d</w:t>
      </w:r>
      <w:r w:rsidRPr="001848AC">
        <w:t>e 200</w:t>
      </w:r>
      <w:r w:rsidR="00862D3A" w:rsidRPr="001848AC">
        <w:t xml:space="preserve"> </w:t>
      </w:r>
      <w:r w:rsidRPr="001848AC">
        <w:t>m depois</w:t>
      </w:r>
      <w:r w:rsidR="00862D3A" w:rsidRPr="001848AC">
        <w:t>,</w:t>
      </w:r>
      <w:r w:rsidRPr="001848AC">
        <w:t xml:space="preserve"> a estrada municipal Maria de Lurdes Fernandes Barbosa atravessa sob </w:t>
      </w:r>
      <w:r w:rsidR="005302FC" w:rsidRPr="001848AC">
        <w:t>viaduto d</w:t>
      </w:r>
      <w:r w:rsidRPr="001848AC">
        <w:t>a Rodovia Dom Pedro I</w:t>
      </w:r>
      <w:r w:rsidR="005302FC" w:rsidRPr="001848AC">
        <w:t>.</w:t>
      </w:r>
      <w:r w:rsidRPr="001848AC">
        <w:t xml:space="preserve"> </w:t>
      </w:r>
      <w:r w:rsidR="005302FC" w:rsidRPr="001848AC">
        <w:t>A</w:t>
      </w:r>
      <w:r w:rsidRPr="001848AC">
        <w:t xml:space="preserve"> adutora </w:t>
      </w:r>
      <w:r w:rsidR="005302FC" w:rsidRPr="001848AC">
        <w:t>atravessará por mé</w:t>
      </w:r>
      <w:r w:rsidR="001848AC">
        <w:t>t</w:t>
      </w:r>
      <w:r w:rsidR="005302FC" w:rsidRPr="001848AC">
        <w:t xml:space="preserve">odo não destrutivo sob essa rodovia, desde o </w:t>
      </w:r>
      <w:r w:rsidR="001848AC" w:rsidRPr="001848AC">
        <w:t>Km</w:t>
      </w:r>
      <w:r w:rsidR="001848AC">
        <w:t xml:space="preserve"> </w:t>
      </w:r>
      <w:r w:rsidR="001848AC" w:rsidRPr="001848AC">
        <w:t>11</w:t>
      </w:r>
      <w:r w:rsidR="005302FC" w:rsidRPr="001848AC">
        <w:t xml:space="preserve">,4+20m onde se localiza o poço de acesso na margem oeste, até o </w:t>
      </w:r>
      <w:r w:rsidR="001848AC" w:rsidRPr="001848AC">
        <w:t xml:space="preserve">Km </w:t>
      </w:r>
      <w:r w:rsidR="005302FC" w:rsidRPr="001848AC">
        <w:t>11,6+20m na margem leste, com outro poço de acesso</w:t>
      </w:r>
      <w:r w:rsidRPr="001848AC">
        <w:t>.</w:t>
      </w:r>
    </w:p>
    <w:p w:rsidR="004A7411" w:rsidRPr="001848AC" w:rsidRDefault="004A7411" w:rsidP="004A7411"/>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652"/>
      </w:tblGrid>
      <w:tr w:rsidR="004A7411" w:rsidRPr="001848AC" w:rsidTr="00E622FB">
        <w:tc>
          <w:tcPr>
            <w:tcW w:w="4747" w:type="dxa"/>
          </w:tcPr>
          <w:p w:rsidR="004A7411" w:rsidRPr="001848AC" w:rsidRDefault="004A7411" w:rsidP="005F17F3">
            <w:pPr>
              <w:spacing w:after="0"/>
            </w:pPr>
            <w:r w:rsidRPr="001848AC">
              <w:rPr>
                <w:noProof/>
              </w:rPr>
              <w:drawing>
                <wp:inline distT="0" distB="0" distL="0" distR="0">
                  <wp:extent cx="3404558" cy="1915064"/>
                  <wp:effectExtent l="19050" t="0" r="5392" b="0"/>
                  <wp:docPr id="783" name="Imagem 10" descr="\\prime-00\Arquivos\10_Sabesp\09_Jaguari\Fotos Campo\Fotos 10. 07 e 20\Est Leste 114 - GPSe-141007-123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ime-00\Arquivos\10_Sabesp\09_Jaguari\Fotos Campo\Fotos 10. 07 e 20\Est Leste 114 - GPSe-141007-123950.jpg"/>
                          <pic:cNvPicPr>
                            <a:picLocks noChangeAspect="1" noChangeArrowheads="1"/>
                          </pic:cNvPicPr>
                        </pic:nvPicPr>
                        <pic:blipFill>
                          <a:blip r:embed="rId88" cstate="print">
                            <a:lum bright="20000" contrast="20000"/>
                          </a:blip>
                          <a:srcRect/>
                          <a:stretch>
                            <a:fillRect/>
                          </a:stretch>
                        </pic:blipFill>
                        <pic:spPr bwMode="auto">
                          <a:xfrm>
                            <a:off x="0" y="0"/>
                            <a:ext cx="3410459" cy="1918383"/>
                          </a:xfrm>
                          <a:prstGeom prst="rect">
                            <a:avLst/>
                          </a:prstGeom>
                          <a:noFill/>
                          <a:ln w="9525">
                            <a:noFill/>
                            <a:miter lim="800000"/>
                            <a:headEnd/>
                            <a:tailEnd/>
                          </a:ln>
                        </pic:spPr>
                      </pic:pic>
                    </a:graphicData>
                  </a:graphic>
                </wp:inline>
              </w:drawing>
            </w:r>
          </w:p>
        </w:tc>
        <w:tc>
          <w:tcPr>
            <w:tcW w:w="4747" w:type="dxa"/>
          </w:tcPr>
          <w:p w:rsidR="004A7411" w:rsidRPr="001848AC" w:rsidRDefault="004A7411" w:rsidP="005F17F3">
            <w:pPr>
              <w:spacing w:after="0"/>
            </w:pPr>
            <w:r w:rsidRPr="001848AC">
              <w:rPr>
                <w:noProof/>
              </w:rPr>
              <w:drawing>
                <wp:inline distT="0" distB="0" distL="0" distR="0">
                  <wp:extent cx="3370495" cy="1895904"/>
                  <wp:effectExtent l="19050" t="0" r="1355" b="0"/>
                  <wp:docPr id="784" name="Imagem 11" descr="\\prime-00\Arquivos\10_Sabesp\09_Jaguari\Fotos Campo\Fotos 10. 07 e 20\Est Leste 115 - GPSe-141007-124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ime-00\Arquivos\10_Sabesp\09_Jaguari\Fotos Campo\Fotos 10. 07 e 20\Est Leste 115 - GPSe-141007-124124.jpg"/>
                          <pic:cNvPicPr>
                            <a:picLocks noChangeAspect="1" noChangeArrowheads="1"/>
                          </pic:cNvPicPr>
                        </pic:nvPicPr>
                        <pic:blipFill>
                          <a:blip r:embed="rId89" cstate="print">
                            <a:lum bright="20000" contrast="20000"/>
                          </a:blip>
                          <a:srcRect/>
                          <a:stretch>
                            <a:fillRect/>
                          </a:stretch>
                        </pic:blipFill>
                        <pic:spPr bwMode="auto">
                          <a:xfrm>
                            <a:off x="0" y="0"/>
                            <a:ext cx="3371669" cy="1896564"/>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862D3A">
            <w:pPr>
              <w:rPr>
                <w:sz w:val="18"/>
                <w:szCs w:val="18"/>
              </w:rPr>
            </w:pPr>
            <w:r w:rsidRPr="001848AC">
              <w:rPr>
                <w:sz w:val="18"/>
                <w:szCs w:val="18"/>
              </w:rPr>
              <w:t xml:space="preserve">Vista da ponte da Rodovia D. Pedro </w:t>
            </w:r>
            <w:r w:rsidR="00862D3A" w:rsidRPr="001848AC">
              <w:rPr>
                <w:sz w:val="18"/>
                <w:szCs w:val="18"/>
              </w:rPr>
              <w:t xml:space="preserve">I </w:t>
            </w:r>
            <w:r w:rsidRPr="001848AC">
              <w:rPr>
                <w:sz w:val="18"/>
                <w:szCs w:val="18"/>
              </w:rPr>
              <w:t>sobre a estrada Maria de Lurdes Fernandes Barbosa de sul para o norte</w:t>
            </w:r>
            <w:r w:rsidR="00862D3A" w:rsidRPr="001848AC">
              <w:rPr>
                <w:sz w:val="18"/>
                <w:szCs w:val="18"/>
              </w:rPr>
              <w:t>.</w:t>
            </w:r>
            <w:r w:rsidRPr="001848AC">
              <w:rPr>
                <w:sz w:val="18"/>
                <w:szCs w:val="18"/>
              </w:rPr>
              <w:t xml:space="preserve"> </w:t>
            </w:r>
            <w:r w:rsidR="00862D3A" w:rsidRPr="001848AC">
              <w:rPr>
                <w:sz w:val="18"/>
                <w:szCs w:val="18"/>
              </w:rPr>
              <w:t xml:space="preserve">Km </w:t>
            </w:r>
            <w:r w:rsidRPr="001848AC">
              <w:rPr>
                <w:sz w:val="18"/>
                <w:szCs w:val="18"/>
              </w:rPr>
              <w:t>11</w:t>
            </w:r>
            <w:r w:rsidR="00862D3A" w:rsidRPr="001848AC">
              <w:rPr>
                <w:sz w:val="18"/>
                <w:szCs w:val="18"/>
              </w:rPr>
              <w:t>,</w:t>
            </w:r>
            <w:r w:rsidR="005302FC" w:rsidRPr="001848AC">
              <w:rPr>
                <w:sz w:val="18"/>
                <w:szCs w:val="18"/>
              </w:rPr>
              <w:t>5</w:t>
            </w:r>
            <w:r w:rsidR="001D256D">
              <w:rPr>
                <w:sz w:val="18"/>
                <w:szCs w:val="18"/>
              </w:rPr>
              <w:t>+</w:t>
            </w:r>
            <w:r w:rsidR="005302FC" w:rsidRPr="001848AC">
              <w:rPr>
                <w:sz w:val="18"/>
                <w:szCs w:val="18"/>
              </w:rPr>
              <w:t>2</w:t>
            </w:r>
            <w:r w:rsidRPr="001848AC">
              <w:rPr>
                <w:sz w:val="18"/>
                <w:szCs w:val="18"/>
              </w:rPr>
              <w:t>0m</w:t>
            </w:r>
          </w:p>
        </w:tc>
        <w:tc>
          <w:tcPr>
            <w:tcW w:w="4747" w:type="dxa"/>
          </w:tcPr>
          <w:p w:rsidR="004A7411" w:rsidRPr="001848AC" w:rsidRDefault="004A7411" w:rsidP="00862D3A">
            <w:pPr>
              <w:rPr>
                <w:sz w:val="18"/>
                <w:szCs w:val="18"/>
              </w:rPr>
            </w:pPr>
            <w:r w:rsidRPr="001848AC">
              <w:rPr>
                <w:sz w:val="18"/>
                <w:szCs w:val="18"/>
              </w:rPr>
              <w:t>Vista da ponte da Rodovia D. Pedro sobre a estrada Francis</w:t>
            </w:r>
            <w:r w:rsidR="001D256D">
              <w:rPr>
                <w:sz w:val="18"/>
                <w:szCs w:val="18"/>
              </w:rPr>
              <w:t>c</w:t>
            </w:r>
            <w:r w:rsidRPr="001848AC">
              <w:rPr>
                <w:sz w:val="18"/>
                <w:szCs w:val="18"/>
              </w:rPr>
              <w:t>o Rodrigues de Oliveira de norte para o sul</w:t>
            </w:r>
            <w:r w:rsidR="00862D3A" w:rsidRPr="001848AC">
              <w:rPr>
                <w:sz w:val="18"/>
                <w:szCs w:val="18"/>
              </w:rPr>
              <w:t>.</w:t>
            </w:r>
            <w:r w:rsidRPr="001848AC">
              <w:rPr>
                <w:sz w:val="18"/>
                <w:szCs w:val="18"/>
              </w:rPr>
              <w:t xml:space="preserve"> </w:t>
            </w:r>
            <w:r w:rsidR="00862D3A" w:rsidRPr="001848AC">
              <w:rPr>
                <w:sz w:val="18"/>
                <w:szCs w:val="18"/>
              </w:rPr>
              <w:t xml:space="preserve">Km </w:t>
            </w:r>
            <w:r w:rsidRPr="001848AC">
              <w:rPr>
                <w:sz w:val="18"/>
                <w:szCs w:val="18"/>
              </w:rPr>
              <w:t>11</w:t>
            </w:r>
            <w:r w:rsidR="00862D3A" w:rsidRPr="001848AC">
              <w:rPr>
                <w:sz w:val="18"/>
                <w:szCs w:val="18"/>
              </w:rPr>
              <w:t>,</w:t>
            </w:r>
            <w:r w:rsidR="005302FC" w:rsidRPr="001848AC">
              <w:rPr>
                <w:sz w:val="18"/>
                <w:szCs w:val="18"/>
              </w:rPr>
              <w:t>5</w:t>
            </w:r>
            <w:r w:rsidR="001D256D">
              <w:rPr>
                <w:sz w:val="18"/>
                <w:szCs w:val="18"/>
              </w:rPr>
              <w:t>+</w:t>
            </w:r>
            <w:r w:rsidR="005302FC" w:rsidRPr="001848AC">
              <w:rPr>
                <w:sz w:val="18"/>
                <w:szCs w:val="18"/>
              </w:rPr>
              <w:t>60m</w:t>
            </w:r>
          </w:p>
        </w:tc>
      </w:tr>
    </w:tbl>
    <w:p w:rsidR="004A7411" w:rsidRPr="001848AC" w:rsidRDefault="004A7411" w:rsidP="004A7411">
      <w:r w:rsidRPr="001848AC">
        <w:lastRenderedPageBreak/>
        <w:t>A partir da trave</w:t>
      </w:r>
      <w:r w:rsidR="00576E09">
        <w:t>s</w:t>
      </w:r>
      <w:r w:rsidRPr="001848AC">
        <w:t xml:space="preserve">sia </w:t>
      </w:r>
      <w:r w:rsidR="00862D3A" w:rsidRPr="001848AC">
        <w:t xml:space="preserve">sob a rodovia, </w:t>
      </w:r>
      <w:r w:rsidRPr="001848AC">
        <w:t>a estrada passa a se denominar Francisco Rodrigues de Oliveira</w:t>
      </w:r>
      <w:r w:rsidR="00030AB7">
        <w:t xml:space="preserve"> (antiga Boa Vista)</w:t>
      </w:r>
      <w:r w:rsidRPr="001848AC">
        <w:t xml:space="preserve">. </w:t>
      </w:r>
      <w:r w:rsidR="00862D3A" w:rsidRPr="001848AC">
        <w:t>C</w:t>
      </w:r>
      <w:r w:rsidRPr="001848AC">
        <w:t>erca de 800</w:t>
      </w:r>
      <w:r w:rsidR="00576E09">
        <w:t xml:space="preserve"> </w:t>
      </w:r>
      <w:r w:rsidRPr="001848AC">
        <w:t xml:space="preserve">m </w:t>
      </w:r>
      <w:r w:rsidR="00862D3A" w:rsidRPr="001848AC">
        <w:t xml:space="preserve">após </w:t>
      </w:r>
      <w:r w:rsidRPr="001848AC">
        <w:t xml:space="preserve">a </w:t>
      </w:r>
      <w:r w:rsidR="00862D3A" w:rsidRPr="001848AC">
        <w:t xml:space="preserve">rodovia, </w:t>
      </w:r>
      <w:r w:rsidRPr="001848AC">
        <w:t xml:space="preserve">há no lado oeste </w:t>
      </w:r>
      <w:r w:rsidR="00862D3A" w:rsidRPr="001848AC">
        <w:t>um</w:t>
      </w:r>
      <w:r w:rsidRPr="001848AC">
        <w:t xml:space="preserve"> ponto de ônibus (</w:t>
      </w:r>
      <w:r w:rsidR="00862D3A" w:rsidRPr="001848AC">
        <w:t xml:space="preserve">Km </w:t>
      </w:r>
      <w:r w:rsidRPr="001848AC">
        <w:t>11</w:t>
      </w:r>
      <w:r w:rsidR="00862D3A" w:rsidRPr="001848AC">
        <w:t>,</w:t>
      </w:r>
      <w:r w:rsidR="005302FC" w:rsidRPr="001848AC">
        <w:t>6</w:t>
      </w:r>
      <w:r w:rsidR="001D256D">
        <w:t>+</w:t>
      </w:r>
      <w:r w:rsidR="005302FC" w:rsidRPr="001848AC">
        <w:t>4</w:t>
      </w:r>
      <w:r w:rsidRPr="001848AC">
        <w:t xml:space="preserve">0m) e no leste </w:t>
      </w:r>
      <w:r w:rsidR="00862D3A" w:rsidRPr="001848AC">
        <w:t>uma</w:t>
      </w:r>
      <w:r w:rsidRPr="001848AC">
        <w:t xml:space="preserve"> chácara lindeira com </w:t>
      </w:r>
      <w:r w:rsidR="00862D3A" w:rsidRPr="001848AC">
        <w:t>uma</w:t>
      </w:r>
      <w:r w:rsidRPr="001848AC">
        <w:t xml:space="preserve"> família de caseiro residente, além do acesso a cerca de 6 chácaras afastadas. No lado oeste há as instalações de </w:t>
      </w:r>
      <w:r w:rsidR="00862D3A" w:rsidRPr="001848AC">
        <w:t>uma</w:t>
      </w:r>
      <w:r w:rsidRPr="001848AC">
        <w:t xml:space="preserve"> fábrica de gelo, em nível mais elevado que a via (</w:t>
      </w:r>
      <w:r w:rsidR="00862D3A" w:rsidRPr="001848AC">
        <w:t xml:space="preserve">Km </w:t>
      </w:r>
      <w:r w:rsidRPr="001848AC">
        <w:t>11</w:t>
      </w:r>
      <w:r w:rsidR="00862D3A" w:rsidRPr="001848AC">
        <w:t>,</w:t>
      </w:r>
      <w:r w:rsidR="005302FC" w:rsidRPr="001848AC">
        <w:t>7</w:t>
      </w:r>
      <w:r w:rsidR="001848AC">
        <w:t>+</w:t>
      </w:r>
      <w:r w:rsidR="005302FC" w:rsidRPr="001848AC">
        <w:t>80m a 11,8+40m</w:t>
      </w:r>
      <w:r w:rsidRPr="001848AC">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1"/>
        <w:gridCol w:w="4803"/>
      </w:tblGrid>
      <w:tr w:rsidR="004A7411" w:rsidRPr="001848AC" w:rsidTr="00E622FB">
        <w:tc>
          <w:tcPr>
            <w:tcW w:w="4747" w:type="dxa"/>
          </w:tcPr>
          <w:p w:rsidR="004A7411" w:rsidRPr="001848AC" w:rsidRDefault="004A7411" w:rsidP="00E622FB">
            <w:pPr>
              <w:spacing w:after="0"/>
            </w:pPr>
            <w:r w:rsidRPr="001848AC">
              <w:rPr>
                <w:noProof/>
              </w:rPr>
              <w:drawing>
                <wp:inline distT="0" distB="0" distL="0" distR="0">
                  <wp:extent cx="3095625" cy="1741289"/>
                  <wp:effectExtent l="19050" t="0" r="0" b="0"/>
                  <wp:docPr id="785" name="Imagem 13" descr="\\prime-00\Arquivos\10_Sabesp\09_Jaguari\Fotos Campo\Fotos 10. 07 e 20\Est Leste 117 b - GPSe-141020-142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ime-00\Arquivos\10_Sabesp\09_Jaguari\Fotos Campo\Fotos 10. 07 e 20\Est Leste 117 b - GPSe-141020-142345.jpg"/>
                          <pic:cNvPicPr>
                            <a:picLocks noChangeAspect="1" noChangeArrowheads="1"/>
                          </pic:cNvPicPr>
                        </pic:nvPicPr>
                        <pic:blipFill>
                          <a:blip r:embed="rId90" cstate="print">
                            <a:lum bright="10000" contrast="20000"/>
                          </a:blip>
                          <a:srcRect/>
                          <a:stretch>
                            <a:fillRect/>
                          </a:stretch>
                        </pic:blipFill>
                        <pic:spPr bwMode="auto">
                          <a:xfrm>
                            <a:off x="0" y="0"/>
                            <a:ext cx="3095261" cy="1741085"/>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pPr>
              <w:spacing w:after="0"/>
            </w:pPr>
            <w:r w:rsidRPr="001848AC">
              <w:rPr>
                <w:noProof/>
              </w:rPr>
              <w:drawing>
                <wp:inline distT="0" distB="0" distL="0" distR="0">
                  <wp:extent cx="3267075" cy="1837730"/>
                  <wp:effectExtent l="19050" t="0" r="9525" b="0"/>
                  <wp:docPr id="786" name="Imagem 12" descr="\\prime-00\Arquivos\10_Sabesp\09_Jaguari\Fotos Campo\Fotos 10. 07 e 20\Est Leste 117 - GPSe-141020-142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ime-00\Arquivos\10_Sabesp\09_Jaguari\Fotos Campo\Fotos 10. 07 e 20\Est Leste 117 - GPSe-141020-142409.jpg"/>
                          <pic:cNvPicPr>
                            <a:picLocks noChangeAspect="1" noChangeArrowheads="1"/>
                          </pic:cNvPicPr>
                        </pic:nvPicPr>
                        <pic:blipFill>
                          <a:blip r:embed="rId91" cstate="print">
                            <a:lum bright="20000" contrast="20000"/>
                          </a:blip>
                          <a:srcRect/>
                          <a:stretch>
                            <a:fillRect/>
                          </a:stretch>
                        </pic:blipFill>
                        <pic:spPr bwMode="auto">
                          <a:xfrm>
                            <a:off x="0" y="0"/>
                            <a:ext cx="3266691" cy="1837514"/>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A403A1">
            <w:pPr>
              <w:rPr>
                <w:sz w:val="18"/>
                <w:szCs w:val="18"/>
              </w:rPr>
            </w:pPr>
            <w:r w:rsidRPr="001848AC">
              <w:rPr>
                <w:sz w:val="18"/>
                <w:szCs w:val="18"/>
              </w:rPr>
              <w:t>Pórtico de chácara</w:t>
            </w:r>
            <w:r w:rsidR="00A403A1" w:rsidRPr="001848AC">
              <w:rPr>
                <w:sz w:val="18"/>
                <w:szCs w:val="18"/>
              </w:rPr>
              <w:t>,</w:t>
            </w:r>
            <w:r w:rsidRPr="001848AC">
              <w:rPr>
                <w:sz w:val="18"/>
                <w:szCs w:val="18"/>
              </w:rPr>
              <w:t xml:space="preserve"> lado leste</w:t>
            </w:r>
            <w:r w:rsidR="00A403A1" w:rsidRPr="001848AC">
              <w:rPr>
                <w:sz w:val="18"/>
                <w:szCs w:val="18"/>
              </w:rPr>
              <w:t>.</w:t>
            </w:r>
            <w:r w:rsidRPr="001848AC">
              <w:rPr>
                <w:sz w:val="18"/>
                <w:szCs w:val="18"/>
              </w:rPr>
              <w:t xml:space="preserve"> </w:t>
            </w:r>
            <w:r w:rsidR="00A403A1" w:rsidRPr="001848AC">
              <w:rPr>
                <w:sz w:val="18"/>
                <w:szCs w:val="18"/>
              </w:rPr>
              <w:t xml:space="preserve">Km </w:t>
            </w:r>
            <w:r w:rsidRPr="001848AC">
              <w:rPr>
                <w:sz w:val="18"/>
                <w:szCs w:val="18"/>
              </w:rPr>
              <w:t>11</w:t>
            </w:r>
            <w:r w:rsidR="00A403A1" w:rsidRPr="001848AC">
              <w:rPr>
                <w:sz w:val="18"/>
                <w:szCs w:val="18"/>
              </w:rPr>
              <w:t>,</w:t>
            </w:r>
            <w:r w:rsidR="005302FC" w:rsidRPr="001848AC">
              <w:rPr>
                <w:sz w:val="18"/>
                <w:szCs w:val="18"/>
              </w:rPr>
              <w:t>7</w:t>
            </w:r>
            <w:r w:rsidR="001D256D">
              <w:rPr>
                <w:sz w:val="18"/>
                <w:szCs w:val="18"/>
              </w:rPr>
              <w:t>+</w:t>
            </w:r>
            <w:r w:rsidR="005302FC" w:rsidRPr="001848AC">
              <w:rPr>
                <w:sz w:val="18"/>
                <w:szCs w:val="18"/>
              </w:rPr>
              <w:t>6</w:t>
            </w:r>
            <w:r w:rsidRPr="001848AC">
              <w:rPr>
                <w:sz w:val="18"/>
                <w:szCs w:val="18"/>
              </w:rPr>
              <w:t xml:space="preserve">0m </w:t>
            </w:r>
          </w:p>
        </w:tc>
        <w:tc>
          <w:tcPr>
            <w:tcW w:w="4747" w:type="dxa"/>
          </w:tcPr>
          <w:p w:rsidR="004A7411" w:rsidRPr="001848AC" w:rsidRDefault="004A7411" w:rsidP="00A403A1">
            <w:pPr>
              <w:rPr>
                <w:sz w:val="18"/>
                <w:szCs w:val="18"/>
              </w:rPr>
            </w:pPr>
            <w:r w:rsidRPr="001848AC">
              <w:rPr>
                <w:sz w:val="18"/>
                <w:szCs w:val="18"/>
              </w:rPr>
              <w:t>Casa de caseiro da chácara</w:t>
            </w:r>
            <w:r w:rsidR="00A403A1" w:rsidRPr="001848AC">
              <w:rPr>
                <w:sz w:val="18"/>
                <w:szCs w:val="18"/>
              </w:rPr>
              <w:t>.</w:t>
            </w:r>
            <w:r w:rsidRPr="001848AC">
              <w:rPr>
                <w:sz w:val="18"/>
                <w:szCs w:val="18"/>
              </w:rPr>
              <w:t xml:space="preserve"> </w:t>
            </w:r>
            <w:r w:rsidR="00A403A1" w:rsidRPr="001848AC">
              <w:rPr>
                <w:sz w:val="18"/>
                <w:szCs w:val="18"/>
              </w:rPr>
              <w:t xml:space="preserve">Km </w:t>
            </w:r>
            <w:r w:rsidRPr="001848AC">
              <w:rPr>
                <w:sz w:val="18"/>
                <w:szCs w:val="18"/>
              </w:rPr>
              <w:t>11</w:t>
            </w:r>
            <w:r w:rsidR="00A403A1" w:rsidRPr="001848AC">
              <w:rPr>
                <w:sz w:val="18"/>
                <w:szCs w:val="18"/>
              </w:rPr>
              <w:t>,</w:t>
            </w:r>
            <w:r w:rsidR="005302FC" w:rsidRPr="001848AC">
              <w:rPr>
                <w:sz w:val="18"/>
                <w:szCs w:val="18"/>
              </w:rPr>
              <w:t>7</w:t>
            </w:r>
            <w:r w:rsidR="001D256D">
              <w:rPr>
                <w:sz w:val="18"/>
                <w:szCs w:val="18"/>
              </w:rPr>
              <w:t>+</w:t>
            </w:r>
            <w:r w:rsidR="005302FC" w:rsidRPr="001848AC">
              <w:rPr>
                <w:sz w:val="18"/>
                <w:szCs w:val="18"/>
              </w:rPr>
              <w:t>6</w:t>
            </w:r>
            <w:r w:rsidRPr="001848AC">
              <w:rPr>
                <w:sz w:val="18"/>
                <w:szCs w:val="18"/>
              </w:rPr>
              <w:t>0m</w:t>
            </w:r>
          </w:p>
        </w:tc>
      </w:tr>
      <w:tr w:rsidR="004A7411" w:rsidRPr="001848AC" w:rsidTr="00E622FB">
        <w:tc>
          <w:tcPr>
            <w:tcW w:w="4747" w:type="dxa"/>
          </w:tcPr>
          <w:p w:rsidR="004A7411" w:rsidRPr="001848AC" w:rsidRDefault="004A7411" w:rsidP="00E622FB">
            <w:pPr>
              <w:spacing w:after="0"/>
            </w:pPr>
            <w:r w:rsidRPr="001848AC">
              <w:rPr>
                <w:noProof/>
              </w:rPr>
              <w:drawing>
                <wp:inline distT="0" distB="0" distL="0" distR="0">
                  <wp:extent cx="2779167" cy="1802070"/>
                  <wp:effectExtent l="19050" t="0" r="2133" b="0"/>
                  <wp:docPr id="791" name="Imagem 15" descr="\\prime-00\Arquivos\10_Sabesp\09_Jaguari\Fotos Campo\Fotos 10. 07 e 20\Est Oeste 117 - GPSe-141020-142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rime-00\Arquivos\10_Sabesp\09_Jaguari\Fotos Campo\Fotos 10. 07 e 20\Est Oeste 117 - GPSe-141020-142300.jpg"/>
                          <pic:cNvPicPr>
                            <a:picLocks noChangeAspect="1" noChangeArrowheads="1"/>
                          </pic:cNvPicPr>
                        </pic:nvPicPr>
                        <pic:blipFill>
                          <a:blip r:embed="rId92" cstate="print"/>
                          <a:srcRect l="14568" t="1597"/>
                          <a:stretch>
                            <a:fillRect/>
                          </a:stretch>
                        </pic:blipFill>
                        <pic:spPr bwMode="auto">
                          <a:xfrm>
                            <a:off x="0" y="0"/>
                            <a:ext cx="2779953" cy="1802580"/>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pPr>
              <w:spacing w:after="0"/>
            </w:pPr>
            <w:r w:rsidRPr="001848AC">
              <w:rPr>
                <w:noProof/>
              </w:rPr>
              <w:drawing>
                <wp:inline distT="0" distB="0" distL="0" distR="0">
                  <wp:extent cx="3267614" cy="1838033"/>
                  <wp:effectExtent l="19050" t="0" r="8986" b="0"/>
                  <wp:docPr id="788" name="Imagem 14" descr="\\prime-00\Arquivos\10_Sabesp\09_Jaguari\Fotos Campo\Fotos 10. 07 e 20\Est Leste 119.5 - GPSe-141020-142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rime-00\Arquivos\10_Sabesp\09_Jaguari\Fotos Campo\Fotos 10. 07 e 20\Est Leste 119.5 - GPSe-141020-142559.jpg"/>
                          <pic:cNvPicPr>
                            <a:picLocks noChangeAspect="1" noChangeArrowheads="1"/>
                          </pic:cNvPicPr>
                        </pic:nvPicPr>
                        <pic:blipFill>
                          <a:blip r:embed="rId93" cstate="print"/>
                          <a:srcRect/>
                          <a:stretch>
                            <a:fillRect/>
                          </a:stretch>
                        </pic:blipFill>
                        <pic:spPr bwMode="auto">
                          <a:xfrm>
                            <a:off x="0" y="0"/>
                            <a:ext cx="3264834" cy="1836469"/>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A403A1">
            <w:pPr>
              <w:rPr>
                <w:sz w:val="18"/>
                <w:szCs w:val="18"/>
              </w:rPr>
            </w:pPr>
            <w:r w:rsidRPr="001848AC">
              <w:rPr>
                <w:sz w:val="18"/>
                <w:szCs w:val="18"/>
              </w:rPr>
              <w:t>Lado oeste – ponto de ônibus e fábrica de gelo ao fundo</w:t>
            </w:r>
            <w:r w:rsidR="00A403A1" w:rsidRPr="001848AC">
              <w:rPr>
                <w:sz w:val="18"/>
                <w:szCs w:val="18"/>
              </w:rPr>
              <w:t>.</w:t>
            </w:r>
            <w:r w:rsidRPr="001848AC">
              <w:rPr>
                <w:sz w:val="18"/>
                <w:szCs w:val="18"/>
              </w:rPr>
              <w:t xml:space="preserve"> </w:t>
            </w:r>
            <w:r w:rsidR="00A403A1" w:rsidRPr="001848AC">
              <w:rPr>
                <w:sz w:val="18"/>
                <w:szCs w:val="18"/>
              </w:rPr>
              <w:t xml:space="preserve">Km </w:t>
            </w:r>
            <w:r w:rsidRPr="001848AC">
              <w:rPr>
                <w:sz w:val="18"/>
                <w:szCs w:val="18"/>
              </w:rPr>
              <w:t>11</w:t>
            </w:r>
            <w:r w:rsidR="00A403A1" w:rsidRPr="001848AC">
              <w:rPr>
                <w:sz w:val="18"/>
                <w:szCs w:val="18"/>
              </w:rPr>
              <w:t>,</w:t>
            </w:r>
            <w:r w:rsidR="005302FC" w:rsidRPr="001848AC">
              <w:rPr>
                <w:sz w:val="18"/>
                <w:szCs w:val="18"/>
              </w:rPr>
              <w:t>6</w:t>
            </w:r>
            <w:r w:rsidR="001D256D">
              <w:rPr>
                <w:sz w:val="18"/>
                <w:szCs w:val="18"/>
              </w:rPr>
              <w:t>+</w:t>
            </w:r>
            <w:r w:rsidR="005302FC" w:rsidRPr="001848AC">
              <w:rPr>
                <w:sz w:val="18"/>
                <w:szCs w:val="18"/>
              </w:rPr>
              <w:t>4</w:t>
            </w:r>
            <w:r w:rsidRPr="001848AC">
              <w:rPr>
                <w:sz w:val="18"/>
                <w:szCs w:val="18"/>
              </w:rPr>
              <w:t xml:space="preserve">0m </w:t>
            </w:r>
          </w:p>
        </w:tc>
        <w:tc>
          <w:tcPr>
            <w:tcW w:w="4747" w:type="dxa"/>
          </w:tcPr>
          <w:p w:rsidR="004A7411" w:rsidRPr="001848AC" w:rsidRDefault="004A7411" w:rsidP="00A403A1">
            <w:pPr>
              <w:rPr>
                <w:sz w:val="18"/>
                <w:szCs w:val="18"/>
              </w:rPr>
            </w:pPr>
            <w:r w:rsidRPr="001848AC">
              <w:rPr>
                <w:sz w:val="18"/>
                <w:szCs w:val="18"/>
              </w:rPr>
              <w:t>Moradia</w:t>
            </w:r>
            <w:r w:rsidR="00A403A1" w:rsidRPr="001848AC">
              <w:rPr>
                <w:sz w:val="18"/>
                <w:szCs w:val="18"/>
              </w:rPr>
              <w:t>,</w:t>
            </w:r>
            <w:r w:rsidRPr="001848AC">
              <w:rPr>
                <w:sz w:val="18"/>
                <w:szCs w:val="18"/>
              </w:rPr>
              <w:t xml:space="preserve"> lado leste</w:t>
            </w:r>
            <w:r w:rsidR="00A403A1" w:rsidRPr="001848AC">
              <w:rPr>
                <w:sz w:val="18"/>
                <w:szCs w:val="18"/>
              </w:rPr>
              <w:t>.</w:t>
            </w:r>
            <w:r w:rsidRPr="001848AC">
              <w:rPr>
                <w:sz w:val="18"/>
                <w:szCs w:val="18"/>
              </w:rPr>
              <w:t xml:space="preserve"> </w:t>
            </w:r>
            <w:r w:rsidR="00A403A1" w:rsidRPr="001848AC">
              <w:rPr>
                <w:sz w:val="18"/>
                <w:szCs w:val="18"/>
              </w:rPr>
              <w:t xml:space="preserve">Km </w:t>
            </w:r>
            <w:r w:rsidR="005302FC" w:rsidRPr="001848AC">
              <w:rPr>
                <w:sz w:val="18"/>
                <w:szCs w:val="18"/>
              </w:rPr>
              <w:t>11,9</w:t>
            </w:r>
            <w:r w:rsidR="001D256D">
              <w:rPr>
                <w:sz w:val="18"/>
                <w:szCs w:val="18"/>
              </w:rPr>
              <w:t>+</w:t>
            </w:r>
            <w:r w:rsidR="005302FC" w:rsidRPr="001848AC">
              <w:rPr>
                <w:sz w:val="18"/>
                <w:szCs w:val="18"/>
              </w:rPr>
              <w:t>6</w:t>
            </w:r>
            <w:r w:rsidRPr="001848AC">
              <w:rPr>
                <w:sz w:val="18"/>
                <w:szCs w:val="18"/>
              </w:rPr>
              <w:t>0m</w:t>
            </w:r>
          </w:p>
        </w:tc>
      </w:tr>
    </w:tbl>
    <w:p w:rsidR="004A7411" w:rsidRPr="001848AC" w:rsidRDefault="004A7411" w:rsidP="004A7411">
      <w:r w:rsidRPr="001848AC">
        <w:t>N</w:t>
      </w:r>
      <w:r w:rsidR="00A403A1" w:rsidRPr="001848AC">
        <w:t>o</w:t>
      </w:r>
      <w:r w:rsidRPr="001848AC">
        <w:t xml:space="preserve"> </w:t>
      </w:r>
      <w:r w:rsidR="00A403A1" w:rsidRPr="001848AC">
        <w:t xml:space="preserve">Km </w:t>
      </w:r>
      <w:r w:rsidR="00145F0C" w:rsidRPr="001848AC">
        <w:t>11,9</w:t>
      </w:r>
      <w:r w:rsidR="001D256D">
        <w:t>+</w:t>
      </w:r>
      <w:r w:rsidR="00145F0C" w:rsidRPr="001848AC">
        <w:t>6</w:t>
      </w:r>
      <w:r w:rsidRPr="001848AC">
        <w:t>0m há uma moradia na margem lest</w:t>
      </w:r>
      <w:r w:rsidR="00A403A1" w:rsidRPr="001848AC">
        <w:t>e e no</w:t>
      </w:r>
      <w:r w:rsidRPr="001848AC">
        <w:t xml:space="preserve"> </w:t>
      </w:r>
      <w:r w:rsidR="00A403A1" w:rsidRPr="001848AC">
        <w:t xml:space="preserve">Km </w:t>
      </w:r>
      <w:r w:rsidRPr="001848AC">
        <w:t>12</w:t>
      </w:r>
      <w:r w:rsidR="00A403A1" w:rsidRPr="001848AC">
        <w:t>,</w:t>
      </w:r>
      <w:r w:rsidR="00145F0C" w:rsidRPr="001848AC">
        <w:t xml:space="preserve">0 </w:t>
      </w:r>
      <w:r w:rsidRPr="001848AC">
        <w:t xml:space="preserve">há outra moradia no lado oeste, ambas lindeiras. </w:t>
      </w:r>
      <w:r w:rsidR="00865453" w:rsidRPr="001848AC">
        <w:t xml:space="preserve">Em seguida, </w:t>
      </w:r>
      <w:r w:rsidRPr="001848AC">
        <w:t>a adutora percorre trecho de 150</w:t>
      </w:r>
      <w:r w:rsidR="00865453" w:rsidRPr="001848AC">
        <w:t xml:space="preserve"> </w:t>
      </w:r>
      <w:r w:rsidRPr="001848AC">
        <w:t>m sem ocupações próximas e alcança o bairro Boa Vi</w:t>
      </w:r>
      <w:r w:rsidR="00865453" w:rsidRPr="001848AC">
        <w:t>sta, onde há um aglomerado peri</w:t>
      </w:r>
      <w:r w:rsidRPr="001848AC">
        <w:t>urbano.</w:t>
      </w:r>
    </w:p>
    <w:p w:rsidR="004A7411" w:rsidRPr="001848AC" w:rsidRDefault="004A7411" w:rsidP="004A7411">
      <w:r w:rsidRPr="001848AC">
        <w:t>No lado leste há 2 moradias lindeiras (</w:t>
      </w:r>
      <w:r w:rsidR="00865453" w:rsidRPr="001848AC">
        <w:t xml:space="preserve">Km </w:t>
      </w:r>
      <w:proofErr w:type="spellStart"/>
      <w:r w:rsidRPr="001848AC">
        <w:t>12</w:t>
      </w:r>
      <w:r w:rsidR="00865453" w:rsidRPr="001848AC">
        <w:t>,</w:t>
      </w:r>
      <w:r w:rsidR="00145F0C" w:rsidRPr="001848AC">
        <w:t>3</w:t>
      </w:r>
      <w:r w:rsidR="001D256D">
        <w:t>+</w:t>
      </w:r>
      <w:r w:rsidR="00145F0C" w:rsidRPr="001848AC">
        <w:t>4</w:t>
      </w:r>
      <w:r w:rsidRPr="001848AC">
        <w:t>0m</w:t>
      </w:r>
      <w:proofErr w:type="spellEnd"/>
      <w:r w:rsidRPr="001848AC">
        <w:t xml:space="preserve"> e </w:t>
      </w:r>
      <w:proofErr w:type="spellStart"/>
      <w:r w:rsidRPr="001848AC">
        <w:t>12</w:t>
      </w:r>
      <w:r w:rsidR="00865453" w:rsidRPr="001848AC">
        <w:t>,</w:t>
      </w:r>
      <w:r w:rsidR="00145F0C" w:rsidRPr="001848AC">
        <w:t>3</w:t>
      </w:r>
      <w:r w:rsidR="001D256D">
        <w:t>+</w:t>
      </w:r>
      <w:r w:rsidR="00145F0C" w:rsidRPr="001848AC">
        <w:t>6</w:t>
      </w:r>
      <w:r w:rsidRPr="001848AC">
        <w:t>0m</w:t>
      </w:r>
      <w:proofErr w:type="spellEnd"/>
      <w:r w:rsidRPr="001848AC">
        <w:t>)</w:t>
      </w:r>
      <w:r w:rsidR="004E650E" w:rsidRPr="001848AC">
        <w:t xml:space="preserve"> e logo depois a adutora defle</w:t>
      </w:r>
      <w:r w:rsidR="00145F0C" w:rsidRPr="001848AC">
        <w:t>te para oeste afastando-se da estrada. Próxima a esta def</w:t>
      </w:r>
      <w:r w:rsidR="004E650E" w:rsidRPr="001848AC">
        <w:t>l</w:t>
      </w:r>
      <w:r w:rsidR="00145F0C" w:rsidRPr="001848AC">
        <w:t xml:space="preserve">exão encontra-se </w:t>
      </w:r>
      <w:r w:rsidRPr="001848AC">
        <w:t>a EMEIF Benedito Rodrigues de Oliveira, de ensino infantil e fundamental, com cerca de 261 alunos que têm origem em diversos bairros (Água Branca, Bair</w:t>
      </w:r>
      <w:r w:rsidR="008D353D">
        <w:t>r</w:t>
      </w:r>
      <w:r w:rsidRPr="001848AC">
        <w:t xml:space="preserve">o Alto, Machado, Ferreira) transportados por ônibus circulares ou escolares </w:t>
      </w:r>
    </w:p>
    <w:p w:rsidR="004A7411" w:rsidRPr="001848AC" w:rsidRDefault="004A7411" w:rsidP="004A7411">
      <w:r w:rsidRPr="001848AC">
        <w:t>No lado oeste desse centrinho, há 3 chácaras lindeiras</w:t>
      </w:r>
      <w:r w:rsidR="00F40B20">
        <w:t xml:space="preserve"> que ficarão</w:t>
      </w:r>
      <w:r w:rsidR="00145F0C" w:rsidRPr="001848AC">
        <w:t xml:space="preserve"> na margem sul da adutora (</w:t>
      </w:r>
      <w:r w:rsidR="001D256D">
        <w:t>Km</w:t>
      </w:r>
      <w:r w:rsidR="00145F0C" w:rsidRPr="001848AC">
        <w:t xml:space="preserve"> 12,4+40m)</w:t>
      </w:r>
      <w:r w:rsidRPr="001848AC">
        <w:t xml:space="preserve"> e </w:t>
      </w:r>
      <w:r w:rsidR="00145F0C" w:rsidRPr="001848AC">
        <w:t xml:space="preserve">na margem norte </w:t>
      </w:r>
      <w:r w:rsidRPr="001848AC">
        <w:t>1 igreja com salão comunitário e moradia nos fundos (</w:t>
      </w:r>
      <w:r w:rsidR="00865453" w:rsidRPr="001848AC">
        <w:t xml:space="preserve">Km </w:t>
      </w:r>
      <w:r w:rsidRPr="001848AC">
        <w:t>12</w:t>
      </w:r>
      <w:r w:rsidR="00865453" w:rsidRPr="001848AC">
        <w:t>,</w:t>
      </w:r>
      <w:r w:rsidR="00145F0C" w:rsidRPr="001848AC">
        <w:t>4+40m a 12,4+80m</w:t>
      </w:r>
      <w:r w:rsidRPr="001848AC">
        <w:t>), e adjacente a ela 2 moradias de padrão alto.</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7"/>
      </w:tblGrid>
      <w:tr w:rsidR="004A7411" w:rsidRPr="001848AC" w:rsidTr="00E622FB">
        <w:tc>
          <w:tcPr>
            <w:tcW w:w="4742" w:type="dxa"/>
          </w:tcPr>
          <w:p w:rsidR="004A7411" w:rsidRPr="001848AC" w:rsidRDefault="004A7411" w:rsidP="00E622FB">
            <w:pPr>
              <w:spacing w:after="0"/>
            </w:pPr>
            <w:r w:rsidRPr="001848AC">
              <w:rPr>
                <w:noProof/>
              </w:rPr>
              <w:lastRenderedPageBreak/>
              <w:drawing>
                <wp:inline distT="0" distB="0" distL="0" distR="0">
                  <wp:extent cx="2727480" cy="1820174"/>
                  <wp:effectExtent l="19050" t="0" r="0" b="0"/>
                  <wp:docPr id="792" name="Imagem 16" descr="\\prime-00\Arquivos\10_Sabesp\09_Jaguari\Fotos Campo\Fotos 10. 07 e 20\Est Oeste 123 - GPSe-141020-142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ime-00\Arquivos\10_Sabesp\09_Jaguari\Fotos Campo\Fotos 10. 07 e 20\Est Oeste 123 - GPSe-141020-142722.jpg"/>
                          <pic:cNvPicPr>
                            <a:picLocks noChangeAspect="1" noChangeArrowheads="1"/>
                          </pic:cNvPicPr>
                        </pic:nvPicPr>
                        <pic:blipFill>
                          <a:blip r:embed="rId94" cstate="print">
                            <a:lum bright="10000" contrast="20000"/>
                          </a:blip>
                          <a:srcRect r="15798"/>
                          <a:stretch>
                            <a:fillRect/>
                          </a:stretch>
                        </pic:blipFill>
                        <pic:spPr bwMode="auto">
                          <a:xfrm>
                            <a:off x="0" y="0"/>
                            <a:ext cx="2727480" cy="1820174"/>
                          </a:xfrm>
                          <a:prstGeom prst="rect">
                            <a:avLst/>
                          </a:prstGeom>
                          <a:noFill/>
                          <a:ln w="9525">
                            <a:noFill/>
                            <a:miter lim="800000"/>
                            <a:headEnd/>
                            <a:tailEnd/>
                          </a:ln>
                        </pic:spPr>
                      </pic:pic>
                    </a:graphicData>
                  </a:graphic>
                </wp:inline>
              </w:drawing>
            </w:r>
          </w:p>
        </w:tc>
        <w:tc>
          <w:tcPr>
            <w:tcW w:w="4828" w:type="dxa"/>
          </w:tcPr>
          <w:p w:rsidR="004A7411" w:rsidRPr="001848AC" w:rsidRDefault="004A7411" w:rsidP="00E622FB">
            <w:pPr>
              <w:spacing w:after="0"/>
            </w:pPr>
            <w:r w:rsidRPr="001848AC">
              <w:rPr>
                <w:noProof/>
              </w:rPr>
              <w:drawing>
                <wp:inline distT="0" distB="0" distL="0" distR="0">
                  <wp:extent cx="3225545" cy="1814370"/>
                  <wp:effectExtent l="19050" t="0" r="0" b="0"/>
                  <wp:docPr id="793" name="Imagem 21" descr="\\prime-00\Arquivos\10_Sabesp\09_Jaguari\Fotos Campo\Fotos 10. 07 e 20\Est Oeste 124 - GPSe-141020-143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ime-00\Arquivos\10_Sabesp\09_Jaguari\Fotos Campo\Fotos 10. 07 e 20\Est Oeste 124 - GPSe-141020-143837.jpg"/>
                          <pic:cNvPicPr>
                            <a:picLocks noChangeAspect="1" noChangeArrowheads="1"/>
                          </pic:cNvPicPr>
                        </pic:nvPicPr>
                        <pic:blipFill>
                          <a:blip r:embed="rId95" cstate="print">
                            <a:lum bright="10000" contrast="20000"/>
                          </a:blip>
                          <a:srcRect/>
                          <a:stretch>
                            <a:fillRect/>
                          </a:stretch>
                        </pic:blipFill>
                        <pic:spPr bwMode="auto">
                          <a:xfrm>
                            <a:off x="0" y="0"/>
                            <a:ext cx="3227802" cy="1815639"/>
                          </a:xfrm>
                          <a:prstGeom prst="rect">
                            <a:avLst/>
                          </a:prstGeom>
                          <a:noFill/>
                          <a:ln w="9525">
                            <a:noFill/>
                            <a:miter lim="800000"/>
                            <a:headEnd/>
                            <a:tailEnd/>
                          </a:ln>
                        </pic:spPr>
                      </pic:pic>
                    </a:graphicData>
                  </a:graphic>
                </wp:inline>
              </w:drawing>
            </w:r>
          </w:p>
        </w:tc>
      </w:tr>
      <w:tr w:rsidR="004A7411" w:rsidRPr="001848AC" w:rsidTr="00E622FB">
        <w:tc>
          <w:tcPr>
            <w:tcW w:w="4742" w:type="dxa"/>
          </w:tcPr>
          <w:p w:rsidR="004A7411" w:rsidRPr="001848AC" w:rsidRDefault="004A7411" w:rsidP="00865453">
            <w:pPr>
              <w:rPr>
                <w:sz w:val="18"/>
                <w:szCs w:val="18"/>
              </w:rPr>
            </w:pPr>
            <w:r w:rsidRPr="001848AC">
              <w:rPr>
                <w:sz w:val="18"/>
                <w:szCs w:val="18"/>
              </w:rPr>
              <w:t>Moradia</w:t>
            </w:r>
            <w:r w:rsidR="00865453" w:rsidRPr="001848AC">
              <w:rPr>
                <w:sz w:val="18"/>
                <w:szCs w:val="18"/>
              </w:rPr>
              <w:t>,</w:t>
            </w:r>
            <w:r w:rsidRPr="001848AC">
              <w:rPr>
                <w:sz w:val="18"/>
                <w:szCs w:val="18"/>
              </w:rPr>
              <w:t xml:space="preserve"> lado leste</w:t>
            </w:r>
            <w:r w:rsidR="00865453" w:rsidRPr="001848AC">
              <w:rPr>
                <w:sz w:val="18"/>
                <w:szCs w:val="18"/>
              </w:rPr>
              <w:t>.</w:t>
            </w:r>
            <w:r w:rsidRPr="001848AC">
              <w:rPr>
                <w:sz w:val="18"/>
                <w:szCs w:val="18"/>
              </w:rPr>
              <w:t xml:space="preserve"> </w:t>
            </w:r>
            <w:r w:rsidR="00865453" w:rsidRPr="001848AC">
              <w:rPr>
                <w:sz w:val="18"/>
                <w:szCs w:val="18"/>
              </w:rPr>
              <w:t xml:space="preserve">Km </w:t>
            </w:r>
            <w:r w:rsidRPr="001848AC">
              <w:rPr>
                <w:sz w:val="18"/>
                <w:szCs w:val="18"/>
              </w:rPr>
              <w:t>12</w:t>
            </w:r>
            <w:r w:rsidR="00145F0C" w:rsidRPr="001848AC">
              <w:rPr>
                <w:sz w:val="18"/>
                <w:szCs w:val="18"/>
              </w:rPr>
              <w:t>,3</w:t>
            </w:r>
            <w:r w:rsidR="001D256D">
              <w:rPr>
                <w:sz w:val="18"/>
                <w:szCs w:val="18"/>
              </w:rPr>
              <w:t>+</w:t>
            </w:r>
            <w:r w:rsidR="00145F0C" w:rsidRPr="001848AC">
              <w:rPr>
                <w:sz w:val="18"/>
                <w:szCs w:val="18"/>
              </w:rPr>
              <w:t>4</w:t>
            </w:r>
            <w:r w:rsidRPr="001848AC">
              <w:rPr>
                <w:sz w:val="18"/>
                <w:szCs w:val="18"/>
              </w:rPr>
              <w:t>0m</w:t>
            </w:r>
          </w:p>
        </w:tc>
        <w:tc>
          <w:tcPr>
            <w:tcW w:w="4828" w:type="dxa"/>
          </w:tcPr>
          <w:p w:rsidR="004A7411" w:rsidRPr="001848AC" w:rsidRDefault="004A7411" w:rsidP="00865453">
            <w:pPr>
              <w:rPr>
                <w:sz w:val="18"/>
                <w:szCs w:val="18"/>
              </w:rPr>
            </w:pPr>
            <w:r w:rsidRPr="001848AC">
              <w:rPr>
                <w:sz w:val="18"/>
                <w:szCs w:val="18"/>
              </w:rPr>
              <w:t>Escola</w:t>
            </w:r>
            <w:r w:rsidR="00865453" w:rsidRPr="001848AC">
              <w:rPr>
                <w:sz w:val="18"/>
                <w:szCs w:val="18"/>
              </w:rPr>
              <w:t>,</w:t>
            </w:r>
            <w:r w:rsidRPr="001848AC">
              <w:rPr>
                <w:sz w:val="18"/>
                <w:szCs w:val="18"/>
              </w:rPr>
              <w:t xml:space="preserve"> lado leste</w:t>
            </w:r>
            <w:r w:rsidR="00865453" w:rsidRPr="001848AC">
              <w:rPr>
                <w:sz w:val="18"/>
                <w:szCs w:val="18"/>
              </w:rPr>
              <w:t>.</w:t>
            </w:r>
            <w:r w:rsidRPr="001848AC">
              <w:rPr>
                <w:sz w:val="18"/>
                <w:szCs w:val="18"/>
              </w:rPr>
              <w:t xml:space="preserve"> </w:t>
            </w:r>
            <w:r w:rsidR="00145F0C" w:rsidRPr="001848AC">
              <w:rPr>
                <w:sz w:val="18"/>
                <w:szCs w:val="18"/>
              </w:rPr>
              <w:t xml:space="preserve">Ao norte do </w:t>
            </w:r>
            <w:r w:rsidR="00865453" w:rsidRPr="001848AC">
              <w:rPr>
                <w:sz w:val="18"/>
                <w:szCs w:val="18"/>
              </w:rPr>
              <w:t xml:space="preserve">Km </w:t>
            </w:r>
            <w:r w:rsidRPr="001848AC">
              <w:rPr>
                <w:sz w:val="18"/>
                <w:szCs w:val="18"/>
              </w:rPr>
              <w:t>12</w:t>
            </w:r>
            <w:r w:rsidR="00865453" w:rsidRPr="001848AC">
              <w:rPr>
                <w:sz w:val="18"/>
                <w:szCs w:val="18"/>
              </w:rPr>
              <w:t>,</w:t>
            </w:r>
            <w:r w:rsidR="00145F0C" w:rsidRPr="001848AC">
              <w:rPr>
                <w:sz w:val="18"/>
                <w:szCs w:val="18"/>
              </w:rPr>
              <w:t>4</w:t>
            </w:r>
            <w:r w:rsidR="001D256D">
              <w:rPr>
                <w:sz w:val="18"/>
                <w:szCs w:val="18"/>
              </w:rPr>
              <w:t>+</w:t>
            </w:r>
            <w:r w:rsidR="00145F0C" w:rsidRPr="001848AC">
              <w:rPr>
                <w:sz w:val="18"/>
                <w:szCs w:val="18"/>
              </w:rPr>
              <w:t>2</w:t>
            </w:r>
            <w:r w:rsidRPr="001848AC">
              <w:rPr>
                <w:sz w:val="18"/>
                <w:szCs w:val="18"/>
              </w:rPr>
              <w:t>0m</w:t>
            </w:r>
          </w:p>
        </w:tc>
      </w:tr>
      <w:tr w:rsidR="004A7411" w:rsidRPr="001848AC" w:rsidTr="00E622FB">
        <w:tc>
          <w:tcPr>
            <w:tcW w:w="4742" w:type="dxa"/>
          </w:tcPr>
          <w:p w:rsidR="004A7411" w:rsidRPr="001848AC" w:rsidRDefault="004A7411" w:rsidP="00E622FB">
            <w:pPr>
              <w:spacing w:after="0"/>
            </w:pPr>
            <w:r w:rsidRPr="001848AC">
              <w:rPr>
                <w:noProof/>
              </w:rPr>
              <w:drawing>
                <wp:inline distT="0" distB="0" distL="0" distR="0">
                  <wp:extent cx="3248025" cy="1827014"/>
                  <wp:effectExtent l="19050" t="0" r="9525" b="0"/>
                  <wp:docPr id="794" name="Imagem 22" descr="\\prime-00\Arquivos\10_Sabesp\09_Jaguari\Fotos Campo\Fotos 10. 07 e 20\Est Oeste 124.5 - GPSe-141020-144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rime-00\Arquivos\10_Sabesp\09_Jaguari\Fotos Campo\Fotos 10. 07 e 20\Est Oeste 124.5 - GPSe-141020-144930.jpg"/>
                          <pic:cNvPicPr>
                            <a:picLocks noChangeAspect="1" noChangeArrowheads="1"/>
                          </pic:cNvPicPr>
                        </pic:nvPicPr>
                        <pic:blipFill>
                          <a:blip r:embed="rId96" cstate="print">
                            <a:lum bright="10000" contrast="20000"/>
                          </a:blip>
                          <a:srcRect/>
                          <a:stretch>
                            <a:fillRect/>
                          </a:stretch>
                        </pic:blipFill>
                        <pic:spPr bwMode="auto">
                          <a:xfrm>
                            <a:off x="0" y="0"/>
                            <a:ext cx="3247643" cy="1826799"/>
                          </a:xfrm>
                          <a:prstGeom prst="rect">
                            <a:avLst/>
                          </a:prstGeom>
                          <a:noFill/>
                          <a:ln w="9525">
                            <a:noFill/>
                            <a:miter lim="800000"/>
                            <a:headEnd/>
                            <a:tailEnd/>
                          </a:ln>
                        </pic:spPr>
                      </pic:pic>
                    </a:graphicData>
                  </a:graphic>
                </wp:inline>
              </w:drawing>
            </w:r>
          </w:p>
        </w:tc>
        <w:tc>
          <w:tcPr>
            <w:tcW w:w="4828" w:type="dxa"/>
          </w:tcPr>
          <w:p w:rsidR="004A7411" w:rsidRPr="001848AC" w:rsidRDefault="004A7411" w:rsidP="00E622FB">
            <w:pPr>
              <w:spacing w:after="0"/>
            </w:pPr>
            <w:r w:rsidRPr="001848AC">
              <w:rPr>
                <w:noProof/>
              </w:rPr>
              <w:drawing>
                <wp:inline distT="0" distB="0" distL="0" distR="0">
                  <wp:extent cx="3251199" cy="1828800"/>
                  <wp:effectExtent l="19050" t="0" r="6351" b="0"/>
                  <wp:docPr id="795" name="Imagem 18" descr="\\prime-00\Arquivos\10_Sabesp\09_Jaguari\Fotos Campo\Fotos 10. 07 e 20\Est Leste 124 - GPSe-141020-142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rime-00\Arquivos\10_Sabesp\09_Jaguari\Fotos Campo\Fotos 10. 07 e 20\Est Leste 124 - GPSe-141020-142759.jpg"/>
                          <pic:cNvPicPr>
                            <a:picLocks noChangeAspect="1" noChangeArrowheads="1"/>
                          </pic:cNvPicPr>
                        </pic:nvPicPr>
                        <pic:blipFill>
                          <a:blip r:embed="rId97" cstate="print">
                            <a:lum bright="10000" contrast="20000"/>
                          </a:blip>
                          <a:srcRect/>
                          <a:stretch>
                            <a:fillRect/>
                          </a:stretch>
                        </pic:blipFill>
                        <pic:spPr bwMode="auto">
                          <a:xfrm>
                            <a:off x="0" y="0"/>
                            <a:ext cx="3259827" cy="1833653"/>
                          </a:xfrm>
                          <a:prstGeom prst="rect">
                            <a:avLst/>
                          </a:prstGeom>
                          <a:noFill/>
                          <a:ln w="9525">
                            <a:noFill/>
                            <a:miter lim="800000"/>
                            <a:headEnd/>
                            <a:tailEnd/>
                          </a:ln>
                        </pic:spPr>
                      </pic:pic>
                    </a:graphicData>
                  </a:graphic>
                </wp:inline>
              </w:drawing>
            </w:r>
          </w:p>
        </w:tc>
      </w:tr>
      <w:tr w:rsidR="004A7411" w:rsidRPr="001848AC" w:rsidTr="00E622FB">
        <w:tc>
          <w:tcPr>
            <w:tcW w:w="4742" w:type="dxa"/>
          </w:tcPr>
          <w:p w:rsidR="004A7411" w:rsidRPr="001848AC" w:rsidRDefault="004A7411" w:rsidP="00145F0C">
            <w:pPr>
              <w:rPr>
                <w:sz w:val="18"/>
                <w:szCs w:val="18"/>
              </w:rPr>
            </w:pPr>
            <w:r w:rsidRPr="001848AC">
              <w:rPr>
                <w:sz w:val="18"/>
                <w:szCs w:val="18"/>
              </w:rPr>
              <w:t>Escola</w:t>
            </w:r>
            <w:r w:rsidR="00865453" w:rsidRPr="001848AC">
              <w:rPr>
                <w:sz w:val="18"/>
                <w:szCs w:val="18"/>
              </w:rPr>
              <w:t>,</w:t>
            </w:r>
            <w:r w:rsidRPr="001848AC">
              <w:rPr>
                <w:sz w:val="18"/>
                <w:szCs w:val="18"/>
              </w:rPr>
              <w:t xml:space="preserve"> lado leste</w:t>
            </w:r>
            <w:r w:rsidR="00865453" w:rsidRPr="001848AC">
              <w:rPr>
                <w:sz w:val="18"/>
                <w:szCs w:val="18"/>
              </w:rPr>
              <w:t>.</w:t>
            </w:r>
            <w:r w:rsidRPr="001848AC">
              <w:rPr>
                <w:sz w:val="18"/>
                <w:szCs w:val="18"/>
              </w:rPr>
              <w:t xml:space="preserve"> </w:t>
            </w:r>
          </w:p>
        </w:tc>
        <w:tc>
          <w:tcPr>
            <w:tcW w:w="4828" w:type="dxa"/>
          </w:tcPr>
          <w:p w:rsidR="004A7411" w:rsidRPr="001848AC" w:rsidRDefault="004A7411" w:rsidP="00145F0C">
            <w:pPr>
              <w:rPr>
                <w:sz w:val="18"/>
                <w:szCs w:val="18"/>
              </w:rPr>
            </w:pPr>
            <w:r w:rsidRPr="001848AC">
              <w:rPr>
                <w:sz w:val="18"/>
                <w:szCs w:val="18"/>
              </w:rPr>
              <w:t>Moradia</w:t>
            </w:r>
            <w:r w:rsidR="00865453" w:rsidRPr="001848AC">
              <w:rPr>
                <w:sz w:val="18"/>
                <w:szCs w:val="18"/>
              </w:rPr>
              <w:t>,</w:t>
            </w:r>
            <w:r w:rsidRPr="001848AC">
              <w:rPr>
                <w:sz w:val="18"/>
                <w:szCs w:val="18"/>
              </w:rPr>
              <w:t xml:space="preserve"> lado oeste</w:t>
            </w:r>
            <w:r w:rsidR="00865453" w:rsidRPr="001848AC">
              <w:rPr>
                <w:sz w:val="18"/>
                <w:szCs w:val="18"/>
              </w:rPr>
              <w:t>.</w:t>
            </w:r>
            <w:r w:rsidRPr="001848AC">
              <w:rPr>
                <w:sz w:val="18"/>
                <w:szCs w:val="18"/>
              </w:rPr>
              <w:t xml:space="preserve"> </w:t>
            </w:r>
            <w:r w:rsidR="00865453" w:rsidRPr="001848AC">
              <w:rPr>
                <w:sz w:val="18"/>
                <w:szCs w:val="18"/>
              </w:rPr>
              <w:t xml:space="preserve">Km </w:t>
            </w:r>
            <w:r w:rsidRPr="001848AC">
              <w:rPr>
                <w:sz w:val="18"/>
                <w:szCs w:val="18"/>
              </w:rPr>
              <w:t>12</w:t>
            </w:r>
            <w:r w:rsidR="00145F0C" w:rsidRPr="001848AC">
              <w:rPr>
                <w:sz w:val="18"/>
                <w:szCs w:val="18"/>
              </w:rPr>
              <w:t>,4</w:t>
            </w:r>
            <w:r w:rsidR="00865453" w:rsidRPr="001848AC">
              <w:rPr>
                <w:sz w:val="18"/>
                <w:szCs w:val="18"/>
              </w:rPr>
              <w:t xml:space="preserve"> </w:t>
            </w:r>
          </w:p>
        </w:tc>
      </w:tr>
      <w:tr w:rsidR="004A7411" w:rsidRPr="001848AC" w:rsidTr="00E622FB">
        <w:tc>
          <w:tcPr>
            <w:tcW w:w="4742" w:type="dxa"/>
          </w:tcPr>
          <w:p w:rsidR="004A7411" w:rsidRPr="001848AC" w:rsidRDefault="004A7411" w:rsidP="00E622FB">
            <w:pPr>
              <w:spacing w:after="0"/>
            </w:pPr>
            <w:r w:rsidRPr="001848AC">
              <w:rPr>
                <w:noProof/>
              </w:rPr>
              <w:drawing>
                <wp:inline distT="0" distB="0" distL="0" distR="0">
                  <wp:extent cx="2952750" cy="1660922"/>
                  <wp:effectExtent l="19050" t="0" r="0" b="0"/>
                  <wp:docPr id="796" name="Imagem 19" descr="\\prime-00\Arquivos\10_Sabesp\09_Jaguari\Fotos Campo\Fotos 10. 07 e 20\Est Leste 124.5 GPSe-141020-144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rime-00\Arquivos\10_Sabesp\09_Jaguari\Fotos Campo\Fotos 10. 07 e 20\Est Leste 124.5 GPSe-141020-144911.jpg"/>
                          <pic:cNvPicPr>
                            <a:picLocks noChangeAspect="1" noChangeArrowheads="1"/>
                          </pic:cNvPicPr>
                        </pic:nvPicPr>
                        <pic:blipFill>
                          <a:blip r:embed="rId98" cstate="print">
                            <a:lum bright="10000" contrast="20000"/>
                          </a:blip>
                          <a:srcRect/>
                          <a:stretch>
                            <a:fillRect/>
                          </a:stretch>
                        </pic:blipFill>
                        <pic:spPr bwMode="auto">
                          <a:xfrm>
                            <a:off x="0" y="0"/>
                            <a:ext cx="2952403" cy="1660727"/>
                          </a:xfrm>
                          <a:prstGeom prst="rect">
                            <a:avLst/>
                          </a:prstGeom>
                          <a:noFill/>
                          <a:ln w="9525">
                            <a:noFill/>
                            <a:miter lim="800000"/>
                            <a:headEnd/>
                            <a:tailEnd/>
                          </a:ln>
                        </pic:spPr>
                      </pic:pic>
                    </a:graphicData>
                  </a:graphic>
                </wp:inline>
              </w:drawing>
            </w:r>
          </w:p>
        </w:tc>
        <w:tc>
          <w:tcPr>
            <w:tcW w:w="4828" w:type="dxa"/>
          </w:tcPr>
          <w:p w:rsidR="004A7411" w:rsidRPr="001848AC" w:rsidRDefault="004A7411" w:rsidP="00E622FB">
            <w:pPr>
              <w:spacing w:after="0"/>
            </w:pPr>
            <w:r w:rsidRPr="001848AC">
              <w:rPr>
                <w:noProof/>
              </w:rPr>
              <w:drawing>
                <wp:inline distT="0" distB="0" distL="0" distR="0">
                  <wp:extent cx="2981325" cy="1676995"/>
                  <wp:effectExtent l="19050" t="0" r="0" b="0"/>
                  <wp:docPr id="797" name="Imagem 20" descr="\\prime-00\Arquivos\10_Sabesp\09_Jaguari\Fotos Campo\Fotos 10. 07 e 20\Est Leste 125 - GPSe-141020-145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rime-00\Arquivos\10_Sabesp\09_Jaguari\Fotos Campo\Fotos 10. 07 e 20\Est Leste 125 - GPSe-141020-145112.jpg"/>
                          <pic:cNvPicPr>
                            <a:picLocks noChangeAspect="1" noChangeArrowheads="1"/>
                          </pic:cNvPicPr>
                        </pic:nvPicPr>
                        <pic:blipFill>
                          <a:blip r:embed="rId99" cstate="print">
                            <a:lum bright="20000" contrast="20000"/>
                          </a:blip>
                          <a:srcRect/>
                          <a:stretch>
                            <a:fillRect/>
                          </a:stretch>
                        </pic:blipFill>
                        <pic:spPr bwMode="auto">
                          <a:xfrm>
                            <a:off x="0" y="0"/>
                            <a:ext cx="2980974" cy="1676798"/>
                          </a:xfrm>
                          <a:prstGeom prst="rect">
                            <a:avLst/>
                          </a:prstGeom>
                          <a:noFill/>
                          <a:ln w="9525">
                            <a:noFill/>
                            <a:miter lim="800000"/>
                            <a:headEnd/>
                            <a:tailEnd/>
                          </a:ln>
                        </pic:spPr>
                      </pic:pic>
                    </a:graphicData>
                  </a:graphic>
                </wp:inline>
              </w:drawing>
            </w:r>
          </w:p>
        </w:tc>
      </w:tr>
      <w:tr w:rsidR="004A7411" w:rsidRPr="001848AC" w:rsidTr="00E622FB">
        <w:tc>
          <w:tcPr>
            <w:tcW w:w="4742" w:type="dxa"/>
          </w:tcPr>
          <w:p w:rsidR="004A7411" w:rsidRPr="001848AC" w:rsidRDefault="004A7411" w:rsidP="00145F0C">
            <w:pPr>
              <w:rPr>
                <w:sz w:val="18"/>
                <w:szCs w:val="18"/>
              </w:rPr>
            </w:pPr>
            <w:r w:rsidRPr="001848AC">
              <w:rPr>
                <w:sz w:val="18"/>
                <w:szCs w:val="18"/>
              </w:rPr>
              <w:t>Igreja</w:t>
            </w:r>
            <w:r w:rsidR="00865453" w:rsidRPr="001848AC">
              <w:rPr>
                <w:sz w:val="18"/>
                <w:szCs w:val="18"/>
              </w:rPr>
              <w:t>,</w:t>
            </w:r>
            <w:r w:rsidRPr="001848AC">
              <w:rPr>
                <w:sz w:val="18"/>
                <w:szCs w:val="18"/>
              </w:rPr>
              <w:t xml:space="preserve"> lado oeste</w:t>
            </w:r>
            <w:r w:rsidR="00865453" w:rsidRPr="001848AC">
              <w:rPr>
                <w:sz w:val="18"/>
                <w:szCs w:val="18"/>
              </w:rPr>
              <w:t>.</w:t>
            </w:r>
            <w:r w:rsidRPr="001848AC">
              <w:rPr>
                <w:sz w:val="18"/>
                <w:szCs w:val="18"/>
              </w:rPr>
              <w:t xml:space="preserve"> </w:t>
            </w:r>
            <w:r w:rsidR="00865453" w:rsidRPr="001848AC">
              <w:rPr>
                <w:sz w:val="18"/>
                <w:szCs w:val="18"/>
              </w:rPr>
              <w:t xml:space="preserve">Km </w:t>
            </w:r>
            <w:r w:rsidRPr="001848AC">
              <w:rPr>
                <w:sz w:val="18"/>
                <w:szCs w:val="18"/>
              </w:rPr>
              <w:t>1</w:t>
            </w:r>
            <w:r w:rsidR="00145F0C" w:rsidRPr="001848AC">
              <w:rPr>
                <w:sz w:val="18"/>
                <w:szCs w:val="18"/>
              </w:rPr>
              <w:t>2,4+60m</w:t>
            </w:r>
          </w:p>
        </w:tc>
        <w:tc>
          <w:tcPr>
            <w:tcW w:w="4828" w:type="dxa"/>
          </w:tcPr>
          <w:p w:rsidR="004A7411" w:rsidRPr="001848AC" w:rsidRDefault="004A7411" w:rsidP="00865453">
            <w:pPr>
              <w:rPr>
                <w:sz w:val="18"/>
                <w:szCs w:val="18"/>
              </w:rPr>
            </w:pPr>
            <w:r w:rsidRPr="001848AC">
              <w:rPr>
                <w:sz w:val="18"/>
                <w:szCs w:val="18"/>
              </w:rPr>
              <w:t>2 moradias</w:t>
            </w:r>
            <w:r w:rsidR="00865453" w:rsidRPr="001848AC">
              <w:rPr>
                <w:sz w:val="18"/>
                <w:szCs w:val="18"/>
              </w:rPr>
              <w:t>,</w:t>
            </w:r>
            <w:r w:rsidRPr="001848AC">
              <w:rPr>
                <w:sz w:val="18"/>
                <w:szCs w:val="18"/>
              </w:rPr>
              <w:t xml:space="preserve"> </w:t>
            </w:r>
            <w:r w:rsidR="00865453" w:rsidRPr="001848AC">
              <w:rPr>
                <w:sz w:val="18"/>
                <w:szCs w:val="18"/>
              </w:rPr>
              <w:t>lado oeste.</w:t>
            </w:r>
            <w:r w:rsidRPr="001848AC">
              <w:rPr>
                <w:sz w:val="18"/>
                <w:szCs w:val="18"/>
              </w:rPr>
              <w:t xml:space="preserve"> Adjacente</w:t>
            </w:r>
            <w:r w:rsidR="00865453" w:rsidRPr="001848AC">
              <w:rPr>
                <w:sz w:val="18"/>
                <w:szCs w:val="18"/>
              </w:rPr>
              <w:t>s</w:t>
            </w:r>
            <w:r w:rsidRPr="001848AC">
              <w:rPr>
                <w:sz w:val="18"/>
                <w:szCs w:val="18"/>
              </w:rPr>
              <w:t xml:space="preserve"> à igreja</w:t>
            </w:r>
          </w:p>
        </w:tc>
      </w:tr>
    </w:tbl>
    <w:p w:rsidR="004E650E" w:rsidRPr="001848AC" w:rsidRDefault="004A7411" w:rsidP="004A7411">
      <w:r w:rsidRPr="001848AC">
        <w:t xml:space="preserve">Anteriormente à igreja a adutora deflete à esquerda e deixa de seguir a estrada, passando a seguir </w:t>
      </w:r>
      <w:r w:rsidR="00865453" w:rsidRPr="001848AC">
        <w:t xml:space="preserve">por </w:t>
      </w:r>
      <w:r w:rsidRPr="001848AC">
        <w:t>faixa de servidão rumo</w:t>
      </w:r>
      <w:r w:rsidR="00145F0C" w:rsidRPr="001848AC">
        <w:t xml:space="preserve"> oeste</w:t>
      </w:r>
      <w:r w:rsidRPr="001848AC">
        <w:t xml:space="preserve">. </w:t>
      </w:r>
      <w:r w:rsidR="00865453" w:rsidRPr="001848AC">
        <w:t xml:space="preserve">O traçado </w:t>
      </w:r>
      <w:r w:rsidRPr="001848AC">
        <w:t>segue por cerca de 900</w:t>
      </w:r>
      <w:r w:rsidR="00F73C5F">
        <w:t xml:space="preserve"> </w:t>
      </w:r>
      <w:r w:rsidRPr="001848AC">
        <w:t xml:space="preserve">m por área </w:t>
      </w:r>
      <w:r w:rsidR="001848AC">
        <w:t xml:space="preserve">sem </w:t>
      </w:r>
      <w:r w:rsidRPr="001848AC">
        <w:t xml:space="preserve">ocupações </w:t>
      </w:r>
      <w:r w:rsidR="001848AC">
        <w:t xml:space="preserve">próximas </w:t>
      </w:r>
      <w:r w:rsidRPr="001848AC">
        <w:t>da faixa</w:t>
      </w:r>
      <w:r w:rsidR="00F40B20">
        <w:t>.</w:t>
      </w:r>
      <w:r w:rsidR="004E650E" w:rsidRPr="001848AC">
        <w:t xml:space="preserve"> </w:t>
      </w:r>
    </w:p>
    <w:p w:rsidR="004A7411" w:rsidRPr="001848AC" w:rsidRDefault="004E650E" w:rsidP="004A7411">
      <w:r w:rsidRPr="001848AC">
        <w:t xml:space="preserve">Também não há ocupação na área do </w:t>
      </w:r>
      <w:r w:rsidR="004A7411" w:rsidRPr="001848AC">
        <w:t>emboque do túnel (</w:t>
      </w:r>
      <w:r w:rsidR="00865453" w:rsidRPr="001848AC">
        <w:t xml:space="preserve">Km </w:t>
      </w:r>
      <w:r w:rsidR="004A7411" w:rsidRPr="001848AC">
        <w:t>13</w:t>
      </w:r>
      <w:r w:rsidR="00865453" w:rsidRPr="001848AC">
        <w:t>,5</w:t>
      </w:r>
      <w:r w:rsidR="001D256D">
        <w:t>+</w:t>
      </w:r>
      <w:r w:rsidR="004A7411" w:rsidRPr="001848AC">
        <w:t>30m). Há apenas</w:t>
      </w:r>
      <w:r w:rsidRPr="001848AC">
        <w:t xml:space="preserve"> 1 chácara situada a cerca de 16</w:t>
      </w:r>
      <w:r w:rsidR="004A7411" w:rsidRPr="001848AC">
        <w:t>0</w:t>
      </w:r>
      <w:r w:rsidR="00865453" w:rsidRPr="001848AC">
        <w:t xml:space="preserve"> </w:t>
      </w:r>
      <w:r w:rsidR="004A7411" w:rsidRPr="001848AC">
        <w:t>m do emboque que terá transtornos de obras.</w:t>
      </w:r>
    </w:p>
    <w:p w:rsidR="004E650E" w:rsidRPr="001848AC" w:rsidRDefault="004E650E" w:rsidP="004A7411">
      <w:r w:rsidRPr="001848AC">
        <w:t>Da estrada Santa Luzia à área do emboque será imp</w:t>
      </w:r>
      <w:r w:rsidR="00F44CFE" w:rsidRPr="001848AC">
        <w:t xml:space="preserve">lantado trecho de estrada de </w:t>
      </w:r>
      <w:r w:rsidR="001848AC">
        <w:t xml:space="preserve">acesso com </w:t>
      </w:r>
      <w:r w:rsidR="00F44CFE" w:rsidRPr="001848AC">
        <w:t>1</w:t>
      </w:r>
      <w:r w:rsidRPr="001848AC">
        <w:t xml:space="preserve">17m </w:t>
      </w:r>
      <w:r w:rsidR="001848AC">
        <w:t xml:space="preserve">de extensão, sem </w:t>
      </w:r>
      <w:r w:rsidRPr="001848AC">
        <w:t>ocupações próximas.</w:t>
      </w:r>
    </w:p>
    <w:p w:rsidR="004A7411" w:rsidRPr="001848AC" w:rsidRDefault="004A7411" w:rsidP="004A7411">
      <w:pPr>
        <w:pStyle w:val="Quadro"/>
      </w:pPr>
      <w:r w:rsidRPr="001848AC">
        <w:t xml:space="preserve">Tabela </w:t>
      </w:r>
      <w:r w:rsidR="00410E12">
        <w:t>6.5-</w:t>
      </w:r>
      <w:r w:rsidRPr="001848AC">
        <w:t>65</w:t>
      </w:r>
      <w:r w:rsidR="0092296A">
        <w:t xml:space="preserve">. </w:t>
      </w:r>
      <w:r w:rsidR="000637CE" w:rsidRPr="001848AC">
        <w:t xml:space="preserve">Adutora em Igaratá - </w:t>
      </w:r>
      <w:r w:rsidRPr="001848AC">
        <w:t>Usos do entorno e Lindeiros</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1690"/>
        <w:gridCol w:w="1112"/>
        <w:gridCol w:w="1134"/>
        <w:gridCol w:w="1914"/>
        <w:gridCol w:w="944"/>
        <w:gridCol w:w="1501"/>
      </w:tblGrid>
      <w:tr w:rsidR="004A7411" w:rsidRPr="001848AC" w:rsidTr="004920CA">
        <w:trPr>
          <w:tblHeader/>
          <w:jc w:val="center"/>
        </w:trPr>
        <w:tc>
          <w:tcPr>
            <w:tcW w:w="393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do entorno</w:t>
            </w:r>
          </w:p>
        </w:tc>
        <w:tc>
          <w:tcPr>
            <w:tcW w:w="4359"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lindeiros</w:t>
            </w:r>
          </w:p>
        </w:tc>
      </w:tr>
      <w:tr w:rsidR="004A7411" w:rsidRPr="001848AC" w:rsidTr="001258A3">
        <w:trPr>
          <w:tblHeader/>
          <w:jc w:val="center"/>
        </w:trPr>
        <w:tc>
          <w:tcPr>
            <w:tcW w:w="1690"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12" w:type="dxa"/>
            <w:shd w:val="clear" w:color="auto" w:fill="BFBFBF" w:themeFill="background1" w:themeFillShade="BF"/>
          </w:tcPr>
          <w:p w:rsidR="004A7411" w:rsidRPr="001848AC" w:rsidRDefault="004A7411" w:rsidP="00865453">
            <w:pPr>
              <w:spacing w:after="0"/>
              <w:jc w:val="center"/>
              <w:rPr>
                <w:rFonts w:cs="Arial"/>
                <w:b/>
                <w:sz w:val="16"/>
                <w:szCs w:val="16"/>
              </w:rPr>
            </w:pPr>
            <w:r w:rsidRPr="001848AC">
              <w:rPr>
                <w:rFonts w:cs="Arial"/>
                <w:b/>
                <w:sz w:val="16"/>
                <w:szCs w:val="16"/>
              </w:rPr>
              <w:t>Famílias</w:t>
            </w:r>
          </w:p>
        </w:tc>
        <w:tc>
          <w:tcPr>
            <w:tcW w:w="1134" w:type="dxa"/>
            <w:shd w:val="clear" w:color="auto" w:fill="BFBFBF" w:themeFill="background1" w:themeFillShade="BF"/>
          </w:tcPr>
          <w:p w:rsidR="004A7411" w:rsidRPr="001848AC" w:rsidRDefault="004A7411" w:rsidP="00865453">
            <w:pPr>
              <w:spacing w:after="0"/>
              <w:jc w:val="center"/>
              <w:rPr>
                <w:rFonts w:cs="Arial"/>
                <w:b/>
                <w:sz w:val="16"/>
                <w:szCs w:val="16"/>
              </w:rPr>
            </w:pPr>
            <w:r w:rsidRPr="001848AC">
              <w:rPr>
                <w:rFonts w:cs="Arial"/>
                <w:b/>
                <w:sz w:val="16"/>
                <w:szCs w:val="16"/>
              </w:rPr>
              <w:t>Pessoas</w:t>
            </w:r>
          </w:p>
        </w:tc>
        <w:tc>
          <w:tcPr>
            <w:tcW w:w="1914"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944" w:type="dxa"/>
            <w:shd w:val="clear" w:color="auto" w:fill="BFBFBF" w:themeFill="background1" w:themeFillShade="BF"/>
          </w:tcPr>
          <w:p w:rsidR="004A7411" w:rsidRPr="001848AC" w:rsidRDefault="004A7411" w:rsidP="00865453">
            <w:pPr>
              <w:spacing w:after="0"/>
              <w:jc w:val="center"/>
              <w:rPr>
                <w:rFonts w:cs="Arial"/>
                <w:b/>
                <w:sz w:val="16"/>
                <w:szCs w:val="16"/>
              </w:rPr>
            </w:pPr>
            <w:r w:rsidRPr="001848AC">
              <w:rPr>
                <w:rFonts w:cs="Arial"/>
                <w:b/>
                <w:sz w:val="16"/>
                <w:szCs w:val="16"/>
              </w:rPr>
              <w:t>Famílias</w:t>
            </w:r>
          </w:p>
        </w:tc>
        <w:tc>
          <w:tcPr>
            <w:tcW w:w="1501" w:type="dxa"/>
            <w:shd w:val="clear" w:color="auto" w:fill="BFBFBF" w:themeFill="background1" w:themeFillShade="BF"/>
          </w:tcPr>
          <w:p w:rsidR="004A7411" w:rsidRPr="001848AC" w:rsidRDefault="004A7411" w:rsidP="00865453">
            <w:pPr>
              <w:spacing w:after="0"/>
              <w:jc w:val="center"/>
              <w:rPr>
                <w:rFonts w:cs="Arial"/>
                <w:b/>
                <w:sz w:val="16"/>
                <w:szCs w:val="16"/>
              </w:rPr>
            </w:pPr>
            <w:r w:rsidRPr="001848AC">
              <w:rPr>
                <w:rFonts w:cs="Arial"/>
                <w:b/>
                <w:sz w:val="16"/>
                <w:szCs w:val="16"/>
              </w:rPr>
              <w:t>Pessoas</w:t>
            </w:r>
          </w:p>
        </w:tc>
      </w:tr>
      <w:tr w:rsidR="004A7411" w:rsidRPr="001848AC" w:rsidTr="001258A3">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Chácaras/moradias</w:t>
            </w:r>
          </w:p>
        </w:tc>
        <w:tc>
          <w:tcPr>
            <w:tcW w:w="1112" w:type="dxa"/>
          </w:tcPr>
          <w:p w:rsidR="004A7411" w:rsidRPr="001848AC" w:rsidRDefault="004A7411" w:rsidP="00865453">
            <w:pPr>
              <w:spacing w:after="0"/>
              <w:jc w:val="center"/>
              <w:rPr>
                <w:rFonts w:cs="Arial"/>
                <w:sz w:val="16"/>
                <w:szCs w:val="16"/>
              </w:rPr>
            </w:pPr>
            <w:r w:rsidRPr="001848AC">
              <w:rPr>
                <w:rFonts w:cs="Arial"/>
                <w:sz w:val="16"/>
                <w:szCs w:val="16"/>
              </w:rPr>
              <w:t>184</w:t>
            </w:r>
          </w:p>
        </w:tc>
        <w:tc>
          <w:tcPr>
            <w:tcW w:w="1134" w:type="dxa"/>
          </w:tcPr>
          <w:p w:rsidR="004A7411" w:rsidRPr="001848AC" w:rsidRDefault="004A7411" w:rsidP="00865453">
            <w:pPr>
              <w:spacing w:after="0"/>
              <w:jc w:val="center"/>
              <w:rPr>
                <w:rFonts w:cs="Arial"/>
                <w:sz w:val="16"/>
                <w:szCs w:val="16"/>
              </w:rPr>
            </w:pPr>
            <w:r w:rsidRPr="001848AC">
              <w:rPr>
                <w:rFonts w:cs="Arial"/>
                <w:sz w:val="16"/>
                <w:szCs w:val="16"/>
              </w:rPr>
              <w:t>605</w:t>
            </w:r>
          </w:p>
        </w:tc>
        <w:tc>
          <w:tcPr>
            <w:tcW w:w="1914" w:type="dxa"/>
          </w:tcPr>
          <w:p w:rsidR="004A7411" w:rsidRPr="001848AC" w:rsidRDefault="004A7411" w:rsidP="00E622FB">
            <w:pPr>
              <w:spacing w:after="0"/>
              <w:rPr>
                <w:rFonts w:cs="Arial"/>
                <w:sz w:val="16"/>
                <w:szCs w:val="16"/>
              </w:rPr>
            </w:pPr>
            <w:r w:rsidRPr="001848AC">
              <w:rPr>
                <w:rFonts w:cs="Arial"/>
                <w:sz w:val="16"/>
                <w:szCs w:val="16"/>
              </w:rPr>
              <w:t xml:space="preserve">Moradias </w:t>
            </w:r>
          </w:p>
        </w:tc>
        <w:tc>
          <w:tcPr>
            <w:tcW w:w="944" w:type="dxa"/>
          </w:tcPr>
          <w:p w:rsidR="004A7411" w:rsidRPr="001848AC" w:rsidRDefault="004A7411" w:rsidP="00865453">
            <w:pPr>
              <w:spacing w:after="0"/>
              <w:jc w:val="center"/>
              <w:rPr>
                <w:rFonts w:cs="Arial"/>
                <w:sz w:val="16"/>
                <w:szCs w:val="16"/>
              </w:rPr>
            </w:pPr>
            <w:r w:rsidRPr="001848AC">
              <w:rPr>
                <w:rFonts w:cs="Arial"/>
                <w:sz w:val="16"/>
                <w:szCs w:val="16"/>
              </w:rPr>
              <w:t>44</w:t>
            </w:r>
          </w:p>
        </w:tc>
        <w:tc>
          <w:tcPr>
            <w:tcW w:w="1501" w:type="dxa"/>
          </w:tcPr>
          <w:p w:rsidR="004A7411" w:rsidRPr="001848AC" w:rsidRDefault="004A7411" w:rsidP="00865453">
            <w:pPr>
              <w:spacing w:after="0"/>
              <w:jc w:val="center"/>
              <w:rPr>
                <w:rFonts w:cs="Arial"/>
                <w:sz w:val="16"/>
                <w:szCs w:val="16"/>
              </w:rPr>
            </w:pPr>
            <w:r w:rsidRPr="001848AC">
              <w:rPr>
                <w:rFonts w:cs="Arial"/>
                <w:sz w:val="16"/>
                <w:szCs w:val="16"/>
              </w:rPr>
              <w:t>145</w:t>
            </w:r>
          </w:p>
        </w:tc>
      </w:tr>
      <w:tr w:rsidR="004A7411" w:rsidRPr="001848AC" w:rsidTr="001258A3">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Galpão</w:t>
            </w:r>
          </w:p>
        </w:tc>
        <w:tc>
          <w:tcPr>
            <w:tcW w:w="1112"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914" w:type="dxa"/>
          </w:tcPr>
          <w:p w:rsidR="004A7411" w:rsidRPr="001848AC" w:rsidRDefault="004A7411" w:rsidP="00E622FB">
            <w:pPr>
              <w:spacing w:after="0"/>
              <w:rPr>
                <w:rFonts w:cs="Arial"/>
                <w:sz w:val="16"/>
                <w:szCs w:val="16"/>
              </w:rPr>
            </w:pPr>
            <w:r w:rsidRPr="001848AC">
              <w:rPr>
                <w:rFonts w:cs="Arial"/>
                <w:sz w:val="16"/>
                <w:szCs w:val="16"/>
              </w:rPr>
              <w:t>Galpão</w:t>
            </w:r>
          </w:p>
        </w:tc>
        <w:tc>
          <w:tcPr>
            <w:tcW w:w="944"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501" w:type="dxa"/>
          </w:tcPr>
          <w:p w:rsidR="004A7411" w:rsidRPr="001848AC" w:rsidRDefault="004A7411" w:rsidP="00865453">
            <w:pPr>
              <w:spacing w:after="0"/>
              <w:jc w:val="center"/>
              <w:rPr>
                <w:rFonts w:cs="Arial"/>
                <w:sz w:val="16"/>
                <w:szCs w:val="16"/>
              </w:rPr>
            </w:pPr>
            <w:r w:rsidRPr="001848AC">
              <w:rPr>
                <w:rFonts w:cs="Arial"/>
                <w:sz w:val="16"/>
                <w:szCs w:val="16"/>
              </w:rPr>
              <w:t>-</w:t>
            </w:r>
          </w:p>
        </w:tc>
      </w:tr>
      <w:tr w:rsidR="004A7411" w:rsidRPr="001848AC" w:rsidTr="001258A3">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Capela</w:t>
            </w:r>
          </w:p>
        </w:tc>
        <w:tc>
          <w:tcPr>
            <w:tcW w:w="1112" w:type="dxa"/>
          </w:tcPr>
          <w:p w:rsidR="004A7411" w:rsidRPr="001848AC" w:rsidRDefault="004A7411" w:rsidP="00865453">
            <w:pPr>
              <w:spacing w:after="0"/>
              <w:jc w:val="center"/>
              <w:rPr>
                <w:rFonts w:cs="Arial"/>
                <w:sz w:val="16"/>
                <w:szCs w:val="16"/>
              </w:rPr>
            </w:pPr>
            <w:r w:rsidRPr="001848AC">
              <w:rPr>
                <w:rFonts w:cs="Arial"/>
                <w:sz w:val="16"/>
                <w:szCs w:val="16"/>
              </w:rPr>
              <w:t>3</w:t>
            </w:r>
          </w:p>
        </w:tc>
        <w:tc>
          <w:tcPr>
            <w:tcW w:w="1134"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914" w:type="dxa"/>
          </w:tcPr>
          <w:p w:rsidR="004A7411" w:rsidRPr="001848AC" w:rsidRDefault="004A7411" w:rsidP="00E622FB">
            <w:pPr>
              <w:spacing w:after="0"/>
              <w:rPr>
                <w:rFonts w:cs="Arial"/>
                <w:sz w:val="16"/>
                <w:szCs w:val="16"/>
              </w:rPr>
            </w:pPr>
            <w:r w:rsidRPr="001848AC">
              <w:rPr>
                <w:rFonts w:cs="Arial"/>
                <w:sz w:val="16"/>
                <w:szCs w:val="16"/>
              </w:rPr>
              <w:t>Misto</w:t>
            </w:r>
          </w:p>
        </w:tc>
        <w:tc>
          <w:tcPr>
            <w:tcW w:w="944" w:type="dxa"/>
          </w:tcPr>
          <w:p w:rsidR="004A7411" w:rsidRPr="001848AC" w:rsidRDefault="004A7411" w:rsidP="00865453">
            <w:pPr>
              <w:spacing w:after="0"/>
              <w:jc w:val="center"/>
              <w:rPr>
                <w:rFonts w:cs="Arial"/>
                <w:sz w:val="16"/>
                <w:szCs w:val="16"/>
              </w:rPr>
            </w:pPr>
            <w:r w:rsidRPr="001848AC">
              <w:rPr>
                <w:rFonts w:cs="Arial"/>
                <w:sz w:val="16"/>
                <w:szCs w:val="16"/>
              </w:rPr>
              <w:t>3</w:t>
            </w:r>
          </w:p>
        </w:tc>
        <w:tc>
          <w:tcPr>
            <w:tcW w:w="1501" w:type="dxa"/>
          </w:tcPr>
          <w:p w:rsidR="004A7411" w:rsidRPr="001848AC" w:rsidRDefault="004A7411" w:rsidP="00865453">
            <w:pPr>
              <w:spacing w:after="0"/>
              <w:jc w:val="center"/>
              <w:rPr>
                <w:rFonts w:cs="Arial"/>
                <w:sz w:val="16"/>
                <w:szCs w:val="16"/>
              </w:rPr>
            </w:pPr>
            <w:r w:rsidRPr="001848AC">
              <w:rPr>
                <w:rFonts w:cs="Arial"/>
                <w:sz w:val="16"/>
                <w:szCs w:val="16"/>
              </w:rPr>
              <w:t>9</w:t>
            </w:r>
          </w:p>
        </w:tc>
      </w:tr>
      <w:tr w:rsidR="004A7411" w:rsidRPr="001848AC" w:rsidTr="001258A3">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 xml:space="preserve">Fábrica </w:t>
            </w:r>
          </w:p>
        </w:tc>
        <w:tc>
          <w:tcPr>
            <w:tcW w:w="1112" w:type="dxa"/>
          </w:tcPr>
          <w:p w:rsidR="004A7411" w:rsidRPr="001848AC" w:rsidRDefault="004A7411" w:rsidP="00865453">
            <w:pPr>
              <w:spacing w:after="0"/>
              <w:jc w:val="center"/>
              <w:rPr>
                <w:rFonts w:cs="Arial"/>
                <w:sz w:val="16"/>
                <w:szCs w:val="16"/>
              </w:rPr>
            </w:pPr>
            <w:r w:rsidRPr="001848AC">
              <w:rPr>
                <w:rFonts w:cs="Arial"/>
                <w:sz w:val="16"/>
                <w:szCs w:val="16"/>
              </w:rPr>
              <w:t>1</w:t>
            </w:r>
          </w:p>
        </w:tc>
        <w:tc>
          <w:tcPr>
            <w:tcW w:w="1134"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914" w:type="dxa"/>
          </w:tcPr>
          <w:p w:rsidR="004A7411" w:rsidRPr="001848AC" w:rsidRDefault="004A7411" w:rsidP="00E622FB">
            <w:pPr>
              <w:spacing w:after="0"/>
              <w:rPr>
                <w:rFonts w:cs="Arial"/>
                <w:sz w:val="16"/>
                <w:szCs w:val="16"/>
              </w:rPr>
            </w:pPr>
            <w:r w:rsidRPr="001848AC">
              <w:rPr>
                <w:rFonts w:cs="Arial"/>
                <w:sz w:val="16"/>
                <w:szCs w:val="16"/>
              </w:rPr>
              <w:t xml:space="preserve">Escola </w:t>
            </w:r>
          </w:p>
        </w:tc>
        <w:tc>
          <w:tcPr>
            <w:tcW w:w="944"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501" w:type="dxa"/>
          </w:tcPr>
          <w:p w:rsidR="004A7411" w:rsidRPr="001848AC" w:rsidRDefault="004A7411" w:rsidP="00865453">
            <w:pPr>
              <w:spacing w:after="0"/>
              <w:jc w:val="center"/>
              <w:rPr>
                <w:rFonts w:cs="Arial"/>
                <w:sz w:val="16"/>
                <w:szCs w:val="16"/>
              </w:rPr>
            </w:pPr>
            <w:r w:rsidRPr="001848AC">
              <w:rPr>
                <w:rFonts w:cs="Arial"/>
                <w:sz w:val="16"/>
                <w:szCs w:val="16"/>
              </w:rPr>
              <w:t>47 alunos</w:t>
            </w:r>
          </w:p>
        </w:tc>
      </w:tr>
      <w:tr w:rsidR="004A7411" w:rsidRPr="001848AC" w:rsidTr="001258A3">
        <w:trPr>
          <w:jc w:val="center"/>
        </w:trPr>
        <w:tc>
          <w:tcPr>
            <w:tcW w:w="3936" w:type="dxa"/>
            <w:gridSpan w:val="3"/>
            <w:vMerge w:val="restart"/>
          </w:tcPr>
          <w:p w:rsidR="004A7411" w:rsidRPr="001848AC" w:rsidRDefault="004A7411" w:rsidP="00E622FB">
            <w:pPr>
              <w:spacing w:after="0"/>
              <w:rPr>
                <w:rFonts w:cs="Arial"/>
                <w:sz w:val="16"/>
                <w:szCs w:val="16"/>
              </w:rPr>
            </w:pPr>
            <w:r w:rsidRPr="001848AC">
              <w:rPr>
                <w:rFonts w:cs="Arial"/>
                <w:sz w:val="16"/>
                <w:szCs w:val="16"/>
              </w:rPr>
              <w:t>-</w:t>
            </w:r>
          </w:p>
        </w:tc>
        <w:tc>
          <w:tcPr>
            <w:tcW w:w="1914" w:type="dxa"/>
          </w:tcPr>
          <w:p w:rsidR="004A7411" w:rsidRPr="001848AC" w:rsidRDefault="004A7411" w:rsidP="00E622FB">
            <w:pPr>
              <w:spacing w:after="0"/>
              <w:rPr>
                <w:rFonts w:cs="Arial"/>
                <w:sz w:val="16"/>
                <w:szCs w:val="16"/>
              </w:rPr>
            </w:pPr>
            <w:r w:rsidRPr="001848AC">
              <w:rPr>
                <w:rFonts w:cs="Arial"/>
                <w:sz w:val="16"/>
                <w:szCs w:val="16"/>
              </w:rPr>
              <w:t xml:space="preserve">Escola </w:t>
            </w:r>
          </w:p>
        </w:tc>
        <w:tc>
          <w:tcPr>
            <w:tcW w:w="944"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501" w:type="dxa"/>
          </w:tcPr>
          <w:p w:rsidR="004A7411" w:rsidRPr="001848AC" w:rsidRDefault="004A7411" w:rsidP="00865453">
            <w:pPr>
              <w:spacing w:after="0"/>
              <w:jc w:val="center"/>
              <w:rPr>
                <w:rFonts w:cs="Arial"/>
                <w:sz w:val="16"/>
                <w:szCs w:val="16"/>
              </w:rPr>
            </w:pPr>
            <w:r w:rsidRPr="001848AC">
              <w:rPr>
                <w:rFonts w:cs="Arial"/>
                <w:sz w:val="16"/>
                <w:szCs w:val="16"/>
              </w:rPr>
              <w:t>261 alunos</w:t>
            </w:r>
          </w:p>
        </w:tc>
      </w:tr>
      <w:tr w:rsidR="004A7411" w:rsidRPr="001848AC" w:rsidTr="001258A3">
        <w:trPr>
          <w:jc w:val="center"/>
        </w:trPr>
        <w:tc>
          <w:tcPr>
            <w:tcW w:w="3936" w:type="dxa"/>
            <w:gridSpan w:val="3"/>
            <w:vMerge/>
          </w:tcPr>
          <w:p w:rsidR="004A7411" w:rsidRPr="001848AC" w:rsidRDefault="004A7411" w:rsidP="00E622FB">
            <w:pPr>
              <w:spacing w:after="0"/>
              <w:rPr>
                <w:rFonts w:cs="Arial"/>
                <w:sz w:val="16"/>
                <w:szCs w:val="16"/>
              </w:rPr>
            </w:pPr>
          </w:p>
        </w:tc>
        <w:tc>
          <w:tcPr>
            <w:tcW w:w="1914" w:type="dxa"/>
          </w:tcPr>
          <w:p w:rsidR="004A7411" w:rsidRPr="001848AC" w:rsidRDefault="004A7411" w:rsidP="00E622FB">
            <w:pPr>
              <w:spacing w:after="0"/>
              <w:rPr>
                <w:rFonts w:cs="Arial"/>
                <w:sz w:val="16"/>
                <w:szCs w:val="16"/>
              </w:rPr>
            </w:pPr>
            <w:r w:rsidRPr="001848AC">
              <w:rPr>
                <w:rFonts w:cs="Arial"/>
                <w:sz w:val="16"/>
                <w:szCs w:val="16"/>
              </w:rPr>
              <w:t>2 Igrejas</w:t>
            </w:r>
          </w:p>
        </w:tc>
        <w:tc>
          <w:tcPr>
            <w:tcW w:w="944"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501" w:type="dxa"/>
          </w:tcPr>
          <w:p w:rsidR="004A7411" w:rsidRPr="001848AC" w:rsidRDefault="004A7411" w:rsidP="00865453">
            <w:pPr>
              <w:spacing w:after="0"/>
              <w:jc w:val="center"/>
              <w:rPr>
                <w:rFonts w:cs="Arial"/>
                <w:sz w:val="16"/>
                <w:szCs w:val="16"/>
              </w:rPr>
            </w:pPr>
            <w:r w:rsidRPr="001848AC">
              <w:rPr>
                <w:rFonts w:cs="Arial"/>
                <w:sz w:val="16"/>
                <w:szCs w:val="16"/>
              </w:rPr>
              <w:t>-</w:t>
            </w:r>
          </w:p>
        </w:tc>
      </w:tr>
      <w:tr w:rsidR="004A7411" w:rsidRPr="001848AC" w:rsidTr="001258A3">
        <w:trPr>
          <w:jc w:val="center"/>
        </w:trPr>
        <w:tc>
          <w:tcPr>
            <w:tcW w:w="3936" w:type="dxa"/>
            <w:gridSpan w:val="3"/>
            <w:vMerge/>
          </w:tcPr>
          <w:p w:rsidR="004A7411" w:rsidRPr="001848AC" w:rsidRDefault="004A7411" w:rsidP="00E622FB">
            <w:pPr>
              <w:spacing w:after="0"/>
              <w:rPr>
                <w:rFonts w:cs="Arial"/>
                <w:sz w:val="16"/>
                <w:szCs w:val="16"/>
              </w:rPr>
            </w:pPr>
          </w:p>
        </w:tc>
        <w:tc>
          <w:tcPr>
            <w:tcW w:w="1914" w:type="dxa"/>
          </w:tcPr>
          <w:p w:rsidR="004A7411" w:rsidRPr="001848AC" w:rsidRDefault="001258A3" w:rsidP="00E622FB">
            <w:pPr>
              <w:spacing w:after="0"/>
              <w:rPr>
                <w:rFonts w:cs="Arial"/>
                <w:sz w:val="16"/>
                <w:szCs w:val="16"/>
              </w:rPr>
            </w:pPr>
            <w:r>
              <w:rPr>
                <w:rFonts w:cs="Arial"/>
                <w:sz w:val="16"/>
                <w:szCs w:val="16"/>
              </w:rPr>
              <w:t>Posto Saúde da Família</w:t>
            </w:r>
          </w:p>
        </w:tc>
        <w:tc>
          <w:tcPr>
            <w:tcW w:w="944"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501" w:type="dxa"/>
          </w:tcPr>
          <w:p w:rsidR="004A7411" w:rsidRPr="001848AC" w:rsidRDefault="004A7411" w:rsidP="00865453">
            <w:pPr>
              <w:spacing w:after="0"/>
              <w:jc w:val="center"/>
              <w:rPr>
                <w:rFonts w:cs="Arial"/>
                <w:sz w:val="16"/>
                <w:szCs w:val="16"/>
              </w:rPr>
            </w:pPr>
            <w:r w:rsidRPr="001848AC">
              <w:rPr>
                <w:rFonts w:cs="Arial"/>
                <w:sz w:val="16"/>
                <w:szCs w:val="16"/>
              </w:rPr>
              <w:t>-</w:t>
            </w:r>
          </w:p>
        </w:tc>
      </w:tr>
      <w:tr w:rsidR="004A7411" w:rsidRPr="001848AC" w:rsidTr="001258A3">
        <w:trPr>
          <w:jc w:val="center"/>
        </w:trPr>
        <w:tc>
          <w:tcPr>
            <w:tcW w:w="3936" w:type="dxa"/>
            <w:gridSpan w:val="3"/>
            <w:vMerge/>
          </w:tcPr>
          <w:p w:rsidR="004A7411" w:rsidRPr="001848AC" w:rsidRDefault="004A7411" w:rsidP="00E622FB">
            <w:pPr>
              <w:spacing w:after="0"/>
              <w:rPr>
                <w:rFonts w:cs="Arial"/>
                <w:sz w:val="16"/>
                <w:szCs w:val="16"/>
              </w:rPr>
            </w:pPr>
          </w:p>
        </w:tc>
        <w:tc>
          <w:tcPr>
            <w:tcW w:w="1914" w:type="dxa"/>
          </w:tcPr>
          <w:p w:rsidR="004A7411" w:rsidRPr="001848AC" w:rsidRDefault="004A7411" w:rsidP="00E622FB">
            <w:pPr>
              <w:spacing w:after="0"/>
              <w:rPr>
                <w:rFonts w:cs="Arial"/>
                <w:sz w:val="16"/>
                <w:szCs w:val="16"/>
              </w:rPr>
            </w:pPr>
            <w:r w:rsidRPr="001848AC">
              <w:rPr>
                <w:rFonts w:cs="Arial"/>
                <w:sz w:val="16"/>
                <w:szCs w:val="16"/>
              </w:rPr>
              <w:t xml:space="preserve">Estância </w:t>
            </w:r>
            <w:proofErr w:type="spellStart"/>
            <w:r w:rsidRPr="001848AC">
              <w:rPr>
                <w:rFonts w:cs="Arial"/>
                <w:sz w:val="16"/>
                <w:szCs w:val="16"/>
              </w:rPr>
              <w:t>Ecoterapia</w:t>
            </w:r>
            <w:proofErr w:type="spellEnd"/>
          </w:p>
        </w:tc>
        <w:tc>
          <w:tcPr>
            <w:tcW w:w="944" w:type="dxa"/>
          </w:tcPr>
          <w:p w:rsidR="004A7411" w:rsidRPr="001848AC" w:rsidRDefault="004A7411" w:rsidP="00865453">
            <w:pPr>
              <w:spacing w:after="0"/>
              <w:jc w:val="center"/>
              <w:rPr>
                <w:rFonts w:cs="Arial"/>
                <w:sz w:val="16"/>
                <w:szCs w:val="16"/>
              </w:rPr>
            </w:pPr>
          </w:p>
        </w:tc>
        <w:tc>
          <w:tcPr>
            <w:tcW w:w="1501" w:type="dxa"/>
          </w:tcPr>
          <w:p w:rsidR="004A7411" w:rsidRPr="001848AC" w:rsidRDefault="004A7411" w:rsidP="00865453">
            <w:pPr>
              <w:spacing w:after="0"/>
              <w:jc w:val="center"/>
              <w:rPr>
                <w:rFonts w:cs="Arial"/>
                <w:sz w:val="16"/>
                <w:szCs w:val="16"/>
              </w:rPr>
            </w:pPr>
            <w:r w:rsidRPr="001848AC">
              <w:rPr>
                <w:rFonts w:cs="Arial"/>
                <w:sz w:val="16"/>
                <w:szCs w:val="16"/>
              </w:rPr>
              <w:t>160 (eventuais)</w:t>
            </w:r>
          </w:p>
        </w:tc>
      </w:tr>
      <w:tr w:rsidR="004A7411" w:rsidRPr="001848AC" w:rsidTr="001258A3">
        <w:trPr>
          <w:jc w:val="center"/>
        </w:trPr>
        <w:tc>
          <w:tcPr>
            <w:tcW w:w="3936" w:type="dxa"/>
            <w:gridSpan w:val="3"/>
            <w:vMerge/>
          </w:tcPr>
          <w:p w:rsidR="004A7411" w:rsidRPr="001848AC" w:rsidRDefault="004A7411" w:rsidP="00E622FB">
            <w:pPr>
              <w:spacing w:after="0"/>
              <w:rPr>
                <w:rFonts w:cs="Arial"/>
                <w:sz w:val="16"/>
                <w:szCs w:val="16"/>
              </w:rPr>
            </w:pPr>
          </w:p>
        </w:tc>
        <w:tc>
          <w:tcPr>
            <w:tcW w:w="1914" w:type="dxa"/>
          </w:tcPr>
          <w:p w:rsidR="004A7411" w:rsidRPr="001848AC" w:rsidRDefault="004A7411" w:rsidP="00E622FB">
            <w:pPr>
              <w:spacing w:after="0"/>
              <w:rPr>
                <w:rFonts w:cs="Arial"/>
                <w:sz w:val="16"/>
                <w:szCs w:val="16"/>
              </w:rPr>
            </w:pPr>
            <w:r w:rsidRPr="001848AC">
              <w:rPr>
                <w:rFonts w:cs="Arial"/>
                <w:sz w:val="16"/>
                <w:szCs w:val="16"/>
              </w:rPr>
              <w:t>4 lagoas p</w:t>
            </w:r>
            <w:r w:rsidR="00F73C5F">
              <w:rPr>
                <w:rFonts w:cs="Arial"/>
                <w:sz w:val="16"/>
                <w:szCs w:val="16"/>
              </w:rPr>
              <w:t>i</w:t>
            </w:r>
            <w:r w:rsidRPr="001848AC">
              <w:rPr>
                <w:rFonts w:cs="Arial"/>
                <w:sz w:val="16"/>
                <w:szCs w:val="16"/>
              </w:rPr>
              <w:t>s</w:t>
            </w:r>
            <w:r w:rsidR="00F73C5F">
              <w:rPr>
                <w:rFonts w:cs="Arial"/>
                <w:sz w:val="16"/>
                <w:szCs w:val="16"/>
              </w:rPr>
              <w:t>c</w:t>
            </w:r>
            <w:r w:rsidRPr="001848AC">
              <w:rPr>
                <w:rFonts w:cs="Arial"/>
                <w:sz w:val="16"/>
                <w:szCs w:val="16"/>
              </w:rPr>
              <w:t>icultura</w:t>
            </w:r>
          </w:p>
        </w:tc>
        <w:tc>
          <w:tcPr>
            <w:tcW w:w="944"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501" w:type="dxa"/>
          </w:tcPr>
          <w:p w:rsidR="004A7411" w:rsidRPr="001848AC" w:rsidRDefault="004A7411" w:rsidP="00865453">
            <w:pPr>
              <w:spacing w:after="0"/>
              <w:jc w:val="center"/>
              <w:rPr>
                <w:rFonts w:cs="Arial"/>
                <w:sz w:val="16"/>
                <w:szCs w:val="16"/>
              </w:rPr>
            </w:pPr>
            <w:r w:rsidRPr="001848AC">
              <w:rPr>
                <w:rFonts w:cs="Arial"/>
                <w:sz w:val="16"/>
                <w:szCs w:val="16"/>
              </w:rPr>
              <w:t>-</w:t>
            </w:r>
          </w:p>
        </w:tc>
      </w:tr>
      <w:tr w:rsidR="004A7411" w:rsidRPr="001848AC" w:rsidTr="001258A3">
        <w:trPr>
          <w:jc w:val="center"/>
        </w:trPr>
        <w:tc>
          <w:tcPr>
            <w:tcW w:w="3936" w:type="dxa"/>
            <w:gridSpan w:val="3"/>
            <w:vMerge/>
          </w:tcPr>
          <w:p w:rsidR="004A7411" w:rsidRPr="001848AC" w:rsidRDefault="004A7411" w:rsidP="00E622FB">
            <w:pPr>
              <w:spacing w:after="0"/>
              <w:rPr>
                <w:rFonts w:cs="Arial"/>
                <w:sz w:val="16"/>
                <w:szCs w:val="16"/>
              </w:rPr>
            </w:pPr>
          </w:p>
        </w:tc>
        <w:tc>
          <w:tcPr>
            <w:tcW w:w="1914" w:type="dxa"/>
          </w:tcPr>
          <w:p w:rsidR="004A7411" w:rsidRPr="001848AC" w:rsidRDefault="004A7411" w:rsidP="00E622FB">
            <w:pPr>
              <w:spacing w:after="0"/>
              <w:rPr>
                <w:rFonts w:cs="Arial"/>
                <w:sz w:val="16"/>
                <w:szCs w:val="16"/>
              </w:rPr>
            </w:pPr>
            <w:r w:rsidRPr="001848AC">
              <w:rPr>
                <w:rFonts w:cs="Arial"/>
                <w:sz w:val="16"/>
                <w:szCs w:val="16"/>
              </w:rPr>
              <w:t>Capela</w:t>
            </w:r>
          </w:p>
        </w:tc>
        <w:tc>
          <w:tcPr>
            <w:tcW w:w="944"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501" w:type="dxa"/>
          </w:tcPr>
          <w:p w:rsidR="004A7411" w:rsidRPr="001848AC" w:rsidRDefault="004A7411" w:rsidP="00865453">
            <w:pPr>
              <w:spacing w:after="0"/>
              <w:jc w:val="center"/>
              <w:rPr>
                <w:rFonts w:cs="Arial"/>
                <w:sz w:val="16"/>
                <w:szCs w:val="16"/>
              </w:rPr>
            </w:pPr>
            <w:r w:rsidRPr="001848AC">
              <w:rPr>
                <w:rFonts w:cs="Arial"/>
                <w:sz w:val="16"/>
                <w:szCs w:val="16"/>
              </w:rPr>
              <w:t>-</w:t>
            </w:r>
          </w:p>
        </w:tc>
      </w:tr>
      <w:tr w:rsidR="004A7411" w:rsidRPr="001848AC" w:rsidTr="001258A3">
        <w:trPr>
          <w:jc w:val="center"/>
        </w:trPr>
        <w:tc>
          <w:tcPr>
            <w:tcW w:w="3936" w:type="dxa"/>
            <w:gridSpan w:val="3"/>
            <w:vMerge/>
          </w:tcPr>
          <w:p w:rsidR="004A7411" w:rsidRPr="001848AC" w:rsidRDefault="004A7411" w:rsidP="00E622FB">
            <w:pPr>
              <w:spacing w:after="0"/>
              <w:rPr>
                <w:rFonts w:cs="Arial"/>
                <w:sz w:val="16"/>
                <w:szCs w:val="16"/>
              </w:rPr>
            </w:pPr>
          </w:p>
        </w:tc>
        <w:tc>
          <w:tcPr>
            <w:tcW w:w="1914" w:type="dxa"/>
          </w:tcPr>
          <w:p w:rsidR="004A7411" w:rsidRPr="001848AC" w:rsidRDefault="004A7411" w:rsidP="00E622FB">
            <w:pPr>
              <w:spacing w:after="0"/>
              <w:rPr>
                <w:rFonts w:cs="Arial"/>
                <w:sz w:val="16"/>
                <w:szCs w:val="16"/>
              </w:rPr>
            </w:pPr>
            <w:r w:rsidRPr="001848AC">
              <w:rPr>
                <w:rFonts w:cs="Arial"/>
                <w:sz w:val="16"/>
                <w:szCs w:val="16"/>
              </w:rPr>
              <w:t>2 pontos de ônibus</w:t>
            </w:r>
          </w:p>
        </w:tc>
        <w:tc>
          <w:tcPr>
            <w:tcW w:w="944" w:type="dxa"/>
          </w:tcPr>
          <w:p w:rsidR="004A7411" w:rsidRPr="001848AC" w:rsidRDefault="004A7411" w:rsidP="00865453">
            <w:pPr>
              <w:spacing w:after="0"/>
              <w:jc w:val="center"/>
              <w:rPr>
                <w:rFonts w:cs="Arial"/>
                <w:sz w:val="16"/>
                <w:szCs w:val="16"/>
              </w:rPr>
            </w:pPr>
            <w:r w:rsidRPr="001848AC">
              <w:rPr>
                <w:rFonts w:cs="Arial"/>
                <w:sz w:val="16"/>
                <w:szCs w:val="16"/>
              </w:rPr>
              <w:t>-</w:t>
            </w:r>
          </w:p>
        </w:tc>
        <w:tc>
          <w:tcPr>
            <w:tcW w:w="1501" w:type="dxa"/>
          </w:tcPr>
          <w:p w:rsidR="004A7411" w:rsidRPr="001848AC" w:rsidRDefault="004A7411" w:rsidP="00865453">
            <w:pPr>
              <w:spacing w:after="0"/>
              <w:jc w:val="center"/>
              <w:rPr>
                <w:rFonts w:cs="Arial"/>
                <w:sz w:val="16"/>
                <w:szCs w:val="16"/>
              </w:rPr>
            </w:pPr>
            <w:r w:rsidRPr="001848AC">
              <w:rPr>
                <w:rFonts w:cs="Arial"/>
                <w:sz w:val="16"/>
                <w:szCs w:val="16"/>
              </w:rPr>
              <w:t>-</w:t>
            </w:r>
          </w:p>
        </w:tc>
      </w:tr>
      <w:tr w:rsidR="004A7411" w:rsidRPr="001848AC" w:rsidTr="001258A3">
        <w:trPr>
          <w:jc w:val="center"/>
        </w:trPr>
        <w:tc>
          <w:tcPr>
            <w:tcW w:w="2802" w:type="dxa"/>
            <w:gridSpan w:val="2"/>
          </w:tcPr>
          <w:p w:rsidR="004A7411" w:rsidRPr="001848AC" w:rsidRDefault="004A7411" w:rsidP="00E622FB">
            <w:pPr>
              <w:spacing w:after="0"/>
              <w:rPr>
                <w:rFonts w:cs="Arial"/>
                <w:b/>
                <w:sz w:val="16"/>
                <w:szCs w:val="16"/>
              </w:rPr>
            </w:pPr>
            <w:r w:rsidRPr="001848AC">
              <w:rPr>
                <w:rFonts w:cs="Arial"/>
                <w:b/>
                <w:sz w:val="16"/>
                <w:szCs w:val="16"/>
              </w:rPr>
              <w:t>Total</w:t>
            </w:r>
          </w:p>
        </w:tc>
        <w:tc>
          <w:tcPr>
            <w:tcW w:w="1134" w:type="dxa"/>
          </w:tcPr>
          <w:p w:rsidR="004A7411" w:rsidRPr="001848AC" w:rsidRDefault="004A7411" w:rsidP="00865453">
            <w:pPr>
              <w:spacing w:after="0"/>
              <w:jc w:val="center"/>
              <w:rPr>
                <w:rFonts w:cs="Arial"/>
                <w:b/>
                <w:sz w:val="16"/>
                <w:szCs w:val="16"/>
              </w:rPr>
            </w:pPr>
            <w:r w:rsidRPr="001848AC">
              <w:rPr>
                <w:rFonts w:cs="Arial"/>
                <w:b/>
                <w:sz w:val="16"/>
                <w:szCs w:val="16"/>
              </w:rPr>
              <w:t>605</w:t>
            </w:r>
          </w:p>
        </w:tc>
        <w:tc>
          <w:tcPr>
            <w:tcW w:w="1914" w:type="dxa"/>
          </w:tcPr>
          <w:p w:rsidR="004A7411" w:rsidRPr="001848AC" w:rsidRDefault="004A7411" w:rsidP="00E622FB">
            <w:pPr>
              <w:spacing w:after="0"/>
              <w:rPr>
                <w:rFonts w:cs="Arial"/>
                <w:b/>
                <w:sz w:val="16"/>
                <w:szCs w:val="16"/>
              </w:rPr>
            </w:pPr>
            <w:r w:rsidRPr="001848AC">
              <w:rPr>
                <w:rFonts w:cs="Arial"/>
                <w:b/>
                <w:sz w:val="16"/>
                <w:szCs w:val="16"/>
              </w:rPr>
              <w:t>Total</w:t>
            </w:r>
          </w:p>
        </w:tc>
        <w:tc>
          <w:tcPr>
            <w:tcW w:w="944" w:type="dxa"/>
          </w:tcPr>
          <w:p w:rsidR="004A7411" w:rsidRPr="001848AC" w:rsidRDefault="004A7411" w:rsidP="00865453">
            <w:pPr>
              <w:spacing w:after="0"/>
              <w:jc w:val="center"/>
              <w:rPr>
                <w:rFonts w:cs="Arial"/>
                <w:b/>
                <w:sz w:val="16"/>
                <w:szCs w:val="16"/>
              </w:rPr>
            </w:pPr>
            <w:r w:rsidRPr="001848AC">
              <w:rPr>
                <w:rFonts w:cs="Arial"/>
                <w:b/>
                <w:sz w:val="16"/>
                <w:szCs w:val="16"/>
              </w:rPr>
              <w:t>47</w:t>
            </w:r>
          </w:p>
        </w:tc>
        <w:tc>
          <w:tcPr>
            <w:tcW w:w="1501" w:type="dxa"/>
          </w:tcPr>
          <w:p w:rsidR="004A7411" w:rsidRPr="001848AC" w:rsidRDefault="004A7411" w:rsidP="00865453">
            <w:pPr>
              <w:spacing w:after="0"/>
              <w:jc w:val="center"/>
              <w:rPr>
                <w:rFonts w:cs="Arial"/>
                <w:b/>
                <w:sz w:val="16"/>
                <w:szCs w:val="16"/>
              </w:rPr>
            </w:pPr>
            <w:r w:rsidRPr="001848AC">
              <w:rPr>
                <w:rFonts w:cs="Arial"/>
                <w:b/>
                <w:sz w:val="16"/>
                <w:szCs w:val="16"/>
              </w:rPr>
              <w:t>622</w:t>
            </w:r>
          </w:p>
        </w:tc>
      </w:tr>
    </w:tbl>
    <w:p w:rsidR="0051537D" w:rsidRPr="001848AC" w:rsidRDefault="004A7411" w:rsidP="004A7411">
      <w:pPr>
        <w:spacing w:before="120"/>
      </w:pPr>
      <w:r w:rsidRPr="001848AC">
        <w:t xml:space="preserve">Ou seja, </w:t>
      </w:r>
      <w:r w:rsidR="00865453" w:rsidRPr="001848AC">
        <w:t xml:space="preserve">estima-se que pouco </w:t>
      </w:r>
      <w:r w:rsidRPr="001848AC">
        <w:t>mais de 1</w:t>
      </w:r>
      <w:r w:rsidR="0051537D" w:rsidRPr="001848AC">
        <w:t>2</w:t>
      </w:r>
      <w:r w:rsidRPr="001848AC">
        <w:t xml:space="preserve">00 pessoas estarão sujeitas a </w:t>
      </w:r>
      <w:r w:rsidR="00865453" w:rsidRPr="001848AC">
        <w:t>dificuldades de acesso, com circulação restrita a uma faixa de tráfego por vez (sistema Pare – Siga) nos trechos em obra, e que</w:t>
      </w:r>
      <w:r w:rsidR="0051537D" w:rsidRPr="001848AC">
        <w:t>, dessas,</w:t>
      </w:r>
      <w:r w:rsidR="00865453" w:rsidRPr="001848AC">
        <w:t xml:space="preserve"> cerca de 620 pessoas lindeiras estarão sujeitas, adicionalmente, </w:t>
      </w:r>
      <w:r w:rsidR="0051537D" w:rsidRPr="001848AC">
        <w:t xml:space="preserve">a </w:t>
      </w:r>
      <w:r w:rsidR="00865453" w:rsidRPr="001848AC">
        <w:t xml:space="preserve">incômodos por causa das </w:t>
      </w:r>
      <w:r w:rsidRPr="001848AC">
        <w:t xml:space="preserve">obras, em termos de ruídos, poeira, movimentação de veículos e máquinas, riscos de acidentes e eventuais riscos </w:t>
      </w:r>
      <w:r w:rsidR="0051537D" w:rsidRPr="001848AC">
        <w:t xml:space="preserve">de estabilidade </w:t>
      </w:r>
      <w:r w:rsidRPr="001848AC">
        <w:t xml:space="preserve">às construções. </w:t>
      </w:r>
    </w:p>
    <w:p w:rsidR="004A7411" w:rsidRPr="001848AC" w:rsidRDefault="004A7411" w:rsidP="004A7411">
      <w:pPr>
        <w:spacing w:before="120"/>
      </w:pPr>
      <w:r w:rsidRPr="001848AC">
        <w:t xml:space="preserve">O </w:t>
      </w:r>
      <w:r w:rsidR="0051537D" w:rsidRPr="001848AC">
        <w:t xml:space="preserve">Plano de Controle Ambiental de obras deverá assegurar o </w:t>
      </w:r>
      <w:r w:rsidRPr="001848AC">
        <w:t>acesso de veículos, especialmente os ônibus circulares de acesso aos bairros e os de transporte de alunos, como também a sinalização de segurança no entorno das escolas e posto de saúde.</w:t>
      </w:r>
    </w:p>
    <w:p w:rsidR="004A7411" w:rsidRPr="001848AC" w:rsidRDefault="004A7411" w:rsidP="004A7411">
      <w:pPr>
        <w:pStyle w:val="Ttulo4"/>
      </w:pPr>
      <w:bookmarkStart w:id="113" w:name="_Toc411876392"/>
      <w:r w:rsidRPr="001848AC">
        <w:t>Janela de Acesso para Construção do Túnel</w:t>
      </w:r>
      <w:bookmarkEnd w:id="113"/>
    </w:p>
    <w:p w:rsidR="004A7411" w:rsidRPr="001848AC" w:rsidRDefault="004A7411" w:rsidP="001258A3">
      <w:r w:rsidRPr="001848AC">
        <w:t>A janela de acesso ao túnel situar-se-á na Estrada Municipal Maria Teresa de Souza (</w:t>
      </w:r>
      <w:r w:rsidR="001258A3">
        <w:t>NZP-</w:t>
      </w:r>
      <w:r w:rsidRPr="001848AC">
        <w:t xml:space="preserve">114), </w:t>
      </w:r>
      <w:r w:rsidR="0051537D" w:rsidRPr="001848AC">
        <w:t xml:space="preserve">e </w:t>
      </w:r>
      <w:r w:rsidRPr="001848AC">
        <w:t>acessa</w:t>
      </w:r>
      <w:r w:rsidR="0051537D" w:rsidRPr="001848AC">
        <w:t>rá</w:t>
      </w:r>
      <w:r w:rsidRPr="001848AC">
        <w:t xml:space="preserve"> o túnel pri</w:t>
      </w:r>
      <w:r w:rsidR="0051537D" w:rsidRPr="001848AC">
        <w:t>n</w:t>
      </w:r>
      <w:r w:rsidRPr="001848AC">
        <w:t>cipal n</w:t>
      </w:r>
      <w:r w:rsidR="0051537D" w:rsidRPr="001848AC">
        <w:t>o</w:t>
      </w:r>
      <w:r w:rsidRPr="001848AC">
        <w:t xml:space="preserve"> </w:t>
      </w:r>
      <w:r w:rsidR="0051537D" w:rsidRPr="001848AC">
        <w:t xml:space="preserve">Km </w:t>
      </w:r>
      <w:r w:rsidR="004E650E" w:rsidRPr="001848AC">
        <w:t>16,8+60m</w:t>
      </w:r>
      <w:r w:rsidR="0051537D" w:rsidRPr="001848AC">
        <w:t xml:space="preserve"> permitindo abrir duas frentes de escavação centrais para a construção mais rápida do túnel principal</w:t>
      </w:r>
      <w:r w:rsidRPr="001848AC">
        <w:t>. O túnel de ac</w:t>
      </w:r>
      <w:r w:rsidR="0051537D" w:rsidRPr="001848AC">
        <w:t xml:space="preserve">esso </w:t>
      </w:r>
      <w:r w:rsidRPr="001848AC">
        <w:t xml:space="preserve">terá cerca de </w:t>
      </w:r>
      <w:r w:rsidR="002E5174" w:rsidRPr="001848AC">
        <w:t>0,5</w:t>
      </w:r>
      <w:r w:rsidRPr="001848AC">
        <w:t xml:space="preserve"> km de extensão</w:t>
      </w:r>
      <w:r w:rsidR="0051537D" w:rsidRPr="001848AC">
        <w:t>,</w:t>
      </w:r>
      <w:r w:rsidRPr="001848AC">
        <w:t xml:space="preserve"> </w:t>
      </w:r>
      <w:r w:rsidR="001848AC">
        <w:t xml:space="preserve">com </w:t>
      </w:r>
      <w:r w:rsidRPr="001848AC">
        <w:t xml:space="preserve">acesso </w:t>
      </w:r>
      <w:r w:rsidR="0051537D" w:rsidRPr="001848AC">
        <w:t>a partir da estrada por</w:t>
      </w:r>
      <w:r w:rsidRPr="001848AC">
        <w:t xml:space="preserve"> meio </w:t>
      </w:r>
      <w:r w:rsidR="0051537D" w:rsidRPr="001848AC">
        <w:t xml:space="preserve">de </w:t>
      </w:r>
      <w:r w:rsidR="001848AC">
        <w:t xml:space="preserve">viário de serviço a ser </w:t>
      </w:r>
      <w:r w:rsidR="008140FE" w:rsidRPr="001848AC">
        <w:t>aberto</w:t>
      </w:r>
      <w:r w:rsidR="001848AC">
        <w:t xml:space="preserve"> até a área do emboque,</w:t>
      </w:r>
      <w:r w:rsidR="008140FE" w:rsidRPr="001848AC">
        <w:t xml:space="preserve"> com </w:t>
      </w:r>
      <w:r w:rsidR="001848AC">
        <w:t xml:space="preserve">ponte sobre o ribeirão Acima e </w:t>
      </w:r>
      <w:r w:rsidR="0051537D" w:rsidRPr="001848AC">
        <w:t>extensão</w:t>
      </w:r>
      <w:r w:rsidR="001848AC">
        <w:t xml:space="preserve"> total de </w:t>
      </w:r>
      <w:r w:rsidR="001848AC" w:rsidRPr="001848AC">
        <w:t>cerca de 140</w:t>
      </w:r>
      <w:r w:rsidR="001848AC">
        <w:t xml:space="preserve"> m</w:t>
      </w:r>
      <w:r w:rsidRPr="001848AC">
        <w:t>.</w:t>
      </w:r>
    </w:p>
    <w:p w:rsidR="004A7411" w:rsidRPr="001848AC" w:rsidRDefault="001848AC" w:rsidP="001258A3">
      <w:r>
        <w:t>O local da janela de</w:t>
      </w:r>
      <w:r w:rsidR="004A7411" w:rsidRPr="001848AC">
        <w:t xml:space="preserve"> acesso situa-se no Sítio Santa Bárbara, no lado leste da estrada, onde há a casa da sede e </w:t>
      </w:r>
      <w:r w:rsidR="00D4010E" w:rsidRPr="001848AC">
        <w:t>uma</w:t>
      </w:r>
      <w:r w:rsidR="004A7411" w:rsidRPr="001848AC">
        <w:t xml:space="preserve"> moradia de caseiro lindeira, com 1 família de 3 pessoas, além de outras instalações de apoio (estábulo, caixa d´água, lagoa), sendo que nenhuma será afetada. No lado oposto</w:t>
      </w:r>
      <w:r>
        <w:t xml:space="preserve">, a </w:t>
      </w:r>
      <w:r w:rsidRPr="001848AC">
        <w:t>oeste</w:t>
      </w:r>
      <w:r w:rsidR="004A7411" w:rsidRPr="001848AC">
        <w:t xml:space="preserve"> da estrada </w:t>
      </w:r>
      <w:r w:rsidR="001258A3">
        <w:t>NZP-</w:t>
      </w:r>
      <w:r>
        <w:t xml:space="preserve">114, </w:t>
      </w:r>
      <w:r w:rsidR="004A7411" w:rsidRPr="001848AC">
        <w:t xml:space="preserve">há 3 moradias a cerca de </w:t>
      </w:r>
      <w:r w:rsidR="00D4010E" w:rsidRPr="001848AC">
        <w:t>2</w:t>
      </w:r>
      <w:r w:rsidR="004A7411" w:rsidRPr="001848AC">
        <w:t>0</w:t>
      </w:r>
      <w:r w:rsidR="00D4010E" w:rsidRPr="001848AC">
        <w:t xml:space="preserve"> </w:t>
      </w:r>
      <w:r w:rsidR="004A7411" w:rsidRPr="001848AC">
        <w:t xml:space="preserve">m da estrada e 3 chácaras mais afastadas. </w:t>
      </w:r>
    </w:p>
    <w:tbl>
      <w:tblPr>
        <w:tblStyle w:val="Tabelacomgrade"/>
        <w:tblW w:w="0" w:type="auto"/>
        <w:tblInd w:w="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9"/>
        <w:gridCol w:w="4943"/>
      </w:tblGrid>
      <w:tr w:rsidR="004A7411" w:rsidRPr="001848AC" w:rsidTr="00E622FB">
        <w:tc>
          <w:tcPr>
            <w:tcW w:w="4747" w:type="dxa"/>
          </w:tcPr>
          <w:p w:rsidR="004A7411" w:rsidRPr="001848AC" w:rsidRDefault="004A7411" w:rsidP="00E622FB">
            <w:pPr>
              <w:pStyle w:val="Corpodetexto"/>
              <w:spacing w:before="3360" w:line="240" w:lineRule="exact"/>
              <w:ind w:left="0"/>
              <w:jc w:val="both"/>
              <w:rPr>
                <w:b w:val="0"/>
                <w:sz w:val="22"/>
                <w:szCs w:val="22"/>
              </w:rPr>
            </w:pPr>
            <w:r w:rsidRPr="001848AC">
              <w:rPr>
                <w:b w:val="0"/>
                <w:noProof/>
                <w:sz w:val="22"/>
                <w:szCs w:val="22"/>
              </w:rPr>
              <w:drawing>
                <wp:inline distT="0" distB="0" distL="0" distR="0">
                  <wp:extent cx="3065513" cy="2298057"/>
                  <wp:effectExtent l="19050" t="0" r="1537" b="0"/>
                  <wp:docPr id="801" name="Imagem 11" descr="\\PRIME-00\Arquivos\10_Sabesp\09_Jaguari\Fotos Campo\Fotos 09-05\DSC02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IME-00\Arquivos\10_Sabesp\09_Jaguari\Fotos Campo\Fotos 09-05\DSC02733.JPG"/>
                          <pic:cNvPicPr>
                            <a:picLocks noChangeAspect="1" noChangeArrowheads="1"/>
                          </pic:cNvPicPr>
                        </pic:nvPicPr>
                        <pic:blipFill>
                          <a:blip r:embed="rId100" cstate="print"/>
                          <a:srcRect/>
                          <a:stretch>
                            <a:fillRect/>
                          </a:stretch>
                        </pic:blipFill>
                        <pic:spPr bwMode="auto">
                          <a:xfrm>
                            <a:off x="0" y="0"/>
                            <a:ext cx="3066302" cy="2298648"/>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pPr>
              <w:pStyle w:val="Corpodetexto"/>
              <w:spacing w:before="3360" w:line="240" w:lineRule="exact"/>
              <w:ind w:left="0"/>
              <w:jc w:val="both"/>
              <w:rPr>
                <w:b w:val="0"/>
                <w:sz w:val="22"/>
                <w:szCs w:val="22"/>
              </w:rPr>
            </w:pPr>
            <w:r w:rsidRPr="001848AC">
              <w:rPr>
                <w:b w:val="0"/>
                <w:noProof/>
                <w:sz w:val="22"/>
                <w:szCs w:val="22"/>
              </w:rPr>
              <w:drawing>
                <wp:inline distT="0" distB="0" distL="0" distR="0">
                  <wp:extent cx="3468727" cy="2600325"/>
                  <wp:effectExtent l="19050" t="0" r="0" b="0"/>
                  <wp:docPr id="802" name="Imagem 10" descr="\\PRIME-00\Arquivos\10_Sabesp\09_Jaguari\Fotos Campo\Fotos 09-05\DSC02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IME-00\Arquivos\10_Sabesp\09_Jaguari\Fotos Campo\Fotos 09-05\DSC02732.JPG"/>
                          <pic:cNvPicPr>
                            <a:picLocks noChangeAspect="1" noChangeArrowheads="1"/>
                          </pic:cNvPicPr>
                        </pic:nvPicPr>
                        <pic:blipFill>
                          <a:blip r:embed="rId101" cstate="print"/>
                          <a:srcRect/>
                          <a:stretch>
                            <a:fillRect/>
                          </a:stretch>
                        </pic:blipFill>
                        <pic:spPr bwMode="auto">
                          <a:xfrm>
                            <a:off x="0" y="0"/>
                            <a:ext cx="3468732" cy="2600329"/>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4920CA">
            <w:pPr>
              <w:rPr>
                <w:sz w:val="18"/>
                <w:szCs w:val="18"/>
              </w:rPr>
            </w:pPr>
            <w:r w:rsidRPr="001848AC">
              <w:rPr>
                <w:sz w:val="18"/>
                <w:szCs w:val="18"/>
              </w:rPr>
              <w:t>Sítio Santa Bárbara</w:t>
            </w:r>
            <w:r w:rsidR="004920CA" w:rsidRPr="001848AC">
              <w:rPr>
                <w:sz w:val="18"/>
                <w:szCs w:val="18"/>
              </w:rPr>
              <w:t>.</w:t>
            </w:r>
            <w:r w:rsidRPr="001848AC">
              <w:rPr>
                <w:sz w:val="18"/>
                <w:szCs w:val="18"/>
              </w:rPr>
              <w:t xml:space="preserve"> </w:t>
            </w:r>
            <w:r w:rsidR="004920CA" w:rsidRPr="001848AC">
              <w:rPr>
                <w:sz w:val="18"/>
                <w:szCs w:val="18"/>
              </w:rPr>
              <w:t xml:space="preserve">Casa </w:t>
            </w:r>
            <w:r w:rsidRPr="001848AC">
              <w:rPr>
                <w:sz w:val="18"/>
                <w:szCs w:val="18"/>
              </w:rPr>
              <w:t>do caseiro atr</w:t>
            </w:r>
            <w:r w:rsidR="00D4010E" w:rsidRPr="001848AC">
              <w:rPr>
                <w:sz w:val="18"/>
                <w:szCs w:val="18"/>
              </w:rPr>
              <w:t>ás</w:t>
            </w:r>
            <w:r w:rsidRPr="001848AC">
              <w:rPr>
                <w:sz w:val="18"/>
                <w:szCs w:val="18"/>
              </w:rPr>
              <w:t xml:space="preserve"> da qual e no morro ao fundo e esquerda será instalada a janela de acesso ao túnel</w:t>
            </w:r>
          </w:p>
        </w:tc>
        <w:tc>
          <w:tcPr>
            <w:tcW w:w="4747" w:type="dxa"/>
          </w:tcPr>
          <w:p w:rsidR="004A7411" w:rsidRPr="001848AC" w:rsidRDefault="004A7411" w:rsidP="00382B07">
            <w:pPr>
              <w:rPr>
                <w:sz w:val="18"/>
                <w:szCs w:val="18"/>
              </w:rPr>
            </w:pPr>
            <w:r w:rsidRPr="001848AC">
              <w:rPr>
                <w:sz w:val="18"/>
                <w:szCs w:val="18"/>
              </w:rPr>
              <w:t>Sítio Santa Bárbara – Instalações da sede</w:t>
            </w:r>
          </w:p>
        </w:tc>
      </w:tr>
    </w:tbl>
    <w:p w:rsidR="004A7411" w:rsidRPr="001848AC" w:rsidRDefault="004A7411" w:rsidP="004A7411">
      <w:pPr>
        <w:pStyle w:val="Quadro"/>
      </w:pPr>
      <w:r w:rsidRPr="001848AC">
        <w:t xml:space="preserve">Tabela </w:t>
      </w:r>
      <w:r w:rsidR="00410E12">
        <w:t>6.5-</w:t>
      </w:r>
      <w:r w:rsidRPr="001848AC">
        <w:t>66</w:t>
      </w:r>
      <w:r w:rsidR="0092296A">
        <w:t xml:space="preserve">. </w:t>
      </w:r>
      <w:r w:rsidR="000637CE" w:rsidRPr="001848AC">
        <w:t xml:space="preserve">Janela de Acesso do Túnel - </w:t>
      </w:r>
      <w:r w:rsidRPr="001848AC">
        <w:t>Usos do entorno e Lindeiros</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1690"/>
        <w:gridCol w:w="1112"/>
        <w:gridCol w:w="1134"/>
        <w:gridCol w:w="1275"/>
        <w:gridCol w:w="1134"/>
        <w:gridCol w:w="1287"/>
      </w:tblGrid>
      <w:tr w:rsidR="004A7411" w:rsidRPr="001848AC" w:rsidTr="00D4010E">
        <w:trPr>
          <w:jc w:val="center"/>
        </w:trPr>
        <w:tc>
          <w:tcPr>
            <w:tcW w:w="393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do entorno</w:t>
            </w:r>
          </w:p>
        </w:tc>
        <w:tc>
          <w:tcPr>
            <w:tcW w:w="369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lindeiros</w:t>
            </w:r>
          </w:p>
        </w:tc>
      </w:tr>
      <w:tr w:rsidR="004A7411" w:rsidRPr="001848AC" w:rsidTr="004920CA">
        <w:trPr>
          <w:jc w:val="center"/>
        </w:trPr>
        <w:tc>
          <w:tcPr>
            <w:tcW w:w="1690"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12" w:type="dxa"/>
            <w:shd w:val="clear" w:color="auto" w:fill="BFBFBF" w:themeFill="background1" w:themeFillShade="BF"/>
          </w:tcPr>
          <w:p w:rsidR="004A7411" w:rsidRPr="001848AC" w:rsidRDefault="004A7411" w:rsidP="00D4010E">
            <w:pPr>
              <w:spacing w:after="0"/>
              <w:jc w:val="center"/>
              <w:rPr>
                <w:rFonts w:cs="Arial"/>
                <w:b/>
                <w:sz w:val="16"/>
                <w:szCs w:val="16"/>
              </w:rPr>
            </w:pPr>
            <w:r w:rsidRPr="001848AC">
              <w:rPr>
                <w:rFonts w:cs="Arial"/>
                <w:b/>
                <w:sz w:val="16"/>
                <w:szCs w:val="16"/>
              </w:rPr>
              <w:t>Famílias</w:t>
            </w:r>
          </w:p>
        </w:tc>
        <w:tc>
          <w:tcPr>
            <w:tcW w:w="1134" w:type="dxa"/>
            <w:shd w:val="clear" w:color="auto" w:fill="BFBFBF" w:themeFill="background1" w:themeFillShade="BF"/>
          </w:tcPr>
          <w:p w:rsidR="004A7411" w:rsidRPr="001848AC" w:rsidRDefault="004A7411" w:rsidP="00D4010E">
            <w:pPr>
              <w:spacing w:after="0"/>
              <w:jc w:val="center"/>
              <w:rPr>
                <w:rFonts w:cs="Arial"/>
                <w:b/>
                <w:sz w:val="16"/>
                <w:szCs w:val="16"/>
              </w:rPr>
            </w:pPr>
            <w:r w:rsidRPr="001848AC">
              <w:rPr>
                <w:rFonts w:cs="Arial"/>
                <w:b/>
                <w:sz w:val="16"/>
                <w:szCs w:val="16"/>
              </w:rPr>
              <w:t>Pessoas</w:t>
            </w:r>
          </w:p>
        </w:tc>
        <w:tc>
          <w:tcPr>
            <w:tcW w:w="1275" w:type="dxa"/>
            <w:shd w:val="clear" w:color="auto" w:fill="BFBFBF" w:themeFill="background1" w:themeFillShade="BF"/>
          </w:tcPr>
          <w:p w:rsidR="004A7411" w:rsidRPr="001848AC" w:rsidRDefault="004A7411" w:rsidP="004920CA">
            <w:pPr>
              <w:spacing w:after="0"/>
              <w:jc w:val="left"/>
              <w:rPr>
                <w:rFonts w:cs="Arial"/>
                <w:b/>
                <w:sz w:val="16"/>
                <w:szCs w:val="16"/>
              </w:rPr>
            </w:pPr>
            <w:r w:rsidRPr="001848AC">
              <w:rPr>
                <w:rFonts w:cs="Arial"/>
                <w:b/>
                <w:sz w:val="16"/>
                <w:szCs w:val="16"/>
              </w:rPr>
              <w:t>Uso</w:t>
            </w:r>
          </w:p>
        </w:tc>
        <w:tc>
          <w:tcPr>
            <w:tcW w:w="1134" w:type="dxa"/>
            <w:shd w:val="clear" w:color="auto" w:fill="BFBFBF" w:themeFill="background1" w:themeFillShade="BF"/>
          </w:tcPr>
          <w:p w:rsidR="004A7411" w:rsidRPr="001848AC" w:rsidRDefault="004A7411" w:rsidP="00D4010E">
            <w:pPr>
              <w:spacing w:after="0"/>
              <w:jc w:val="center"/>
              <w:rPr>
                <w:rFonts w:cs="Arial"/>
                <w:b/>
                <w:sz w:val="16"/>
                <w:szCs w:val="16"/>
              </w:rPr>
            </w:pPr>
            <w:r w:rsidRPr="001848AC">
              <w:rPr>
                <w:rFonts w:cs="Arial"/>
                <w:b/>
                <w:sz w:val="16"/>
                <w:szCs w:val="16"/>
              </w:rPr>
              <w:t>Famílias</w:t>
            </w:r>
          </w:p>
        </w:tc>
        <w:tc>
          <w:tcPr>
            <w:tcW w:w="1287" w:type="dxa"/>
            <w:shd w:val="clear" w:color="auto" w:fill="BFBFBF" w:themeFill="background1" w:themeFillShade="BF"/>
          </w:tcPr>
          <w:p w:rsidR="004A7411" w:rsidRPr="001848AC" w:rsidRDefault="004A7411" w:rsidP="00D4010E">
            <w:pPr>
              <w:spacing w:after="0"/>
              <w:jc w:val="center"/>
              <w:rPr>
                <w:rFonts w:cs="Arial"/>
                <w:b/>
                <w:sz w:val="16"/>
                <w:szCs w:val="16"/>
              </w:rPr>
            </w:pPr>
            <w:r w:rsidRPr="001848AC">
              <w:rPr>
                <w:rFonts w:cs="Arial"/>
                <w:b/>
                <w:sz w:val="16"/>
                <w:szCs w:val="16"/>
              </w:rPr>
              <w:t>Pessoas</w:t>
            </w:r>
          </w:p>
        </w:tc>
      </w:tr>
      <w:tr w:rsidR="004A7411" w:rsidRPr="001848AC" w:rsidTr="00D4010E">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 xml:space="preserve">Chácaras </w:t>
            </w:r>
          </w:p>
        </w:tc>
        <w:tc>
          <w:tcPr>
            <w:tcW w:w="1112" w:type="dxa"/>
          </w:tcPr>
          <w:p w:rsidR="004A7411" w:rsidRPr="001848AC" w:rsidRDefault="004A7411" w:rsidP="00D4010E">
            <w:pPr>
              <w:spacing w:after="0"/>
              <w:jc w:val="center"/>
              <w:rPr>
                <w:rFonts w:cs="Arial"/>
                <w:sz w:val="16"/>
                <w:szCs w:val="16"/>
              </w:rPr>
            </w:pPr>
            <w:r w:rsidRPr="001848AC">
              <w:rPr>
                <w:rFonts w:cs="Arial"/>
                <w:sz w:val="16"/>
                <w:szCs w:val="16"/>
              </w:rPr>
              <w:t>7</w:t>
            </w:r>
          </w:p>
        </w:tc>
        <w:tc>
          <w:tcPr>
            <w:tcW w:w="1134" w:type="dxa"/>
          </w:tcPr>
          <w:p w:rsidR="004A7411" w:rsidRPr="001848AC" w:rsidRDefault="004A7411" w:rsidP="00D4010E">
            <w:pPr>
              <w:spacing w:after="0"/>
              <w:jc w:val="center"/>
              <w:rPr>
                <w:rFonts w:cs="Arial"/>
                <w:sz w:val="16"/>
                <w:szCs w:val="16"/>
              </w:rPr>
            </w:pPr>
            <w:r w:rsidRPr="001848AC">
              <w:rPr>
                <w:rFonts w:cs="Arial"/>
                <w:sz w:val="16"/>
                <w:szCs w:val="16"/>
              </w:rPr>
              <w:t>22</w:t>
            </w:r>
          </w:p>
        </w:tc>
        <w:tc>
          <w:tcPr>
            <w:tcW w:w="1275" w:type="dxa"/>
          </w:tcPr>
          <w:p w:rsidR="004A7411" w:rsidRPr="001848AC" w:rsidRDefault="004A7411" w:rsidP="004920CA">
            <w:pPr>
              <w:spacing w:after="0"/>
              <w:jc w:val="left"/>
              <w:rPr>
                <w:rFonts w:cs="Arial"/>
                <w:sz w:val="16"/>
                <w:szCs w:val="16"/>
              </w:rPr>
            </w:pPr>
            <w:r w:rsidRPr="001848AC">
              <w:rPr>
                <w:rFonts w:cs="Arial"/>
                <w:sz w:val="16"/>
                <w:szCs w:val="16"/>
              </w:rPr>
              <w:t>Moradias</w:t>
            </w:r>
          </w:p>
        </w:tc>
        <w:tc>
          <w:tcPr>
            <w:tcW w:w="1134" w:type="dxa"/>
          </w:tcPr>
          <w:p w:rsidR="004A7411" w:rsidRPr="001848AC" w:rsidRDefault="004A7411" w:rsidP="00D4010E">
            <w:pPr>
              <w:spacing w:after="0"/>
              <w:jc w:val="center"/>
              <w:rPr>
                <w:rFonts w:cs="Arial"/>
                <w:sz w:val="16"/>
                <w:szCs w:val="16"/>
              </w:rPr>
            </w:pPr>
            <w:r w:rsidRPr="001848AC">
              <w:rPr>
                <w:rFonts w:cs="Arial"/>
                <w:sz w:val="16"/>
                <w:szCs w:val="16"/>
              </w:rPr>
              <w:t>1</w:t>
            </w:r>
          </w:p>
        </w:tc>
        <w:tc>
          <w:tcPr>
            <w:tcW w:w="1287" w:type="dxa"/>
          </w:tcPr>
          <w:p w:rsidR="004A7411" w:rsidRPr="001848AC" w:rsidRDefault="004A7411" w:rsidP="00D4010E">
            <w:pPr>
              <w:spacing w:after="0"/>
              <w:jc w:val="center"/>
              <w:rPr>
                <w:rFonts w:cs="Arial"/>
                <w:sz w:val="16"/>
                <w:szCs w:val="16"/>
              </w:rPr>
            </w:pPr>
            <w:r w:rsidRPr="001848AC">
              <w:rPr>
                <w:rFonts w:cs="Arial"/>
                <w:sz w:val="16"/>
                <w:szCs w:val="16"/>
              </w:rPr>
              <w:t>3</w:t>
            </w:r>
          </w:p>
        </w:tc>
      </w:tr>
    </w:tbl>
    <w:p w:rsidR="004A7411" w:rsidRPr="001848AC" w:rsidRDefault="004A7411" w:rsidP="004A7411">
      <w:pPr>
        <w:pStyle w:val="Ttulo4"/>
      </w:pPr>
      <w:bookmarkStart w:id="114" w:name="_Toc411876393"/>
      <w:r w:rsidRPr="001848AC">
        <w:t>Desemboque do Túnel e Estrutura de Descarga no Reservatório Atibainha</w:t>
      </w:r>
      <w:bookmarkEnd w:id="114"/>
    </w:p>
    <w:p w:rsidR="004A7411" w:rsidRPr="001848AC" w:rsidRDefault="004A7411" w:rsidP="004A7411">
      <w:r w:rsidRPr="001848AC">
        <w:t>O remanso do reservatório Atibainha onde estarão situadas as estruturas de dissipação da de</w:t>
      </w:r>
      <w:r w:rsidR="001258A3">
        <w:t>s</w:t>
      </w:r>
      <w:r w:rsidRPr="001848AC">
        <w:t>carga e/ou a futura captação, caracteriza-se pela dominância de refl</w:t>
      </w:r>
      <w:r w:rsidR="001258A3">
        <w:t>o</w:t>
      </w:r>
      <w:r w:rsidRPr="001848AC">
        <w:t xml:space="preserve">restamento e matas, sem ocupações próximas. </w:t>
      </w:r>
      <w:r w:rsidR="00D4010E" w:rsidRPr="001848AC">
        <w:t xml:space="preserve">Cerca </w:t>
      </w:r>
      <w:r w:rsidRPr="001848AC">
        <w:t>de 340</w:t>
      </w:r>
      <w:r w:rsidR="00D4010E" w:rsidRPr="001848AC">
        <w:t xml:space="preserve"> </w:t>
      </w:r>
      <w:r w:rsidRPr="001848AC">
        <w:t>m a oeste, no topo da encosta, há a Pousada Figueira Grande, atrativo turístico do município, local de recreação que abriga chalés para cerca de 25 pessoas e tem 3 moradores que cuidam da pousada.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7"/>
      </w:tblGrid>
      <w:tr w:rsidR="004A7411" w:rsidRPr="001848AC" w:rsidTr="00E622FB">
        <w:tc>
          <w:tcPr>
            <w:tcW w:w="4785" w:type="dxa"/>
          </w:tcPr>
          <w:p w:rsidR="004A7411" w:rsidRPr="001848AC" w:rsidRDefault="004A7411" w:rsidP="00E622FB">
            <w:pPr>
              <w:spacing w:after="0"/>
            </w:pPr>
            <w:r w:rsidRPr="001848AC">
              <w:rPr>
                <w:noProof/>
              </w:rPr>
              <w:lastRenderedPageBreak/>
              <w:drawing>
                <wp:inline distT="0" distB="0" distL="0" distR="0">
                  <wp:extent cx="3181350" cy="1970482"/>
                  <wp:effectExtent l="19050" t="0" r="0" b="0"/>
                  <wp:docPr id="803" name="Imagem 9" descr="\\PRIME-00\Arquivos\10_Sabesp\09_Jaguari\Fotos Campo\Fotos 04-11-2014-estradas de serviços\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IME-00\Arquivos\10_Sabesp\09_Jaguari\Fotos Campo\Fotos 04-11-2014-estradas de serviços\57.jpg"/>
                          <pic:cNvPicPr>
                            <a:picLocks noChangeAspect="1" noChangeArrowheads="1"/>
                          </pic:cNvPicPr>
                        </pic:nvPicPr>
                        <pic:blipFill>
                          <a:blip r:embed="rId102" cstate="print"/>
                          <a:srcRect r="21667"/>
                          <a:stretch>
                            <a:fillRect/>
                          </a:stretch>
                        </pic:blipFill>
                        <pic:spPr bwMode="auto">
                          <a:xfrm>
                            <a:off x="0" y="0"/>
                            <a:ext cx="3181350" cy="1970482"/>
                          </a:xfrm>
                          <a:prstGeom prst="rect">
                            <a:avLst/>
                          </a:prstGeom>
                          <a:noFill/>
                          <a:ln w="9525">
                            <a:noFill/>
                            <a:miter lim="800000"/>
                            <a:headEnd/>
                            <a:tailEnd/>
                          </a:ln>
                        </pic:spPr>
                      </pic:pic>
                    </a:graphicData>
                  </a:graphic>
                </wp:inline>
              </w:drawing>
            </w:r>
          </w:p>
        </w:tc>
        <w:tc>
          <w:tcPr>
            <w:tcW w:w="4785" w:type="dxa"/>
          </w:tcPr>
          <w:p w:rsidR="004A7411" w:rsidRPr="001848AC" w:rsidRDefault="004A7411" w:rsidP="00E622FB">
            <w:pPr>
              <w:spacing w:after="0"/>
            </w:pPr>
            <w:r w:rsidRPr="001848AC">
              <w:rPr>
                <w:noProof/>
              </w:rPr>
              <w:drawing>
                <wp:inline distT="0" distB="0" distL="0" distR="0">
                  <wp:extent cx="3181350" cy="1965091"/>
                  <wp:effectExtent l="19050" t="0" r="0" b="0"/>
                  <wp:docPr id="804" name="Imagem 10" descr="\\PRIME-00\Arquivos\10_Sabesp\09_Jaguari\Fotos Campo\Fotos 04-11-2014-estradas de serviços\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IME-00\Arquivos\10_Sabesp\09_Jaguari\Fotos Campo\Fotos 04-11-2014-estradas de serviços\58.jpg"/>
                          <pic:cNvPicPr>
                            <a:picLocks noChangeAspect="1" noChangeArrowheads="1"/>
                          </pic:cNvPicPr>
                        </pic:nvPicPr>
                        <pic:blipFill>
                          <a:blip r:embed="rId103" cstate="print"/>
                          <a:srcRect t="7234" r="-142" b="4975"/>
                          <a:stretch>
                            <a:fillRect/>
                          </a:stretch>
                        </pic:blipFill>
                        <pic:spPr bwMode="auto">
                          <a:xfrm>
                            <a:off x="0" y="0"/>
                            <a:ext cx="3181350" cy="1965091"/>
                          </a:xfrm>
                          <a:prstGeom prst="rect">
                            <a:avLst/>
                          </a:prstGeom>
                          <a:noFill/>
                          <a:ln w="9525">
                            <a:noFill/>
                            <a:miter lim="800000"/>
                            <a:headEnd/>
                            <a:tailEnd/>
                          </a:ln>
                        </pic:spPr>
                      </pic:pic>
                    </a:graphicData>
                  </a:graphic>
                </wp:inline>
              </w:drawing>
            </w:r>
          </w:p>
        </w:tc>
      </w:tr>
      <w:tr w:rsidR="004A7411" w:rsidRPr="001848AC" w:rsidTr="00E622FB">
        <w:tc>
          <w:tcPr>
            <w:tcW w:w="9570" w:type="dxa"/>
            <w:gridSpan w:val="2"/>
          </w:tcPr>
          <w:p w:rsidR="004A7411" w:rsidRPr="001848AC" w:rsidRDefault="004A7411" w:rsidP="004920CA">
            <w:pPr>
              <w:jc w:val="center"/>
              <w:rPr>
                <w:sz w:val="18"/>
                <w:szCs w:val="18"/>
              </w:rPr>
            </w:pPr>
            <w:r w:rsidRPr="001848AC">
              <w:rPr>
                <w:sz w:val="18"/>
                <w:szCs w:val="18"/>
              </w:rPr>
              <w:t>Vista da Pousada Figueira Grande para o reservatório Atibainha. No remanso do reservatório a esquerda ocorrerá o desemboque do túnel e a descarga</w:t>
            </w:r>
          </w:p>
        </w:tc>
      </w:tr>
    </w:tbl>
    <w:p w:rsidR="004A7411" w:rsidRPr="001848AC" w:rsidRDefault="00D4010E" w:rsidP="004A7411">
      <w:r w:rsidRPr="001848AC">
        <w:t xml:space="preserve">Cerca </w:t>
      </w:r>
      <w:r w:rsidR="004A7411" w:rsidRPr="001848AC">
        <w:t>de 150</w:t>
      </w:r>
      <w:r w:rsidRPr="001848AC">
        <w:t xml:space="preserve"> </w:t>
      </w:r>
      <w:r w:rsidR="004A7411" w:rsidRPr="001848AC">
        <w:t xml:space="preserve">m a leste, também na encosta, há uma moradia recentemente construída, que abriga 1 família </w:t>
      </w:r>
      <w:r w:rsidR="001848AC">
        <w:t>d</w:t>
      </w:r>
      <w:r w:rsidR="004A7411" w:rsidRPr="001848AC">
        <w:t>e 4 pessoas que exploram reflorestamento.</w:t>
      </w:r>
    </w:p>
    <w:p w:rsidR="004A7411" w:rsidRPr="001848AC" w:rsidRDefault="004A7411" w:rsidP="004A7411">
      <w:r w:rsidRPr="001848AC">
        <w:t xml:space="preserve">Os </w:t>
      </w:r>
      <w:r w:rsidR="001848AC">
        <w:t>incômodos associados à</w:t>
      </w:r>
      <w:r w:rsidR="002A42CA">
        <w:t>s</w:t>
      </w:r>
      <w:r w:rsidRPr="001848AC">
        <w:t xml:space="preserve"> obras </w:t>
      </w:r>
      <w:r w:rsidR="002A42CA">
        <w:t xml:space="preserve">poderão provocar </w:t>
      </w:r>
      <w:r w:rsidRPr="001848AC">
        <w:t>transtornos a essas ocupações e poderão causar refluxo temporário de turistas à pousada.</w:t>
      </w:r>
    </w:p>
    <w:p w:rsidR="004A7411" w:rsidRPr="001848AC" w:rsidRDefault="004A7411" w:rsidP="004A7411">
      <w:pPr>
        <w:pStyle w:val="Quadro"/>
      </w:pPr>
      <w:r w:rsidRPr="001848AC">
        <w:t xml:space="preserve">Tabela </w:t>
      </w:r>
      <w:r w:rsidR="00410E12">
        <w:t>6.5-</w:t>
      </w:r>
      <w:r w:rsidRPr="001848AC">
        <w:t>67</w:t>
      </w:r>
      <w:r w:rsidR="0092296A">
        <w:t xml:space="preserve">. </w:t>
      </w:r>
      <w:r w:rsidR="000637CE" w:rsidRPr="001848AC">
        <w:t xml:space="preserve">Desemboque do Túnel - </w:t>
      </w:r>
      <w:r w:rsidRPr="001848AC">
        <w:t xml:space="preserve">Usos do entorno </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1690"/>
        <w:gridCol w:w="1112"/>
        <w:gridCol w:w="1582"/>
        <w:gridCol w:w="1275"/>
        <w:gridCol w:w="1134"/>
        <w:gridCol w:w="1287"/>
      </w:tblGrid>
      <w:tr w:rsidR="004A7411" w:rsidRPr="001848AC" w:rsidTr="00D4010E">
        <w:trPr>
          <w:jc w:val="center"/>
        </w:trPr>
        <w:tc>
          <w:tcPr>
            <w:tcW w:w="4384"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do entorno</w:t>
            </w:r>
          </w:p>
        </w:tc>
        <w:tc>
          <w:tcPr>
            <w:tcW w:w="369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lindeiros</w:t>
            </w:r>
          </w:p>
        </w:tc>
      </w:tr>
      <w:tr w:rsidR="004A7411" w:rsidRPr="001848AC" w:rsidTr="004920CA">
        <w:trPr>
          <w:jc w:val="center"/>
        </w:trPr>
        <w:tc>
          <w:tcPr>
            <w:tcW w:w="1690"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12" w:type="dxa"/>
            <w:shd w:val="clear" w:color="auto" w:fill="BFBFBF" w:themeFill="background1" w:themeFillShade="BF"/>
          </w:tcPr>
          <w:p w:rsidR="004A7411" w:rsidRPr="001848AC" w:rsidRDefault="004A7411" w:rsidP="00D4010E">
            <w:pPr>
              <w:spacing w:after="0"/>
              <w:jc w:val="center"/>
              <w:rPr>
                <w:rFonts w:cs="Arial"/>
                <w:b/>
                <w:sz w:val="16"/>
                <w:szCs w:val="16"/>
              </w:rPr>
            </w:pPr>
            <w:r w:rsidRPr="001848AC">
              <w:rPr>
                <w:rFonts w:cs="Arial"/>
                <w:b/>
                <w:sz w:val="16"/>
                <w:szCs w:val="16"/>
              </w:rPr>
              <w:t>Famílias</w:t>
            </w:r>
          </w:p>
        </w:tc>
        <w:tc>
          <w:tcPr>
            <w:tcW w:w="1582" w:type="dxa"/>
            <w:shd w:val="clear" w:color="auto" w:fill="BFBFBF" w:themeFill="background1" w:themeFillShade="BF"/>
          </w:tcPr>
          <w:p w:rsidR="004A7411" w:rsidRPr="001848AC" w:rsidRDefault="004A7411" w:rsidP="00D4010E">
            <w:pPr>
              <w:spacing w:after="0"/>
              <w:jc w:val="center"/>
              <w:rPr>
                <w:rFonts w:cs="Arial"/>
                <w:b/>
                <w:sz w:val="16"/>
                <w:szCs w:val="16"/>
              </w:rPr>
            </w:pPr>
            <w:r w:rsidRPr="001848AC">
              <w:rPr>
                <w:rFonts w:cs="Arial"/>
                <w:b/>
                <w:sz w:val="16"/>
                <w:szCs w:val="16"/>
              </w:rPr>
              <w:t>Pessoas</w:t>
            </w:r>
          </w:p>
        </w:tc>
        <w:tc>
          <w:tcPr>
            <w:tcW w:w="1275"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34" w:type="dxa"/>
            <w:shd w:val="clear" w:color="auto" w:fill="BFBFBF" w:themeFill="background1" w:themeFillShade="BF"/>
          </w:tcPr>
          <w:p w:rsidR="004A7411" w:rsidRPr="001848AC" w:rsidRDefault="004A7411" w:rsidP="00D4010E">
            <w:pPr>
              <w:spacing w:after="0"/>
              <w:jc w:val="center"/>
              <w:rPr>
                <w:rFonts w:cs="Arial"/>
                <w:b/>
                <w:sz w:val="16"/>
                <w:szCs w:val="16"/>
              </w:rPr>
            </w:pPr>
            <w:r w:rsidRPr="001848AC">
              <w:rPr>
                <w:rFonts w:cs="Arial"/>
                <w:b/>
                <w:sz w:val="16"/>
                <w:szCs w:val="16"/>
              </w:rPr>
              <w:t>Famílias</w:t>
            </w:r>
          </w:p>
        </w:tc>
        <w:tc>
          <w:tcPr>
            <w:tcW w:w="1287" w:type="dxa"/>
            <w:shd w:val="clear" w:color="auto" w:fill="BFBFBF" w:themeFill="background1" w:themeFillShade="BF"/>
          </w:tcPr>
          <w:p w:rsidR="004A7411" w:rsidRPr="001848AC" w:rsidRDefault="004A7411" w:rsidP="00D4010E">
            <w:pPr>
              <w:spacing w:after="0"/>
              <w:jc w:val="center"/>
              <w:rPr>
                <w:rFonts w:cs="Arial"/>
                <w:b/>
                <w:sz w:val="16"/>
                <w:szCs w:val="16"/>
              </w:rPr>
            </w:pPr>
            <w:r w:rsidRPr="001848AC">
              <w:rPr>
                <w:rFonts w:cs="Arial"/>
                <w:b/>
                <w:sz w:val="16"/>
                <w:szCs w:val="16"/>
              </w:rPr>
              <w:t>Pessoas</w:t>
            </w:r>
          </w:p>
        </w:tc>
      </w:tr>
      <w:tr w:rsidR="004A7411" w:rsidRPr="001848AC" w:rsidTr="00D4010E">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Pousada</w:t>
            </w:r>
          </w:p>
        </w:tc>
        <w:tc>
          <w:tcPr>
            <w:tcW w:w="1112" w:type="dxa"/>
          </w:tcPr>
          <w:p w:rsidR="004A7411" w:rsidRPr="001848AC" w:rsidRDefault="004A7411" w:rsidP="00D4010E">
            <w:pPr>
              <w:spacing w:after="0"/>
              <w:jc w:val="center"/>
              <w:rPr>
                <w:rFonts w:cs="Arial"/>
                <w:sz w:val="16"/>
                <w:szCs w:val="16"/>
              </w:rPr>
            </w:pPr>
            <w:r w:rsidRPr="001848AC">
              <w:rPr>
                <w:rFonts w:cs="Arial"/>
                <w:sz w:val="16"/>
                <w:szCs w:val="16"/>
              </w:rPr>
              <w:t>1</w:t>
            </w:r>
          </w:p>
        </w:tc>
        <w:tc>
          <w:tcPr>
            <w:tcW w:w="1582" w:type="dxa"/>
          </w:tcPr>
          <w:p w:rsidR="004A7411" w:rsidRPr="001848AC" w:rsidRDefault="004A7411" w:rsidP="00D4010E">
            <w:pPr>
              <w:spacing w:after="0"/>
              <w:jc w:val="center"/>
              <w:rPr>
                <w:rFonts w:cs="Arial"/>
                <w:sz w:val="16"/>
                <w:szCs w:val="16"/>
              </w:rPr>
            </w:pPr>
            <w:r w:rsidRPr="001848AC">
              <w:rPr>
                <w:rFonts w:cs="Arial"/>
                <w:sz w:val="16"/>
                <w:szCs w:val="16"/>
              </w:rPr>
              <w:t>3 + 25 esporádicos</w:t>
            </w:r>
          </w:p>
        </w:tc>
        <w:tc>
          <w:tcPr>
            <w:tcW w:w="1275" w:type="dxa"/>
          </w:tcPr>
          <w:p w:rsidR="004A7411" w:rsidRPr="001848AC" w:rsidRDefault="004A7411" w:rsidP="00E622FB">
            <w:pPr>
              <w:spacing w:after="0"/>
              <w:rPr>
                <w:rFonts w:cs="Arial"/>
                <w:sz w:val="16"/>
                <w:szCs w:val="16"/>
              </w:rPr>
            </w:pPr>
            <w:r w:rsidRPr="001848AC">
              <w:rPr>
                <w:rFonts w:cs="Arial"/>
                <w:sz w:val="16"/>
                <w:szCs w:val="16"/>
              </w:rPr>
              <w:t>Não</w:t>
            </w:r>
          </w:p>
        </w:tc>
        <w:tc>
          <w:tcPr>
            <w:tcW w:w="1134" w:type="dxa"/>
          </w:tcPr>
          <w:p w:rsidR="004A7411" w:rsidRPr="001848AC" w:rsidRDefault="004A7411" w:rsidP="00D4010E">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D4010E">
            <w:pPr>
              <w:spacing w:after="0"/>
              <w:jc w:val="center"/>
              <w:rPr>
                <w:rFonts w:cs="Arial"/>
                <w:sz w:val="16"/>
                <w:szCs w:val="16"/>
              </w:rPr>
            </w:pPr>
            <w:r w:rsidRPr="001848AC">
              <w:rPr>
                <w:rFonts w:cs="Arial"/>
                <w:sz w:val="16"/>
                <w:szCs w:val="16"/>
              </w:rPr>
              <w:t>-</w:t>
            </w:r>
          </w:p>
        </w:tc>
      </w:tr>
      <w:tr w:rsidR="004A7411" w:rsidRPr="001848AC" w:rsidTr="00D4010E">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Moradia</w:t>
            </w:r>
          </w:p>
        </w:tc>
        <w:tc>
          <w:tcPr>
            <w:tcW w:w="1112" w:type="dxa"/>
          </w:tcPr>
          <w:p w:rsidR="004A7411" w:rsidRPr="001848AC" w:rsidRDefault="004A7411" w:rsidP="00D4010E">
            <w:pPr>
              <w:spacing w:after="0"/>
              <w:jc w:val="center"/>
              <w:rPr>
                <w:rFonts w:cs="Arial"/>
                <w:sz w:val="16"/>
                <w:szCs w:val="16"/>
              </w:rPr>
            </w:pPr>
            <w:r w:rsidRPr="001848AC">
              <w:rPr>
                <w:rFonts w:cs="Arial"/>
                <w:sz w:val="16"/>
                <w:szCs w:val="16"/>
              </w:rPr>
              <w:t>1</w:t>
            </w:r>
          </w:p>
        </w:tc>
        <w:tc>
          <w:tcPr>
            <w:tcW w:w="1582" w:type="dxa"/>
          </w:tcPr>
          <w:p w:rsidR="004A7411" w:rsidRPr="001848AC" w:rsidRDefault="004A7411" w:rsidP="00D4010E">
            <w:pPr>
              <w:spacing w:after="0"/>
              <w:jc w:val="center"/>
              <w:rPr>
                <w:rFonts w:cs="Arial"/>
                <w:sz w:val="16"/>
                <w:szCs w:val="16"/>
              </w:rPr>
            </w:pPr>
            <w:r w:rsidRPr="001848AC">
              <w:rPr>
                <w:rFonts w:cs="Arial"/>
                <w:sz w:val="16"/>
                <w:szCs w:val="16"/>
              </w:rPr>
              <w:t>4</w:t>
            </w:r>
          </w:p>
        </w:tc>
        <w:tc>
          <w:tcPr>
            <w:tcW w:w="1275" w:type="dxa"/>
          </w:tcPr>
          <w:p w:rsidR="004A7411" w:rsidRPr="001848AC" w:rsidRDefault="004A7411" w:rsidP="00E622FB">
            <w:pPr>
              <w:spacing w:after="0"/>
              <w:rPr>
                <w:rFonts w:cs="Arial"/>
                <w:sz w:val="16"/>
                <w:szCs w:val="16"/>
              </w:rPr>
            </w:pPr>
            <w:r w:rsidRPr="001848AC">
              <w:rPr>
                <w:rFonts w:cs="Arial"/>
                <w:sz w:val="16"/>
                <w:szCs w:val="16"/>
              </w:rPr>
              <w:t>Não</w:t>
            </w:r>
          </w:p>
        </w:tc>
        <w:tc>
          <w:tcPr>
            <w:tcW w:w="1134" w:type="dxa"/>
          </w:tcPr>
          <w:p w:rsidR="004A7411" w:rsidRPr="001848AC" w:rsidRDefault="004A7411" w:rsidP="00D4010E">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D4010E">
            <w:pPr>
              <w:spacing w:after="0"/>
              <w:jc w:val="center"/>
              <w:rPr>
                <w:rFonts w:cs="Arial"/>
                <w:sz w:val="16"/>
                <w:szCs w:val="16"/>
              </w:rPr>
            </w:pPr>
            <w:r w:rsidRPr="001848AC">
              <w:rPr>
                <w:rFonts w:cs="Arial"/>
                <w:sz w:val="16"/>
                <w:szCs w:val="16"/>
              </w:rPr>
              <w:t>-</w:t>
            </w:r>
          </w:p>
        </w:tc>
      </w:tr>
      <w:tr w:rsidR="004A7411" w:rsidRPr="001848AC" w:rsidTr="00D4010E">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Total</w:t>
            </w:r>
          </w:p>
        </w:tc>
        <w:tc>
          <w:tcPr>
            <w:tcW w:w="1112" w:type="dxa"/>
          </w:tcPr>
          <w:p w:rsidR="004A7411" w:rsidRPr="001848AC" w:rsidRDefault="004A7411" w:rsidP="00D4010E">
            <w:pPr>
              <w:spacing w:after="0"/>
              <w:jc w:val="center"/>
              <w:rPr>
                <w:rFonts w:cs="Arial"/>
                <w:sz w:val="16"/>
                <w:szCs w:val="16"/>
              </w:rPr>
            </w:pPr>
            <w:r w:rsidRPr="001848AC">
              <w:rPr>
                <w:rFonts w:cs="Arial"/>
                <w:sz w:val="16"/>
                <w:szCs w:val="16"/>
              </w:rPr>
              <w:t>2</w:t>
            </w:r>
          </w:p>
        </w:tc>
        <w:tc>
          <w:tcPr>
            <w:tcW w:w="1582" w:type="dxa"/>
          </w:tcPr>
          <w:p w:rsidR="004A7411" w:rsidRPr="001848AC" w:rsidRDefault="004A7411" w:rsidP="00D4010E">
            <w:pPr>
              <w:spacing w:after="0"/>
              <w:jc w:val="center"/>
              <w:rPr>
                <w:rFonts w:cs="Arial"/>
                <w:sz w:val="16"/>
                <w:szCs w:val="16"/>
              </w:rPr>
            </w:pPr>
            <w:r w:rsidRPr="001848AC">
              <w:rPr>
                <w:rFonts w:cs="Arial"/>
                <w:sz w:val="16"/>
                <w:szCs w:val="16"/>
              </w:rPr>
              <w:t>7 + 25 esporádicos</w:t>
            </w:r>
          </w:p>
        </w:tc>
        <w:tc>
          <w:tcPr>
            <w:tcW w:w="1275" w:type="dxa"/>
          </w:tcPr>
          <w:p w:rsidR="004A7411" w:rsidRPr="001848AC" w:rsidRDefault="004A7411" w:rsidP="00E622FB">
            <w:pPr>
              <w:spacing w:after="0"/>
              <w:rPr>
                <w:rFonts w:cs="Arial"/>
                <w:sz w:val="16"/>
                <w:szCs w:val="16"/>
              </w:rPr>
            </w:pPr>
            <w:r w:rsidRPr="001848AC">
              <w:rPr>
                <w:rFonts w:cs="Arial"/>
                <w:sz w:val="16"/>
                <w:szCs w:val="16"/>
              </w:rPr>
              <w:t>-</w:t>
            </w:r>
          </w:p>
        </w:tc>
        <w:tc>
          <w:tcPr>
            <w:tcW w:w="1134" w:type="dxa"/>
          </w:tcPr>
          <w:p w:rsidR="004A7411" w:rsidRPr="001848AC" w:rsidRDefault="004A7411" w:rsidP="00D4010E">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D4010E">
            <w:pPr>
              <w:spacing w:after="0"/>
              <w:jc w:val="center"/>
              <w:rPr>
                <w:rFonts w:cs="Arial"/>
                <w:sz w:val="16"/>
                <w:szCs w:val="16"/>
              </w:rPr>
            </w:pPr>
            <w:r w:rsidRPr="001848AC">
              <w:rPr>
                <w:rFonts w:cs="Arial"/>
                <w:sz w:val="16"/>
                <w:szCs w:val="16"/>
              </w:rPr>
              <w:t>-</w:t>
            </w:r>
          </w:p>
        </w:tc>
      </w:tr>
    </w:tbl>
    <w:p w:rsidR="004A7411" w:rsidRPr="001848AC" w:rsidRDefault="004A7411" w:rsidP="004A7411">
      <w:pPr>
        <w:pStyle w:val="Ttulo4"/>
        <w:spacing w:before="240" w:after="240"/>
      </w:pPr>
      <w:bookmarkStart w:id="115" w:name="_Toc411876394"/>
      <w:r w:rsidRPr="001848AC">
        <w:t>Vias de Serviço para Acesso às Obras da Captação, Descarga, Adutora e Túnel</w:t>
      </w:r>
      <w:bookmarkEnd w:id="115"/>
    </w:p>
    <w:p w:rsidR="004A7411" w:rsidRPr="001848AC" w:rsidRDefault="004A7411" w:rsidP="004A7411">
      <w:pPr>
        <w:pStyle w:val="Corpodetexto"/>
        <w:spacing w:before="120" w:after="120" w:line="240" w:lineRule="exact"/>
        <w:jc w:val="both"/>
        <w:rPr>
          <w:b w:val="0"/>
          <w:sz w:val="22"/>
          <w:szCs w:val="22"/>
        </w:rPr>
      </w:pPr>
      <w:r w:rsidRPr="001848AC">
        <w:rPr>
          <w:b w:val="0"/>
          <w:sz w:val="22"/>
          <w:szCs w:val="22"/>
        </w:rPr>
        <w:t>Quatro trechos de estradas vicinais de Igaratá, Santa Isabel e Nazaré Paulista serão utilizados para acesso às obras, desde a rodovia D. Pedro I.</w:t>
      </w:r>
    </w:p>
    <w:p w:rsidR="004A7411" w:rsidRPr="008435AE" w:rsidRDefault="004A7411" w:rsidP="007209FD">
      <w:pPr>
        <w:pStyle w:val="PargrafodaLista"/>
        <w:numPr>
          <w:ilvl w:val="0"/>
          <w:numId w:val="23"/>
        </w:numPr>
        <w:spacing w:before="120" w:line="240" w:lineRule="exact"/>
        <w:ind w:left="731"/>
        <w:contextualSpacing w:val="0"/>
        <w:rPr>
          <w:b/>
        </w:rPr>
      </w:pPr>
      <w:r w:rsidRPr="008435AE">
        <w:rPr>
          <w:b/>
        </w:rPr>
        <w:t>Estrada Municipal Maria Teresa de Souza (NZP</w:t>
      </w:r>
      <w:r w:rsidR="001258A3">
        <w:rPr>
          <w:b/>
        </w:rPr>
        <w:t>-</w:t>
      </w:r>
      <w:r w:rsidRPr="008435AE">
        <w:rPr>
          <w:b/>
        </w:rPr>
        <w:t>114), desde a Rodovia Dom Pedro I até a Janela de Acesso ao Túnel</w:t>
      </w:r>
    </w:p>
    <w:p w:rsidR="004A7411" w:rsidRPr="001848AC" w:rsidRDefault="004A7411" w:rsidP="004A7411">
      <w:pPr>
        <w:ind w:left="12"/>
      </w:pPr>
      <w:r w:rsidRPr="001848AC">
        <w:t>Esta estrada situa</w:t>
      </w:r>
      <w:r w:rsidR="00D4010E" w:rsidRPr="001848AC">
        <w:t>-se</w:t>
      </w:r>
      <w:r w:rsidRPr="001848AC">
        <w:t xml:space="preserve"> n</w:t>
      </w:r>
      <w:r w:rsidR="00D4010E" w:rsidRPr="001848AC">
        <w:t>a altura d</w:t>
      </w:r>
      <w:r w:rsidRPr="001848AC">
        <w:t xml:space="preserve">o </w:t>
      </w:r>
      <w:r w:rsidR="001D256D">
        <w:t>Km</w:t>
      </w:r>
      <w:r w:rsidRPr="001848AC">
        <w:t xml:space="preserve"> 38</w:t>
      </w:r>
      <w:r w:rsidR="00D4010E" w:rsidRPr="001848AC">
        <w:t>,</w:t>
      </w:r>
      <w:r w:rsidRPr="001848AC">
        <w:t xml:space="preserve"> lado norte da rodovia D. Pedro I, não havendo acesso desde a rodovia a ela; há </w:t>
      </w:r>
      <w:r w:rsidR="00A479B8" w:rsidRPr="001848AC">
        <w:t xml:space="preserve">apenas </w:t>
      </w:r>
      <w:r w:rsidRPr="001848AC">
        <w:t xml:space="preserve">uma saída dessa estrada para a rodovia. Também há uma </w:t>
      </w:r>
      <w:r w:rsidR="00D4010E" w:rsidRPr="001848AC">
        <w:t xml:space="preserve">passagem inferior </w:t>
      </w:r>
      <w:r w:rsidRPr="001848AC">
        <w:t>sob a rodovia, com 5,5</w:t>
      </w:r>
      <w:r w:rsidR="00D4010E" w:rsidRPr="001848AC">
        <w:t xml:space="preserve">0 </w:t>
      </w:r>
      <w:r w:rsidRPr="001848AC">
        <w:t>m de largura e 4,30</w:t>
      </w:r>
      <w:r w:rsidR="00D4010E" w:rsidRPr="001848AC">
        <w:t xml:space="preserve"> </w:t>
      </w:r>
      <w:r w:rsidRPr="001848AC">
        <w:t xml:space="preserve">m de altura, </w:t>
      </w:r>
      <w:r w:rsidR="00D4010E" w:rsidRPr="001848AC">
        <w:t xml:space="preserve">em </w:t>
      </w:r>
      <w:r w:rsidRPr="001848AC">
        <w:t xml:space="preserve">pista </w:t>
      </w:r>
      <w:r w:rsidR="00D4010E" w:rsidRPr="001848AC">
        <w:t>única</w:t>
      </w:r>
      <w:r w:rsidRPr="001848AC">
        <w:t xml:space="preserve">, para o lado sul da rodovia, daí seguindo por pista estreita rumo leste, margeando a rodovia, até o </w:t>
      </w:r>
      <w:r w:rsidR="001D256D">
        <w:t>Km</w:t>
      </w:r>
      <w:r w:rsidRPr="001848AC">
        <w:t xml:space="preserve"> 37, onde um trevo permite acesso </w:t>
      </w:r>
      <w:r w:rsidR="00D4010E" w:rsidRPr="001848AC">
        <w:t xml:space="preserve">à rodovia </w:t>
      </w:r>
      <w:r w:rsidRPr="001848AC">
        <w:t>em todas as direções.</w:t>
      </w:r>
    </w:p>
    <w:p w:rsidR="004A7411" w:rsidRPr="001848AC" w:rsidRDefault="004A7411" w:rsidP="004A7411">
      <w:pPr>
        <w:ind w:left="12"/>
        <w:jc w:val="center"/>
      </w:pPr>
      <w:r w:rsidRPr="001848AC">
        <w:rPr>
          <w:noProof/>
          <w:lang w:eastAsia="pt-BR"/>
        </w:rPr>
        <w:drawing>
          <wp:inline distT="0" distB="0" distL="0" distR="0">
            <wp:extent cx="4133850" cy="2325291"/>
            <wp:effectExtent l="19050" t="0" r="0" b="0"/>
            <wp:docPr id="42" name="Imagem 1" descr="\\PRIME-00\Arquivos\10_Sabesp\09_Jaguari\Fotos Campo\Fotos 04-11-2014-estradas de serviços\GPSe-141111-120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Fotos Campo\Fotos 04-11-2014-estradas de serviços\GPSe-141111-120235.jpg"/>
                    <pic:cNvPicPr>
                      <a:picLocks noChangeAspect="1" noChangeArrowheads="1"/>
                    </pic:cNvPicPr>
                  </pic:nvPicPr>
                  <pic:blipFill>
                    <a:blip r:embed="rId104" cstate="print"/>
                    <a:srcRect/>
                    <a:stretch>
                      <a:fillRect/>
                    </a:stretch>
                  </pic:blipFill>
                  <pic:spPr bwMode="auto">
                    <a:xfrm>
                      <a:off x="0" y="0"/>
                      <a:ext cx="4138332" cy="2327812"/>
                    </a:xfrm>
                    <a:prstGeom prst="rect">
                      <a:avLst/>
                    </a:prstGeom>
                    <a:noFill/>
                    <a:ln w="9525">
                      <a:noFill/>
                      <a:miter lim="800000"/>
                      <a:headEnd/>
                      <a:tailEnd/>
                    </a:ln>
                  </pic:spPr>
                </pic:pic>
              </a:graphicData>
            </a:graphic>
          </wp:inline>
        </w:drawing>
      </w:r>
    </w:p>
    <w:p w:rsidR="004A7411" w:rsidRPr="001848AC" w:rsidRDefault="00D4010E" w:rsidP="00D4010E">
      <w:pPr>
        <w:jc w:val="center"/>
        <w:rPr>
          <w:rFonts w:eastAsia="Calibri" w:cs="Times New Roman"/>
          <w:sz w:val="18"/>
          <w:szCs w:val="18"/>
          <w:lang w:eastAsia="pt-BR"/>
        </w:rPr>
      </w:pPr>
      <w:r w:rsidRPr="001848AC">
        <w:rPr>
          <w:rFonts w:eastAsia="Calibri" w:cs="Times New Roman"/>
          <w:sz w:val="18"/>
          <w:szCs w:val="18"/>
          <w:lang w:eastAsia="pt-BR"/>
        </w:rPr>
        <w:t>Passagem inferior da estrada municipal Maria Teresa de Souza (NZP</w:t>
      </w:r>
      <w:r w:rsidR="001258A3">
        <w:rPr>
          <w:rFonts w:eastAsia="Calibri" w:cs="Times New Roman"/>
          <w:sz w:val="18"/>
          <w:szCs w:val="18"/>
          <w:lang w:eastAsia="pt-BR"/>
        </w:rPr>
        <w:t>-</w:t>
      </w:r>
      <w:r w:rsidRPr="001848AC">
        <w:rPr>
          <w:rFonts w:eastAsia="Calibri" w:cs="Times New Roman"/>
          <w:sz w:val="18"/>
          <w:szCs w:val="18"/>
          <w:lang w:eastAsia="pt-BR"/>
        </w:rPr>
        <w:t xml:space="preserve">114) </w:t>
      </w:r>
      <w:r w:rsidR="004A7411" w:rsidRPr="001848AC">
        <w:rPr>
          <w:rFonts w:eastAsia="Calibri" w:cs="Times New Roman"/>
          <w:sz w:val="18"/>
          <w:szCs w:val="18"/>
          <w:lang w:eastAsia="pt-BR"/>
        </w:rPr>
        <w:t>sob a rodovia D. Ped</w:t>
      </w:r>
      <w:r w:rsidR="001258A3">
        <w:rPr>
          <w:rFonts w:eastAsia="Calibri" w:cs="Times New Roman"/>
          <w:sz w:val="18"/>
          <w:szCs w:val="18"/>
          <w:lang w:eastAsia="pt-BR"/>
        </w:rPr>
        <w:t>r</w:t>
      </w:r>
      <w:r w:rsidR="004A7411" w:rsidRPr="001848AC">
        <w:rPr>
          <w:rFonts w:eastAsia="Calibri" w:cs="Times New Roman"/>
          <w:sz w:val="18"/>
          <w:szCs w:val="18"/>
          <w:lang w:eastAsia="pt-BR"/>
        </w:rPr>
        <w:t>o I</w:t>
      </w:r>
      <w:r w:rsidRPr="001848AC">
        <w:rPr>
          <w:rFonts w:eastAsia="Calibri" w:cs="Times New Roman"/>
          <w:sz w:val="18"/>
          <w:szCs w:val="18"/>
          <w:lang w:eastAsia="pt-BR"/>
        </w:rPr>
        <w:t>,</w:t>
      </w:r>
      <w:r w:rsidR="004A7411" w:rsidRPr="001848AC">
        <w:rPr>
          <w:rFonts w:eastAsia="Calibri" w:cs="Times New Roman"/>
          <w:sz w:val="18"/>
          <w:szCs w:val="18"/>
          <w:lang w:eastAsia="pt-BR"/>
        </w:rPr>
        <w:t xml:space="preserve"> lado norte</w:t>
      </w:r>
    </w:p>
    <w:p w:rsidR="004A7411" w:rsidRPr="001848AC" w:rsidRDefault="004A7411" w:rsidP="00A479B8">
      <w:pPr>
        <w:jc w:val="center"/>
        <w:rPr>
          <w:rFonts w:eastAsia="Calibri" w:cs="Times New Roman"/>
          <w:sz w:val="18"/>
          <w:szCs w:val="18"/>
          <w:lang w:eastAsia="pt-BR"/>
        </w:rPr>
      </w:pPr>
      <w:r w:rsidRPr="001848AC">
        <w:rPr>
          <w:rFonts w:eastAsia="Calibri" w:cs="Times New Roman"/>
          <w:noProof/>
          <w:sz w:val="18"/>
          <w:szCs w:val="18"/>
          <w:lang w:eastAsia="pt-BR"/>
        </w:rPr>
        <w:lastRenderedPageBreak/>
        <w:drawing>
          <wp:inline distT="0" distB="0" distL="0" distR="0">
            <wp:extent cx="4000500" cy="2250281"/>
            <wp:effectExtent l="19050" t="0" r="0" b="0"/>
            <wp:docPr id="43" name="Imagem 2" descr="\\PRIME-00\Arquivos\10_Sabesp\09_Jaguari\Fotos Campo\Fotos 04-11-2014-estradas de serviços\GPSe-141111-115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otos Campo\Fotos 04-11-2014-estradas de serviços\GPSe-141111-115918.jpg"/>
                    <pic:cNvPicPr>
                      <a:picLocks noChangeAspect="1" noChangeArrowheads="1"/>
                    </pic:cNvPicPr>
                  </pic:nvPicPr>
                  <pic:blipFill>
                    <a:blip r:embed="rId105" cstate="print"/>
                    <a:srcRect/>
                    <a:stretch>
                      <a:fillRect/>
                    </a:stretch>
                  </pic:blipFill>
                  <pic:spPr bwMode="auto">
                    <a:xfrm>
                      <a:off x="0" y="0"/>
                      <a:ext cx="4000030" cy="2250016"/>
                    </a:xfrm>
                    <a:prstGeom prst="rect">
                      <a:avLst/>
                    </a:prstGeom>
                    <a:noFill/>
                    <a:ln w="9525">
                      <a:noFill/>
                      <a:miter lim="800000"/>
                      <a:headEnd/>
                      <a:tailEnd/>
                    </a:ln>
                  </pic:spPr>
                </pic:pic>
              </a:graphicData>
            </a:graphic>
          </wp:inline>
        </w:drawing>
      </w:r>
    </w:p>
    <w:p w:rsidR="004A7411" w:rsidRPr="001848AC" w:rsidRDefault="00A479B8" w:rsidP="00A479B8">
      <w:pPr>
        <w:jc w:val="center"/>
        <w:rPr>
          <w:rFonts w:eastAsia="Calibri" w:cs="Times New Roman"/>
          <w:sz w:val="18"/>
          <w:szCs w:val="18"/>
          <w:lang w:eastAsia="pt-BR"/>
        </w:rPr>
      </w:pPr>
      <w:r w:rsidRPr="001848AC">
        <w:rPr>
          <w:rFonts w:eastAsia="Calibri" w:cs="Times New Roman"/>
          <w:sz w:val="18"/>
          <w:szCs w:val="18"/>
          <w:lang w:eastAsia="pt-BR"/>
        </w:rPr>
        <w:t>Passagem inferior da estrada municipal Maria Teresa de Souza (NZP</w:t>
      </w:r>
      <w:r w:rsidR="001258A3">
        <w:rPr>
          <w:rFonts w:eastAsia="Calibri" w:cs="Times New Roman"/>
          <w:sz w:val="18"/>
          <w:szCs w:val="18"/>
          <w:lang w:eastAsia="pt-BR"/>
        </w:rPr>
        <w:t>-</w:t>
      </w:r>
      <w:r w:rsidRPr="001848AC">
        <w:rPr>
          <w:rFonts w:eastAsia="Calibri" w:cs="Times New Roman"/>
          <w:sz w:val="18"/>
          <w:szCs w:val="18"/>
          <w:lang w:eastAsia="pt-BR"/>
        </w:rPr>
        <w:t>114) sob a rodovia D. Ped</w:t>
      </w:r>
      <w:r w:rsidR="001258A3">
        <w:rPr>
          <w:rFonts w:eastAsia="Calibri" w:cs="Times New Roman"/>
          <w:sz w:val="18"/>
          <w:szCs w:val="18"/>
          <w:lang w:eastAsia="pt-BR"/>
        </w:rPr>
        <w:t>r</w:t>
      </w:r>
      <w:r w:rsidRPr="001848AC">
        <w:rPr>
          <w:rFonts w:eastAsia="Calibri" w:cs="Times New Roman"/>
          <w:sz w:val="18"/>
          <w:szCs w:val="18"/>
          <w:lang w:eastAsia="pt-BR"/>
        </w:rPr>
        <w:t xml:space="preserve">o I, lado </w:t>
      </w:r>
      <w:r w:rsidR="004A7411" w:rsidRPr="001848AC">
        <w:rPr>
          <w:rFonts w:eastAsia="Calibri" w:cs="Times New Roman"/>
          <w:sz w:val="18"/>
          <w:szCs w:val="18"/>
          <w:lang w:eastAsia="pt-BR"/>
        </w:rPr>
        <w:t>sul</w:t>
      </w:r>
    </w:p>
    <w:p w:rsidR="004A7411" w:rsidRPr="001848AC" w:rsidRDefault="004A7411" w:rsidP="004A7411">
      <w:pPr>
        <w:ind w:left="12"/>
      </w:pPr>
      <w:r w:rsidRPr="001848AC">
        <w:t xml:space="preserve">Como esta estrada vicinal é o caminho mais direto para a janela do túnel, e deverá ser utilizada </w:t>
      </w:r>
      <w:r w:rsidR="00A479B8" w:rsidRPr="001848AC">
        <w:t>n</w:t>
      </w:r>
      <w:r w:rsidRPr="001848AC">
        <w:t>as obras para tran</w:t>
      </w:r>
      <w:r w:rsidR="001258A3">
        <w:t>s</w:t>
      </w:r>
      <w:r w:rsidRPr="001848AC">
        <w:t xml:space="preserve">porte de materiais e funcionários, talvez seja necessário implantar alças provisórias de acesso desde a rodovia, o que requererá autorização da Concessionária. </w:t>
      </w:r>
    </w:p>
    <w:p w:rsidR="004A7411" w:rsidRPr="001848AC" w:rsidRDefault="00E74D28" w:rsidP="004A7411">
      <w:pPr>
        <w:pStyle w:val="Quadro"/>
      </w:pPr>
      <w:r w:rsidRPr="001848AC">
        <w:t xml:space="preserve">Figura </w:t>
      </w:r>
      <w:r w:rsidR="00410E12">
        <w:t>6.5-</w:t>
      </w:r>
      <w:r w:rsidRPr="001848AC">
        <w:t>1</w:t>
      </w:r>
      <w:r w:rsidR="00E06C5E">
        <w:t>4</w:t>
      </w:r>
      <w:r w:rsidR="004A7411" w:rsidRPr="001848AC">
        <w:t>. Acesso à Janela do Túnel desde a Rodovia D. Pedro I</w:t>
      </w:r>
    </w:p>
    <w:p w:rsidR="004A7411" w:rsidRPr="001848AC" w:rsidRDefault="004A7411" w:rsidP="004A7411">
      <w:pPr>
        <w:pStyle w:val="Quadro"/>
      </w:pPr>
      <w:r w:rsidRPr="001848AC">
        <w:rPr>
          <w:noProof/>
          <w:snapToGrid/>
        </w:rPr>
        <w:drawing>
          <wp:inline distT="0" distB="0" distL="0" distR="0">
            <wp:extent cx="5469637" cy="5200650"/>
            <wp:effectExtent l="19050" t="0" r="0" b="0"/>
            <wp:docPr id="204" name="Imagem 204" descr="\\PRIME-00\Arquivos\10_Sabesp\09_Jaguari\Figuras\Fig 2 km 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PRIME-00\Arquivos\10_Sabesp\09_Jaguari\Figuras\Fig 2 km 38.jpg"/>
                    <pic:cNvPicPr>
                      <a:picLocks noChangeAspect="1" noChangeArrowheads="1"/>
                    </pic:cNvPicPr>
                  </pic:nvPicPr>
                  <pic:blipFill>
                    <a:blip r:embed="rId106" cstate="print"/>
                    <a:srcRect/>
                    <a:stretch>
                      <a:fillRect/>
                    </a:stretch>
                  </pic:blipFill>
                  <pic:spPr bwMode="auto">
                    <a:xfrm>
                      <a:off x="0" y="0"/>
                      <a:ext cx="5469637" cy="5200650"/>
                    </a:xfrm>
                    <a:prstGeom prst="rect">
                      <a:avLst/>
                    </a:prstGeom>
                    <a:noFill/>
                    <a:ln w="9525">
                      <a:noFill/>
                      <a:miter lim="800000"/>
                      <a:headEnd/>
                      <a:tailEnd/>
                    </a:ln>
                  </pic:spPr>
                </pic:pic>
              </a:graphicData>
            </a:graphic>
          </wp:inline>
        </w:drawing>
      </w:r>
    </w:p>
    <w:p w:rsidR="004A7411" w:rsidRPr="001848AC" w:rsidRDefault="004A7411" w:rsidP="004A7411">
      <w:pPr>
        <w:ind w:left="12"/>
      </w:pPr>
      <w:r w:rsidRPr="001848AC">
        <w:t xml:space="preserve">A ocupação ao longo da estrada Maria Tereza de Souza é esparsa com sítios e chácaras em sua maioria, </w:t>
      </w:r>
      <w:r w:rsidR="00A479B8" w:rsidRPr="001848AC">
        <w:t xml:space="preserve">havendo </w:t>
      </w:r>
      <w:r w:rsidRPr="001848AC">
        <w:t xml:space="preserve">ao longo dela alguns agrupamentos de moradias que formam o bairro </w:t>
      </w:r>
      <w:r w:rsidRPr="001848AC">
        <w:lastRenderedPageBreak/>
        <w:t xml:space="preserve">Sertãozinho. O uso do solo ao longo desta via está registrado </w:t>
      </w:r>
      <w:r w:rsidR="001258A3">
        <w:t xml:space="preserve">na </w:t>
      </w:r>
      <w:r w:rsidR="001258A3" w:rsidRPr="001258A3">
        <w:rPr>
          <w:b/>
        </w:rPr>
        <w:t>Figura A4-2</w:t>
      </w:r>
      <w:r w:rsidR="001258A3">
        <w:t xml:space="preserve"> </w:t>
      </w:r>
      <w:r w:rsidR="00A479B8" w:rsidRPr="001848AC">
        <w:t xml:space="preserve">em plantas escala 1:2.500 sobre imagem aérea, no </w:t>
      </w:r>
      <w:r w:rsidRPr="001848AC">
        <w:rPr>
          <w:b/>
        </w:rPr>
        <w:t xml:space="preserve">Volume </w:t>
      </w:r>
      <w:r w:rsidR="00A479B8" w:rsidRPr="001848AC">
        <w:rPr>
          <w:b/>
        </w:rPr>
        <w:t>III</w:t>
      </w:r>
      <w:r w:rsidRPr="001848AC">
        <w:t>.</w:t>
      </w:r>
    </w:p>
    <w:p w:rsidR="004A7411" w:rsidRPr="001848AC" w:rsidRDefault="004A7411" w:rsidP="004A7411">
      <w:pPr>
        <w:ind w:left="12"/>
      </w:pPr>
      <w:r w:rsidRPr="001848AC">
        <w:t>Iniciando o trajeto rumo à Janela do túnel, cerca de 400</w:t>
      </w:r>
      <w:r w:rsidR="00A479B8" w:rsidRPr="001848AC">
        <w:t xml:space="preserve"> </w:t>
      </w:r>
      <w:r w:rsidRPr="001848AC">
        <w:t>m após a rodovia, há uma clareira em meio à mata onde situa-se uma moradia lindeira, 1 bar, 1 sítio, com sede e 1 moradia de caseiro, lindeira, as instalações de uma granja atualmente desativada e mais 3 chácaras próximas.</w:t>
      </w:r>
    </w:p>
    <w:p w:rsidR="004A7411" w:rsidRPr="001848AC" w:rsidRDefault="004A7411" w:rsidP="004A7411">
      <w:pPr>
        <w:ind w:left="12"/>
      </w:pPr>
      <w:r w:rsidRPr="001848AC">
        <w:t>Cerca de 500</w:t>
      </w:r>
      <w:r w:rsidR="00A479B8" w:rsidRPr="001848AC">
        <w:t xml:space="preserve"> </w:t>
      </w:r>
      <w:r w:rsidRPr="001848AC">
        <w:t xml:space="preserve">m adiante há outro agrupamento com 1 capela lindeira </w:t>
      </w:r>
      <w:r w:rsidR="00A479B8" w:rsidRPr="001848AC">
        <w:t>e mais 3 moradias lindeiras, alé</w:t>
      </w:r>
      <w:r w:rsidRPr="001848AC">
        <w:t>m de acesso a 2 chácaras nas proximidades.</w:t>
      </w:r>
    </w:p>
    <w:p w:rsidR="004A7411" w:rsidRPr="001848AC" w:rsidRDefault="004A7411" w:rsidP="004A7411">
      <w:pPr>
        <w:ind w:left="12"/>
      </w:pPr>
      <w:r w:rsidRPr="001848AC">
        <w:t>Cerca de 350</w:t>
      </w:r>
      <w:r w:rsidR="00A479B8" w:rsidRPr="001848AC">
        <w:t xml:space="preserve"> </w:t>
      </w:r>
      <w:r w:rsidRPr="001848AC">
        <w:t>m adiante há um outro agrupamento de 2 moradias lindeiras e mais 5 nas proximidades.</w:t>
      </w:r>
    </w:p>
    <w:p w:rsidR="004A7411" w:rsidRPr="001848AC" w:rsidRDefault="004A7411" w:rsidP="004A7411">
      <w:pPr>
        <w:ind w:left="12"/>
      </w:pPr>
      <w:r w:rsidRPr="001848AC">
        <w:t>Mais 350</w:t>
      </w:r>
      <w:r w:rsidR="00A479B8" w:rsidRPr="001848AC">
        <w:t xml:space="preserve"> </w:t>
      </w:r>
      <w:r w:rsidRPr="001848AC">
        <w:t>m adiante há uma nucleação rural do Bairro Sertãozinho, onde há 1 igreja, 1 antiga escola desativada, 1 uso misto com bar, 1 loja de rações animais e cerca de 30 moradias esparsas, de baixo padrão, espalhadas nas encostas, além de 5 chácaras nas proximidades.</w:t>
      </w:r>
    </w:p>
    <w:tbl>
      <w:tblPr>
        <w:tblStyle w:val="Tabelacomgrade"/>
        <w:tblW w:w="0" w:type="auto"/>
        <w:tblInd w:w="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1"/>
        <w:gridCol w:w="4671"/>
      </w:tblGrid>
      <w:tr w:rsidR="004A7411" w:rsidRPr="001848AC" w:rsidTr="00E622FB">
        <w:tc>
          <w:tcPr>
            <w:tcW w:w="4747" w:type="dxa"/>
          </w:tcPr>
          <w:p w:rsidR="004A7411" w:rsidRPr="001848AC" w:rsidRDefault="004A7411" w:rsidP="00E622FB">
            <w:pPr>
              <w:spacing w:after="0"/>
            </w:pPr>
            <w:r w:rsidRPr="001848AC">
              <w:rPr>
                <w:noProof/>
              </w:rPr>
              <w:drawing>
                <wp:inline distT="0" distB="0" distL="0" distR="0">
                  <wp:extent cx="3200400" cy="1800225"/>
                  <wp:effectExtent l="19050" t="0" r="0" b="0"/>
                  <wp:docPr id="48" name="Imagem 3" descr="\\PRIME-00\Arquivos\10_Sabesp\09_Jaguari\Fotos Campo\Fotos 04-11-2014-estradas de serviços\GPSe-141104-162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Fotos Campo\Fotos 04-11-2014-estradas de serviços\GPSe-141104-162825.jpg"/>
                          <pic:cNvPicPr>
                            <a:picLocks noChangeAspect="1" noChangeArrowheads="1"/>
                          </pic:cNvPicPr>
                        </pic:nvPicPr>
                        <pic:blipFill>
                          <a:blip r:embed="rId107" cstate="print"/>
                          <a:srcRect/>
                          <a:stretch>
                            <a:fillRect/>
                          </a:stretch>
                        </pic:blipFill>
                        <pic:spPr bwMode="auto">
                          <a:xfrm>
                            <a:off x="0" y="0"/>
                            <a:ext cx="3200024" cy="1800013"/>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pPr>
              <w:spacing w:after="0"/>
            </w:pPr>
            <w:r w:rsidRPr="001848AC">
              <w:rPr>
                <w:noProof/>
              </w:rPr>
              <w:drawing>
                <wp:inline distT="0" distB="0" distL="0" distR="0">
                  <wp:extent cx="3200400" cy="1800225"/>
                  <wp:effectExtent l="19050" t="0" r="0" b="0"/>
                  <wp:docPr id="49" name="Imagem 4" descr="\\PRIME-00\Arquivos\10_Sabesp\09_Jaguari\Fotos Campo\Fotos 04-11-2014-estradas de serviços\GPSe-141104-162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00\Arquivos\10_Sabesp\09_Jaguari\Fotos Campo\Fotos 04-11-2014-estradas de serviços\GPSe-141104-162854.jpg"/>
                          <pic:cNvPicPr>
                            <a:picLocks noChangeAspect="1" noChangeArrowheads="1"/>
                          </pic:cNvPicPr>
                        </pic:nvPicPr>
                        <pic:blipFill>
                          <a:blip r:embed="rId108" cstate="print"/>
                          <a:srcRect/>
                          <a:stretch>
                            <a:fillRect/>
                          </a:stretch>
                        </pic:blipFill>
                        <pic:spPr bwMode="auto">
                          <a:xfrm>
                            <a:off x="0" y="0"/>
                            <a:ext cx="3202234" cy="1801257"/>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A479B8">
            <w:pPr>
              <w:rPr>
                <w:sz w:val="18"/>
                <w:szCs w:val="18"/>
              </w:rPr>
            </w:pPr>
            <w:r w:rsidRPr="001848AC">
              <w:rPr>
                <w:sz w:val="18"/>
                <w:szCs w:val="18"/>
              </w:rPr>
              <w:t>Bairro Sertãozinho</w:t>
            </w:r>
            <w:r w:rsidR="00A479B8" w:rsidRPr="001848AC">
              <w:rPr>
                <w:sz w:val="18"/>
                <w:szCs w:val="18"/>
              </w:rPr>
              <w:t>,</w:t>
            </w:r>
            <w:r w:rsidRPr="001848AC">
              <w:rPr>
                <w:sz w:val="18"/>
                <w:szCs w:val="18"/>
              </w:rPr>
              <w:t xml:space="preserve"> loja de rações</w:t>
            </w:r>
          </w:p>
        </w:tc>
        <w:tc>
          <w:tcPr>
            <w:tcW w:w="4747" w:type="dxa"/>
          </w:tcPr>
          <w:p w:rsidR="004A7411" w:rsidRPr="001848AC" w:rsidRDefault="004A7411" w:rsidP="00A479B8">
            <w:pPr>
              <w:rPr>
                <w:sz w:val="18"/>
                <w:szCs w:val="18"/>
              </w:rPr>
            </w:pPr>
            <w:r w:rsidRPr="001848AC">
              <w:rPr>
                <w:sz w:val="18"/>
                <w:szCs w:val="18"/>
              </w:rPr>
              <w:t>Bairro Sertãozinho</w:t>
            </w:r>
            <w:r w:rsidR="00A479B8" w:rsidRPr="001848AC">
              <w:rPr>
                <w:sz w:val="18"/>
                <w:szCs w:val="18"/>
              </w:rPr>
              <w:t>,</w:t>
            </w:r>
            <w:r w:rsidRPr="001848AC">
              <w:rPr>
                <w:sz w:val="18"/>
                <w:szCs w:val="18"/>
              </w:rPr>
              <w:t xml:space="preserve"> </w:t>
            </w:r>
            <w:r w:rsidR="00A479B8" w:rsidRPr="001848AC">
              <w:rPr>
                <w:sz w:val="18"/>
                <w:szCs w:val="18"/>
              </w:rPr>
              <w:t>m</w:t>
            </w:r>
            <w:r w:rsidRPr="001848AC">
              <w:rPr>
                <w:sz w:val="18"/>
                <w:szCs w:val="18"/>
              </w:rPr>
              <w:t>oradias</w:t>
            </w:r>
          </w:p>
        </w:tc>
      </w:tr>
      <w:tr w:rsidR="004A7411" w:rsidRPr="001848AC" w:rsidTr="00E622FB">
        <w:tc>
          <w:tcPr>
            <w:tcW w:w="4747" w:type="dxa"/>
          </w:tcPr>
          <w:p w:rsidR="004A7411" w:rsidRPr="001848AC" w:rsidRDefault="004A7411" w:rsidP="00E622FB">
            <w:pPr>
              <w:spacing w:after="0"/>
            </w:pPr>
            <w:r w:rsidRPr="001848AC">
              <w:rPr>
                <w:noProof/>
              </w:rPr>
              <w:drawing>
                <wp:inline distT="0" distB="0" distL="0" distR="0">
                  <wp:extent cx="3200399" cy="1800225"/>
                  <wp:effectExtent l="19050" t="0" r="1" b="0"/>
                  <wp:docPr id="771" name="Imagem 5" descr="\\PRIME-00\Arquivos\10_Sabesp\09_Jaguari\Fotos Campo\Fotos 04-11-2014-estradas de serviços\GPSe-141104-162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E-00\Arquivos\10_Sabesp\09_Jaguari\Fotos Campo\Fotos 04-11-2014-estradas de serviços\GPSe-141104-162902.jpg"/>
                          <pic:cNvPicPr>
                            <a:picLocks noChangeAspect="1" noChangeArrowheads="1"/>
                          </pic:cNvPicPr>
                        </pic:nvPicPr>
                        <pic:blipFill>
                          <a:blip r:embed="rId109" cstate="print"/>
                          <a:srcRect/>
                          <a:stretch>
                            <a:fillRect/>
                          </a:stretch>
                        </pic:blipFill>
                        <pic:spPr bwMode="auto">
                          <a:xfrm>
                            <a:off x="0" y="0"/>
                            <a:ext cx="3200002" cy="1800001"/>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pPr>
              <w:spacing w:after="0"/>
            </w:pPr>
            <w:r w:rsidRPr="001848AC">
              <w:rPr>
                <w:noProof/>
              </w:rPr>
              <w:drawing>
                <wp:inline distT="0" distB="0" distL="0" distR="0">
                  <wp:extent cx="3200399" cy="1800225"/>
                  <wp:effectExtent l="19050" t="0" r="1" b="0"/>
                  <wp:docPr id="773" name="Imagem 6" descr="\\PRIME-00\Arquivos\10_Sabesp\09_Jaguari\Fotos Campo\Fotos 04-11-2014-estradas de serviços\GPSe-141104-163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otos Campo\Fotos 04-11-2014-estradas de serviços\GPSe-141104-163106.jpg"/>
                          <pic:cNvPicPr>
                            <a:picLocks noChangeAspect="1" noChangeArrowheads="1"/>
                          </pic:cNvPicPr>
                        </pic:nvPicPr>
                        <pic:blipFill>
                          <a:blip r:embed="rId110" cstate="print"/>
                          <a:srcRect/>
                          <a:stretch>
                            <a:fillRect/>
                          </a:stretch>
                        </pic:blipFill>
                        <pic:spPr bwMode="auto">
                          <a:xfrm>
                            <a:off x="0" y="0"/>
                            <a:ext cx="3208155" cy="1804588"/>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A479B8">
            <w:pPr>
              <w:rPr>
                <w:sz w:val="18"/>
                <w:szCs w:val="18"/>
              </w:rPr>
            </w:pPr>
            <w:r w:rsidRPr="001848AC">
              <w:rPr>
                <w:sz w:val="18"/>
                <w:szCs w:val="18"/>
              </w:rPr>
              <w:t>Bairro Sertãozinho</w:t>
            </w:r>
            <w:r w:rsidR="00A479B8" w:rsidRPr="001848AC">
              <w:rPr>
                <w:sz w:val="18"/>
                <w:szCs w:val="18"/>
              </w:rPr>
              <w:t>,</w:t>
            </w:r>
            <w:r w:rsidRPr="001848AC">
              <w:rPr>
                <w:sz w:val="18"/>
                <w:szCs w:val="18"/>
              </w:rPr>
              <w:t xml:space="preserve"> capela </w:t>
            </w:r>
          </w:p>
        </w:tc>
        <w:tc>
          <w:tcPr>
            <w:tcW w:w="4747" w:type="dxa"/>
          </w:tcPr>
          <w:p w:rsidR="004A7411" w:rsidRPr="001848AC" w:rsidRDefault="004A7411" w:rsidP="00A479B8">
            <w:pPr>
              <w:rPr>
                <w:sz w:val="18"/>
                <w:szCs w:val="18"/>
              </w:rPr>
            </w:pPr>
            <w:r w:rsidRPr="001848AC">
              <w:rPr>
                <w:sz w:val="18"/>
                <w:szCs w:val="18"/>
              </w:rPr>
              <w:t>Bairro Sertãozinho</w:t>
            </w:r>
            <w:r w:rsidR="00A479B8" w:rsidRPr="001848AC">
              <w:rPr>
                <w:sz w:val="18"/>
                <w:szCs w:val="18"/>
              </w:rPr>
              <w:t>,</w:t>
            </w:r>
            <w:r w:rsidRPr="001848AC">
              <w:rPr>
                <w:sz w:val="18"/>
                <w:szCs w:val="18"/>
              </w:rPr>
              <w:t xml:space="preserve"> escola desativada</w:t>
            </w:r>
          </w:p>
        </w:tc>
      </w:tr>
    </w:tbl>
    <w:p w:rsidR="004A7411" w:rsidRPr="001848AC" w:rsidRDefault="004A7411" w:rsidP="004A7411">
      <w:pPr>
        <w:ind w:left="12"/>
      </w:pPr>
      <w:r w:rsidRPr="001848AC">
        <w:t>Nos 1.400</w:t>
      </w:r>
      <w:r w:rsidR="00A479B8" w:rsidRPr="001848AC">
        <w:t xml:space="preserve"> </w:t>
      </w:r>
      <w:r w:rsidRPr="001848AC">
        <w:t xml:space="preserve">m </w:t>
      </w:r>
      <w:r w:rsidR="00A479B8" w:rsidRPr="001848AC">
        <w:t xml:space="preserve">seguintes, </w:t>
      </w:r>
      <w:r w:rsidRPr="001848AC">
        <w:t>o entorno é de matas e refl</w:t>
      </w:r>
      <w:r w:rsidR="001258A3">
        <w:t>o</w:t>
      </w:r>
      <w:r w:rsidRPr="001848AC">
        <w:t>restamentos, comparecendo apenas 3 chácaras nas proximidades da via.</w:t>
      </w:r>
    </w:p>
    <w:p w:rsidR="004A7411" w:rsidRPr="001848AC" w:rsidRDefault="004A7411" w:rsidP="004A7411">
      <w:pPr>
        <w:ind w:left="12"/>
      </w:pPr>
      <w:r w:rsidRPr="001848AC">
        <w:t xml:space="preserve">Depois desse trecho sem ocupação, ocorre outra nucleação rural, continuidade do bairro Sertãozinho, onde há 13 moradias lindeiras, 1 capela, 1 igreja, 1 uso misto com bar e mais 6 chácaras próximas. </w:t>
      </w:r>
    </w:p>
    <w:tbl>
      <w:tblPr>
        <w:tblStyle w:val="Tabelacomgrade"/>
        <w:tblW w:w="0" w:type="auto"/>
        <w:tblInd w:w="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1"/>
        <w:gridCol w:w="4671"/>
      </w:tblGrid>
      <w:tr w:rsidR="004A7411" w:rsidRPr="001848AC" w:rsidTr="00E622FB">
        <w:tc>
          <w:tcPr>
            <w:tcW w:w="4747" w:type="dxa"/>
          </w:tcPr>
          <w:p w:rsidR="004A7411" w:rsidRPr="001848AC" w:rsidRDefault="004A7411" w:rsidP="00E622FB">
            <w:r w:rsidRPr="001848AC">
              <w:rPr>
                <w:noProof/>
              </w:rPr>
              <w:lastRenderedPageBreak/>
              <w:drawing>
                <wp:inline distT="0" distB="0" distL="0" distR="0">
                  <wp:extent cx="3251200" cy="1828800"/>
                  <wp:effectExtent l="19050" t="0" r="6350" b="0"/>
                  <wp:docPr id="787" name="Imagem 1" descr="\\PRIME-00\Arquivos\10_Sabesp\09_Jaguari\Fotos Campo\Fotos 04-11-2014-estradas de serviços\GPSe-141104-160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Fotos Campo\Fotos 04-11-2014-estradas de serviços\GPSe-141104-160912.jpg"/>
                          <pic:cNvPicPr>
                            <a:picLocks noChangeAspect="1" noChangeArrowheads="1"/>
                          </pic:cNvPicPr>
                        </pic:nvPicPr>
                        <pic:blipFill>
                          <a:blip r:embed="rId111" cstate="print"/>
                          <a:srcRect/>
                          <a:stretch>
                            <a:fillRect/>
                          </a:stretch>
                        </pic:blipFill>
                        <pic:spPr bwMode="auto">
                          <a:xfrm>
                            <a:off x="0" y="0"/>
                            <a:ext cx="3250818" cy="1828585"/>
                          </a:xfrm>
                          <a:prstGeom prst="rect">
                            <a:avLst/>
                          </a:prstGeom>
                          <a:noFill/>
                          <a:ln w="9525">
                            <a:noFill/>
                            <a:miter lim="800000"/>
                            <a:headEnd/>
                            <a:tailEnd/>
                          </a:ln>
                        </pic:spPr>
                      </pic:pic>
                    </a:graphicData>
                  </a:graphic>
                </wp:inline>
              </w:drawing>
            </w:r>
          </w:p>
        </w:tc>
        <w:tc>
          <w:tcPr>
            <w:tcW w:w="4747" w:type="dxa"/>
          </w:tcPr>
          <w:p w:rsidR="004A7411" w:rsidRPr="001848AC" w:rsidRDefault="004A7411" w:rsidP="00E622FB">
            <w:r w:rsidRPr="001848AC">
              <w:rPr>
                <w:noProof/>
              </w:rPr>
              <w:drawing>
                <wp:inline distT="0" distB="0" distL="0" distR="0">
                  <wp:extent cx="3248025" cy="1827014"/>
                  <wp:effectExtent l="19050" t="0" r="9525" b="0"/>
                  <wp:docPr id="790" name="Imagem 2" descr="\\PRIME-00\Arquivos\10_Sabesp\09_Jaguari\Fotos Campo\Fotos 04-11-2014-estradas de serviços\GPSe-141104-160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otos Campo\Fotos 04-11-2014-estradas de serviços\GPSe-141104-160949.jpg"/>
                          <pic:cNvPicPr>
                            <a:picLocks noChangeAspect="1" noChangeArrowheads="1"/>
                          </pic:cNvPicPr>
                        </pic:nvPicPr>
                        <pic:blipFill>
                          <a:blip r:embed="rId112" cstate="print"/>
                          <a:srcRect/>
                          <a:stretch>
                            <a:fillRect/>
                          </a:stretch>
                        </pic:blipFill>
                        <pic:spPr bwMode="auto">
                          <a:xfrm>
                            <a:off x="0" y="0"/>
                            <a:ext cx="3247643" cy="1826799"/>
                          </a:xfrm>
                          <a:prstGeom prst="rect">
                            <a:avLst/>
                          </a:prstGeom>
                          <a:noFill/>
                          <a:ln w="9525">
                            <a:noFill/>
                            <a:miter lim="800000"/>
                            <a:headEnd/>
                            <a:tailEnd/>
                          </a:ln>
                        </pic:spPr>
                      </pic:pic>
                    </a:graphicData>
                  </a:graphic>
                </wp:inline>
              </w:drawing>
            </w:r>
          </w:p>
        </w:tc>
      </w:tr>
      <w:tr w:rsidR="004A7411" w:rsidRPr="001848AC" w:rsidTr="00E622FB">
        <w:tc>
          <w:tcPr>
            <w:tcW w:w="4747" w:type="dxa"/>
          </w:tcPr>
          <w:p w:rsidR="004A7411" w:rsidRPr="001848AC" w:rsidRDefault="004A7411" w:rsidP="00A479B8">
            <w:pPr>
              <w:rPr>
                <w:sz w:val="18"/>
                <w:szCs w:val="18"/>
              </w:rPr>
            </w:pPr>
            <w:r w:rsidRPr="001848AC">
              <w:rPr>
                <w:sz w:val="18"/>
                <w:szCs w:val="18"/>
              </w:rPr>
              <w:t>Bairro Sertãozinho</w:t>
            </w:r>
            <w:r w:rsidR="00A479B8" w:rsidRPr="001848AC">
              <w:rPr>
                <w:sz w:val="18"/>
                <w:szCs w:val="18"/>
              </w:rPr>
              <w:t>,</w:t>
            </w:r>
            <w:r w:rsidRPr="001848AC">
              <w:rPr>
                <w:sz w:val="18"/>
                <w:szCs w:val="18"/>
              </w:rPr>
              <w:t xml:space="preserve"> Capela</w:t>
            </w:r>
          </w:p>
        </w:tc>
        <w:tc>
          <w:tcPr>
            <w:tcW w:w="4747" w:type="dxa"/>
          </w:tcPr>
          <w:p w:rsidR="004A7411" w:rsidRPr="001848AC" w:rsidRDefault="004A7411" w:rsidP="00A479B8">
            <w:pPr>
              <w:rPr>
                <w:sz w:val="18"/>
                <w:szCs w:val="18"/>
              </w:rPr>
            </w:pPr>
            <w:r w:rsidRPr="001848AC">
              <w:rPr>
                <w:sz w:val="18"/>
                <w:szCs w:val="18"/>
              </w:rPr>
              <w:t>Bairro Sertãozinho</w:t>
            </w:r>
            <w:r w:rsidR="00A479B8" w:rsidRPr="001848AC">
              <w:rPr>
                <w:sz w:val="18"/>
                <w:szCs w:val="18"/>
              </w:rPr>
              <w:t>,</w:t>
            </w:r>
            <w:r w:rsidRPr="001848AC">
              <w:rPr>
                <w:sz w:val="18"/>
                <w:szCs w:val="18"/>
              </w:rPr>
              <w:t xml:space="preserve"> Bar e moradias</w:t>
            </w:r>
          </w:p>
        </w:tc>
      </w:tr>
    </w:tbl>
    <w:p w:rsidR="004A7411" w:rsidRPr="001848AC" w:rsidRDefault="004A7411" w:rsidP="004A7411">
      <w:pPr>
        <w:ind w:left="12"/>
      </w:pPr>
      <w:r w:rsidRPr="001848AC">
        <w:t>Nos 950</w:t>
      </w:r>
      <w:r w:rsidR="00A479B8" w:rsidRPr="001848AC">
        <w:t xml:space="preserve"> </w:t>
      </w:r>
      <w:r w:rsidRPr="001848AC">
        <w:t xml:space="preserve">m </w:t>
      </w:r>
      <w:r w:rsidR="00A479B8" w:rsidRPr="001848AC">
        <w:t>seguintes</w:t>
      </w:r>
      <w:r w:rsidRPr="001848AC">
        <w:t>, até a janela do túnel, há 1 moradia precária e 2 moradias lindeiras</w:t>
      </w:r>
      <w:r w:rsidR="00A479B8" w:rsidRPr="001848AC">
        <w:t>,</w:t>
      </w:r>
      <w:r w:rsidRPr="001848AC">
        <w:t xml:space="preserve"> e 4 chácaras ou sítios nas proximidades.</w:t>
      </w:r>
    </w:p>
    <w:p w:rsidR="004A7411" w:rsidRPr="001848AC" w:rsidRDefault="004A7411" w:rsidP="004A7411">
      <w:pPr>
        <w:pStyle w:val="Quadro"/>
      </w:pPr>
      <w:r w:rsidRPr="001848AC">
        <w:t xml:space="preserve">Tabela </w:t>
      </w:r>
      <w:r w:rsidR="00410E12">
        <w:t>6.5-</w:t>
      </w:r>
      <w:r w:rsidRPr="001848AC">
        <w:t>68</w:t>
      </w:r>
      <w:r w:rsidR="0092296A">
        <w:t xml:space="preserve">. </w:t>
      </w:r>
      <w:r w:rsidR="000637CE" w:rsidRPr="001848AC">
        <w:rPr>
          <w:b w:val="0"/>
        </w:rPr>
        <w:t xml:space="preserve">Estrada Municipal Maria Teresa de Souza </w:t>
      </w:r>
      <w:r w:rsidR="000637CE" w:rsidRPr="001848AC">
        <w:rPr>
          <w:b w:val="0"/>
          <w:i/>
        </w:rPr>
        <w:t xml:space="preserve">- </w:t>
      </w:r>
      <w:r w:rsidRPr="001848AC">
        <w:t>Usos do entorno e lindeiros</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1690"/>
        <w:gridCol w:w="1112"/>
        <w:gridCol w:w="1134"/>
        <w:gridCol w:w="1880"/>
        <w:gridCol w:w="1134"/>
        <w:gridCol w:w="1287"/>
      </w:tblGrid>
      <w:tr w:rsidR="004A7411" w:rsidRPr="001848AC" w:rsidTr="00A479B8">
        <w:trPr>
          <w:jc w:val="center"/>
        </w:trPr>
        <w:tc>
          <w:tcPr>
            <w:tcW w:w="393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do entorno</w:t>
            </w:r>
          </w:p>
        </w:tc>
        <w:tc>
          <w:tcPr>
            <w:tcW w:w="4301"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lindeiros</w:t>
            </w:r>
          </w:p>
        </w:tc>
      </w:tr>
      <w:tr w:rsidR="004A7411" w:rsidRPr="001848AC" w:rsidTr="004920CA">
        <w:trPr>
          <w:jc w:val="center"/>
        </w:trPr>
        <w:tc>
          <w:tcPr>
            <w:tcW w:w="1690"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12" w:type="dxa"/>
            <w:shd w:val="clear" w:color="auto" w:fill="BFBFBF" w:themeFill="background1" w:themeFillShade="BF"/>
          </w:tcPr>
          <w:p w:rsidR="004A7411" w:rsidRPr="001848AC" w:rsidRDefault="004A7411" w:rsidP="00A479B8">
            <w:pPr>
              <w:spacing w:after="0"/>
              <w:jc w:val="center"/>
              <w:rPr>
                <w:rFonts w:cs="Arial"/>
                <w:b/>
                <w:sz w:val="16"/>
                <w:szCs w:val="16"/>
              </w:rPr>
            </w:pPr>
            <w:r w:rsidRPr="001848AC">
              <w:rPr>
                <w:rFonts w:cs="Arial"/>
                <w:b/>
                <w:sz w:val="16"/>
                <w:szCs w:val="16"/>
              </w:rPr>
              <w:t>Famílias</w:t>
            </w:r>
          </w:p>
        </w:tc>
        <w:tc>
          <w:tcPr>
            <w:tcW w:w="1134" w:type="dxa"/>
            <w:shd w:val="clear" w:color="auto" w:fill="BFBFBF" w:themeFill="background1" w:themeFillShade="BF"/>
          </w:tcPr>
          <w:p w:rsidR="004A7411" w:rsidRPr="001848AC" w:rsidRDefault="004A7411" w:rsidP="00A479B8">
            <w:pPr>
              <w:spacing w:after="0"/>
              <w:jc w:val="center"/>
              <w:rPr>
                <w:rFonts w:cs="Arial"/>
                <w:b/>
                <w:sz w:val="16"/>
                <w:szCs w:val="16"/>
              </w:rPr>
            </w:pPr>
            <w:r w:rsidRPr="001848AC">
              <w:rPr>
                <w:rFonts w:cs="Arial"/>
                <w:b/>
                <w:sz w:val="16"/>
                <w:szCs w:val="16"/>
              </w:rPr>
              <w:t>Pessoas</w:t>
            </w:r>
          </w:p>
        </w:tc>
        <w:tc>
          <w:tcPr>
            <w:tcW w:w="1880"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34" w:type="dxa"/>
            <w:shd w:val="clear" w:color="auto" w:fill="BFBFBF" w:themeFill="background1" w:themeFillShade="BF"/>
          </w:tcPr>
          <w:p w:rsidR="004A7411" w:rsidRPr="001848AC" w:rsidRDefault="004A7411" w:rsidP="00A479B8">
            <w:pPr>
              <w:spacing w:after="0"/>
              <w:jc w:val="center"/>
              <w:rPr>
                <w:rFonts w:cs="Arial"/>
                <w:b/>
                <w:sz w:val="16"/>
                <w:szCs w:val="16"/>
              </w:rPr>
            </w:pPr>
            <w:r w:rsidRPr="001848AC">
              <w:rPr>
                <w:rFonts w:cs="Arial"/>
                <w:b/>
                <w:sz w:val="16"/>
                <w:szCs w:val="16"/>
              </w:rPr>
              <w:t>Famílias</w:t>
            </w:r>
          </w:p>
        </w:tc>
        <w:tc>
          <w:tcPr>
            <w:tcW w:w="1287" w:type="dxa"/>
            <w:shd w:val="clear" w:color="auto" w:fill="BFBFBF" w:themeFill="background1" w:themeFillShade="BF"/>
          </w:tcPr>
          <w:p w:rsidR="004A7411" w:rsidRPr="001848AC" w:rsidRDefault="004A7411" w:rsidP="00A479B8">
            <w:pPr>
              <w:spacing w:after="0"/>
              <w:jc w:val="center"/>
              <w:rPr>
                <w:rFonts w:cs="Arial"/>
                <w:b/>
                <w:sz w:val="16"/>
                <w:szCs w:val="16"/>
              </w:rPr>
            </w:pPr>
            <w:r w:rsidRPr="001848AC">
              <w:rPr>
                <w:rFonts w:cs="Arial"/>
                <w:b/>
                <w:sz w:val="16"/>
                <w:szCs w:val="16"/>
              </w:rPr>
              <w:t>Pessoas</w:t>
            </w:r>
          </w:p>
        </w:tc>
      </w:tr>
      <w:tr w:rsidR="004A7411" w:rsidRPr="001848AC" w:rsidTr="00A479B8">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Moradias/</w:t>
            </w:r>
            <w:proofErr w:type="spellStart"/>
            <w:r w:rsidRPr="001848AC">
              <w:rPr>
                <w:rFonts w:cs="Arial"/>
                <w:sz w:val="16"/>
                <w:szCs w:val="16"/>
              </w:rPr>
              <w:t>cácaras</w:t>
            </w:r>
            <w:proofErr w:type="spellEnd"/>
          </w:p>
        </w:tc>
        <w:tc>
          <w:tcPr>
            <w:tcW w:w="1112" w:type="dxa"/>
          </w:tcPr>
          <w:p w:rsidR="004A7411" w:rsidRPr="001848AC" w:rsidRDefault="004A7411" w:rsidP="00A479B8">
            <w:pPr>
              <w:spacing w:after="0"/>
              <w:jc w:val="center"/>
              <w:rPr>
                <w:rFonts w:cs="Arial"/>
                <w:sz w:val="16"/>
                <w:szCs w:val="16"/>
              </w:rPr>
            </w:pPr>
            <w:r w:rsidRPr="001848AC">
              <w:rPr>
                <w:rFonts w:cs="Arial"/>
                <w:sz w:val="16"/>
                <w:szCs w:val="16"/>
              </w:rPr>
              <w:t>59</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190</w:t>
            </w:r>
          </w:p>
        </w:tc>
        <w:tc>
          <w:tcPr>
            <w:tcW w:w="1880" w:type="dxa"/>
          </w:tcPr>
          <w:p w:rsidR="004A7411" w:rsidRPr="001848AC" w:rsidRDefault="004A7411" w:rsidP="00E622FB">
            <w:pPr>
              <w:spacing w:after="0"/>
              <w:rPr>
                <w:rFonts w:cs="Arial"/>
                <w:sz w:val="16"/>
                <w:szCs w:val="16"/>
              </w:rPr>
            </w:pPr>
            <w:r w:rsidRPr="001848AC">
              <w:rPr>
                <w:rFonts w:cs="Arial"/>
                <w:sz w:val="16"/>
                <w:szCs w:val="16"/>
              </w:rPr>
              <w:t>Moradias/chácaras</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23</w:t>
            </w:r>
          </w:p>
        </w:tc>
        <w:tc>
          <w:tcPr>
            <w:tcW w:w="1287" w:type="dxa"/>
          </w:tcPr>
          <w:p w:rsidR="004A7411" w:rsidRPr="001848AC" w:rsidRDefault="004A7411" w:rsidP="00A479B8">
            <w:pPr>
              <w:spacing w:after="0"/>
              <w:jc w:val="center"/>
              <w:rPr>
                <w:rFonts w:cs="Arial"/>
                <w:sz w:val="16"/>
                <w:szCs w:val="16"/>
              </w:rPr>
            </w:pPr>
            <w:r w:rsidRPr="001848AC">
              <w:rPr>
                <w:rFonts w:cs="Arial"/>
                <w:sz w:val="16"/>
                <w:szCs w:val="16"/>
              </w:rPr>
              <w:t>75</w:t>
            </w:r>
          </w:p>
        </w:tc>
      </w:tr>
      <w:tr w:rsidR="004A7411" w:rsidRPr="001848AC" w:rsidTr="00A479B8">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1 granja desativada</w:t>
            </w:r>
          </w:p>
        </w:tc>
        <w:tc>
          <w:tcPr>
            <w:tcW w:w="1112"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880" w:type="dxa"/>
          </w:tcPr>
          <w:p w:rsidR="004A7411" w:rsidRPr="001848AC" w:rsidRDefault="004A7411" w:rsidP="00E622FB">
            <w:pPr>
              <w:spacing w:after="0"/>
              <w:rPr>
                <w:rFonts w:cs="Arial"/>
                <w:sz w:val="16"/>
                <w:szCs w:val="16"/>
              </w:rPr>
            </w:pPr>
            <w:r w:rsidRPr="001848AC">
              <w:rPr>
                <w:rFonts w:cs="Arial"/>
                <w:sz w:val="16"/>
                <w:szCs w:val="16"/>
              </w:rPr>
              <w:t>Misto</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2</w:t>
            </w:r>
          </w:p>
        </w:tc>
        <w:tc>
          <w:tcPr>
            <w:tcW w:w="1287" w:type="dxa"/>
          </w:tcPr>
          <w:p w:rsidR="004A7411" w:rsidRPr="001848AC" w:rsidRDefault="004A7411" w:rsidP="00A479B8">
            <w:pPr>
              <w:spacing w:after="0"/>
              <w:jc w:val="center"/>
              <w:rPr>
                <w:rFonts w:cs="Arial"/>
                <w:sz w:val="16"/>
                <w:szCs w:val="16"/>
              </w:rPr>
            </w:pPr>
            <w:r w:rsidRPr="001848AC">
              <w:rPr>
                <w:rFonts w:cs="Arial"/>
                <w:sz w:val="16"/>
                <w:szCs w:val="16"/>
              </w:rPr>
              <w:t>6</w:t>
            </w:r>
          </w:p>
        </w:tc>
      </w:tr>
      <w:tr w:rsidR="004A7411" w:rsidRPr="001848AC" w:rsidTr="00A479B8">
        <w:trPr>
          <w:jc w:val="center"/>
        </w:trPr>
        <w:tc>
          <w:tcPr>
            <w:tcW w:w="1690" w:type="dxa"/>
          </w:tcPr>
          <w:p w:rsidR="004A7411" w:rsidRPr="001848AC" w:rsidRDefault="004A7411" w:rsidP="00E622FB">
            <w:pPr>
              <w:spacing w:after="0"/>
              <w:rPr>
                <w:rFonts w:cs="Arial"/>
                <w:sz w:val="16"/>
                <w:szCs w:val="16"/>
              </w:rPr>
            </w:pPr>
          </w:p>
        </w:tc>
        <w:tc>
          <w:tcPr>
            <w:tcW w:w="1112"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880" w:type="dxa"/>
          </w:tcPr>
          <w:p w:rsidR="004A7411" w:rsidRPr="001848AC" w:rsidRDefault="004A7411" w:rsidP="00E622FB">
            <w:pPr>
              <w:spacing w:after="0"/>
              <w:rPr>
                <w:rFonts w:cs="Arial"/>
                <w:sz w:val="16"/>
                <w:szCs w:val="16"/>
              </w:rPr>
            </w:pPr>
            <w:r w:rsidRPr="001848AC">
              <w:rPr>
                <w:rFonts w:cs="Arial"/>
                <w:sz w:val="16"/>
                <w:szCs w:val="16"/>
              </w:rPr>
              <w:t>1 Comércio</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A479B8">
            <w:pPr>
              <w:spacing w:after="0"/>
              <w:jc w:val="center"/>
              <w:rPr>
                <w:rFonts w:cs="Arial"/>
                <w:sz w:val="16"/>
                <w:szCs w:val="16"/>
              </w:rPr>
            </w:pPr>
            <w:r w:rsidRPr="001848AC">
              <w:rPr>
                <w:rFonts w:cs="Arial"/>
                <w:sz w:val="16"/>
                <w:szCs w:val="16"/>
              </w:rPr>
              <w:t>-</w:t>
            </w:r>
          </w:p>
        </w:tc>
      </w:tr>
      <w:tr w:rsidR="004A7411" w:rsidRPr="001848AC" w:rsidTr="00A479B8">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w:t>
            </w:r>
          </w:p>
        </w:tc>
        <w:tc>
          <w:tcPr>
            <w:tcW w:w="1112"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880" w:type="dxa"/>
          </w:tcPr>
          <w:p w:rsidR="004A7411" w:rsidRPr="001848AC" w:rsidRDefault="004A7411" w:rsidP="00E622FB">
            <w:pPr>
              <w:spacing w:after="0"/>
              <w:rPr>
                <w:rFonts w:cs="Arial"/>
                <w:sz w:val="16"/>
                <w:szCs w:val="16"/>
              </w:rPr>
            </w:pPr>
            <w:r w:rsidRPr="001848AC">
              <w:rPr>
                <w:rFonts w:cs="Arial"/>
                <w:sz w:val="16"/>
                <w:szCs w:val="16"/>
              </w:rPr>
              <w:t>2 Igrejas</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A479B8">
            <w:pPr>
              <w:spacing w:after="0"/>
              <w:jc w:val="center"/>
              <w:rPr>
                <w:rFonts w:cs="Arial"/>
                <w:sz w:val="16"/>
                <w:szCs w:val="16"/>
              </w:rPr>
            </w:pPr>
            <w:r w:rsidRPr="001848AC">
              <w:rPr>
                <w:rFonts w:cs="Arial"/>
                <w:sz w:val="16"/>
                <w:szCs w:val="16"/>
              </w:rPr>
              <w:t>-</w:t>
            </w:r>
          </w:p>
        </w:tc>
      </w:tr>
      <w:tr w:rsidR="004A7411" w:rsidRPr="001848AC" w:rsidTr="00A479B8">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w:t>
            </w:r>
          </w:p>
        </w:tc>
        <w:tc>
          <w:tcPr>
            <w:tcW w:w="1112"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880" w:type="dxa"/>
          </w:tcPr>
          <w:p w:rsidR="004A7411" w:rsidRPr="001848AC" w:rsidRDefault="004A7411" w:rsidP="00E622FB">
            <w:pPr>
              <w:spacing w:after="0"/>
              <w:rPr>
                <w:rFonts w:cs="Arial"/>
                <w:sz w:val="16"/>
                <w:szCs w:val="16"/>
              </w:rPr>
            </w:pPr>
            <w:r w:rsidRPr="001848AC">
              <w:rPr>
                <w:rFonts w:cs="Arial"/>
                <w:sz w:val="16"/>
                <w:szCs w:val="16"/>
              </w:rPr>
              <w:t>2 capelas</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A479B8">
            <w:pPr>
              <w:spacing w:after="0"/>
              <w:jc w:val="center"/>
              <w:rPr>
                <w:rFonts w:cs="Arial"/>
                <w:sz w:val="16"/>
                <w:szCs w:val="16"/>
              </w:rPr>
            </w:pPr>
            <w:r w:rsidRPr="001848AC">
              <w:rPr>
                <w:rFonts w:cs="Arial"/>
                <w:sz w:val="16"/>
                <w:szCs w:val="16"/>
              </w:rPr>
              <w:t>-</w:t>
            </w:r>
          </w:p>
        </w:tc>
      </w:tr>
      <w:tr w:rsidR="004A7411" w:rsidRPr="001848AC" w:rsidTr="00A479B8">
        <w:trPr>
          <w:jc w:val="center"/>
        </w:trPr>
        <w:tc>
          <w:tcPr>
            <w:tcW w:w="1690" w:type="dxa"/>
          </w:tcPr>
          <w:p w:rsidR="004A7411" w:rsidRPr="001848AC" w:rsidRDefault="004A7411" w:rsidP="00E622FB">
            <w:pPr>
              <w:spacing w:after="0"/>
              <w:jc w:val="center"/>
              <w:rPr>
                <w:rFonts w:cs="Arial"/>
                <w:sz w:val="16"/>
                <w:szCs w:val="16"/>
              </w:rPr>
            </w:pPr>
            <w:r w:rsidRPr="001848AC">
              <w:rPr>
                <w:rFonts w:cs="Arial"/>
                <w:sz w:val="16"/>
                <w:szCs w:val="16"/>
              </w:rPr>
              <w:t>-</w:t>
            </w:r>
          </w:p>
        </w:tc>
        <w:tc>
          <w:tcPr>
            <w:tcW w:w="1112"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880" w:type="dxa"/>
          </w:tcPr>
          <w:p w:rsidR="004A7411" w:rsidRPr="001848AC" w:rsidRDefault="004A7411" w:rsidP="00E622FB">
            <w:pPr>
              <w:spacing w:after="0"/>
              <w:rPr>
                <w:rFonts w:cs="Arial"/>
                <w:sz w:val="16"/>
                <w:szCs w:val="16"/>
              </w:rPr>
            </w:pPr>
            <w:r w:rsidRPr="001848AC">
              <w:rPr>
                <w:rFonts w:cs="Arial"/>
                <w:sz w:val="16"/>
                <w:szCs w:val="16"/>
              </w:rPr>
              <w:t>1 escola desativada</w:t>
            </w:r>
          </w:p>
        </w:tc>
        <w:tc>
          <w:tcPr>
            <w:tcW w:w="1134" w:type="dxa"/>
          </w:tcPr>
          <w:p w:rsidR="004A7411" w:rsidRPr="001848AC" w:rsidRDefault="004A7411" w:rsidP="00A479B8">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A479B8">
            <w:pPr>
              <w:spacing w:after="0"/>
              <w:jc w:val="center"/>
              <w:rPr>
                <w:rFonts w:cs="Arial"/>
                <w:sz w:val="16"/>
                <w:szCs w:val="16"/>
              </w:rPr>
            </w:pPr>
            <w:r w:rsidRPr="001848AC">
              <w:rPr>
                <w:rFonts w:cs="Arial"/>
                <w:sz w:val="16"/>
                <w:szCs w:val="16"/>
              </w:rPr>
              <w:t>-</w:t>
            </w:r>
          </w:p>
        </w:tc>
      </w:tr>
      <w:tr w:rsidR="004A7411" w:rsidRPr="001848AC" w:rsidTr="00A479B8">
        <w:trPr>
          <w:jc w:val="center"/>
        </w:trPr>
        <w:tc>
          <w:tcPr>
            <w:tcW w:w="1690" w:type="dxa"/>
          </w:tcPr>
          <w:p w:rsidR="004A7411" w:rsidRPr="001848AC" w:rsidRDefault="004A7411" w:rsidP="00E622FB">
            <w:pPr>
              <w:spacing w:after="0"/>
              <w:jc w:val="center"/>
              <w:rPr>
                <w:rFonts w:cs="Arial"/>
                <w:b/>
                <w:sz w:val="16"/>
                <w:szCs w:val="16"/>
              </w:rPr>
            </w:pPr>
            <w:r w:rsidRPr="001848AC">
              <w:rPr>
                <w:rFonts w:cs="Arial"/>
                <w:b/>
                <w:sz w:val="16"/>
                <w:szCs w:val="16"/>
              </w:rPr>
              <w:t xml:space="preserve">Total </w:t>
            </w:r>
          </w:p>
        </w:tc>
        <w:tc>
          <w:tcPr>
            <w:tcW w:w="1112" w:type="dxa"/>
          </w:tcPr>
          <w:p w:rsidR="004A7411" w:rsidRPr="001848AC" w:rsidRDefault="004A7411" w:rsidP="00A479B8">
            <w:pPr>
              <w:spacing w:after="0"/>
              <w:jc w:val="center"/>
              <w:rPr>
                <w:rFonts w:cs="Arial"/>
                <w:b/>
                <w:sz w:val="16"/>
                <w:szCs w:val="16"/>
              </w:rPr>
            </w:pPr>
            <w:r w:rsidRPr="001848AC">
              <w:rPr>
                <w:rFonts w:cs="Arial"/>
                <w:b/>
                <w:sz w:val="16"/>
                <w:szCs w:val="16"/>
              </w:rPr>
              <w:t>59</w:t>
            </w:r>
          </w:p>
        </w:tc>
        <w:tc>
          <w:tcPr>
            <w:tcW w:w="1134" w:type="dxa"/>
          </w:tcPr>
          <w:p w:rsidR="004A7411" w:rsidRPr="001848AC" w:rsidRDefault="004A7411" w:rsidP="00A479B8">
            <w:pPr>
              <w:spacing w:after="0"/>
              <w:jc w:val="center"/>
              <w:rPr>
                <w:rFonts w:cs="Arial"/>
                <w:b/>
                <w:sz w:val="16"/>
                <w:szCs w:val="16"/>
              </w:rPr>
            </w:pPr>
            <w:r w:rsidRPr="001848AC">
              <w:rPr>
                <w:rFonts w:cs="Arial"/>
                <w:b/>
                <w:sz w:val="16"/>
                <w:szCs w:val="16"/>
              </w:rPr>
              <w:t>190</w:t>
            </w:r>
          </w:p>
        </w:tc>
        <w:tc>
          <w:tcPr>
            <w:tcW w:w="1880" w:type="dxa"/>
          </w:tcPr>
          <w:p w:rsidR="004A7411" w:rsidRPr="001848AC" w:rsidRDefault="004A7411" w:rsidP="00E622FB">
            <w:pPr>
              <w:spacing w:after="0"/>
              <w:rPr>
                <w:rFonts w:cs="Arial"/>
                <w:b/>
                <w:sz w:val="16"/>
                <w:szCs w:val="16"/>
              </w:rPr>
            </w:pPr>
            <w:r w:rsidRPr="001848AC">
              <w:rPr>
                <w:rFonts w:cs="Arial"/>
                <w:b/>
                <w:sz w:val="16"/>
                <w:szCs w:val="16"/>
              </w:rPr>
              <w:t>Total</w:t>
            </w:r>
          </w:p>
        </w:tc>
        <w:tc>
          <w:tcPr>
            <w:tcW w:w="1134" w:type="dxa"/>
          </w:tcPr>
          <w:p w:rsidR="004A7411" w:rsidRPr="001848AC" w:rsidRDefault="004A7411" w:rsidP="00A479B8">
            <w:pPr>
              <w:spacing w:after="0"/>
              <w:jc w:val="center"/>
              <w:rPr>
                <w:rFonts w:cs="Arial"/>
                <w:b/>
                <w:sz w:val="16"/>
                <w:szCs w:val="16"/>
              </w:rPr>
            </w:pPr>
            <w:r w:rsidRPr="001848AC">
              <w:rPr>
                <w:rFonts w:cs="Arial"/>
                <w:b/>
                <w:sz w:val="16"/>
                <w:szCs w:val="16"/>
              </w:rPr>
              <w:t>25</w:t>
            </w:r>
          </w:p>
        </w:tc>
        <w:tc>
          <w:tcPr>
            <w:tcW w:w="1287" w:type="dxa"/>
          </w:tcPr>
          <w:p w:rsidR="004A7411" w:rsidRPr="001848AC" w:rsidRDefault="004A7411" w:rsidP="00A479B8">
            <w:pPr>
              <w:spacing w:after="0"/>
              <w:jc w:val="center"/>
              <w:rPr>
                <w:rFonts w:cs="Arial"/>
                <w:b/>
                <w:sz w:val="16"/>
                <w:szCs w:val="16"/>
              </w:rPr>
            </w:pPr>
            <w:r w:rsidRPr="001848AC">
              <w:rPr>
                <w:rFonts w:cs="Arial"/>
                <w:b/>
                <w:sz w:val="16"/>
                <w:szCs w:val="16"/>
              </w:rPr>
              <w:t>81</w:t>
            </w:r>
          </w:p>
        </w:tc>
      </w:tr>
    </w:tbl>
    <w:p w:rsidR="004A7411" w:rsidRPr="001848AC" w:rsidRDefault="004A7411" w:rsidP="001258A3">
      <w:pPr>
        <w:spacing w:before="120"/>
      </w:pPr>
      <w:r w:rsidRPr="001848AC">
        <w:t>Esta popula</w:t>
      </w:r>
      <w:r w:rsidR="00A479B8" w:rsidRPr="001848AC">
        <w:t>ção e atividades estarão sujeito</w:t>
      </w:r>
      <w:r w:rsidRPr="001848AC">
        <w:t xml:space="preserve">s </w:t>
      </w:r>
      <w:r w:rsidR="00A479B8" w:rsidRPr="001848AC">
        <w:t>a incômodos de ruído e poeira causados pelo</w:t>
      </w:r>
      <w:r w:rsidRPr="001848AC">
        <w:t xml:space="preserve"> movimento de veículos e máquinas das obras, </w:t>
      </w:r>
      <w:r w:rsidR="001258A3">
        <w:t xml:space="preserve">que deve ser </w:t>
      </w:r>
      <w:r w:rsidR="00A479B8" w:rsidRPr="001848AC">
        <w:t xml:space="preserve">muito maior </w:t>
      </w:r>
      <w:r w:rsidRPr="001848AC">
        <w:t xml:space="preserve">que </w:t>
      </w:r>
      <w:r w:rsidR="00A479B8" w:rsidRPr="001848AC">
        <w:t xml:space="preserve">o </w:t>
      </w:r>
      <w:r w:rsidR="00F36742" w:rsidRPr="001848AC">
        <w:t xml:space="preserve">pequeno tráfego </w:t>
      </w:r>
      <w:r w:rsidR="00A479B8" w:rsidRPr="001848AC">
        <w:t>existente atualmente.</w:t>
      </w:r>
      <w:r w:rsidRPr="001848AC">
        <w:t xml:space="preserve"> </w:t>
      </w:r>
      <w:r w:rsidR="00A479B8" w:rsidRPr="001848AC">
        <w:t>Também será necessária sinalização</w:t>
      </w:r>
      <w:r w:rsidRPr="001848AC">
        <w:t xml:space="preserve"> de segurança viária. </w:t>
      </w:r>
    </w:p>
    <w:p w:rsidR="004A7411" w:rsidRPr="008435AE" w:rsidRDefault="004A7411" w:rsidP="007209FD">
      <w:pPr>
        <w:pStyle w:val="PargrafodaLista"/>
        <w:numPr>
          <w:ilvl w:val="0"/>
          <w:numId w:val="23"/>
        </w:numPr>
        <w:spacing w:before="120" w:line="240" w:lineRule="exact"/>
        <w:ind w:left="731"/>
        <w:contextualSpacing w:val="0"/>
        <w:rPr>
          <w:b/>
        </w:rPr>
      </w:pPr>
      <w:r w:rsidRPr="008435AE">
        <w:rPr>
          <w:b/>
        </w:rPr>
        <w:t>Estrada Municipal Maria Teresa de Souza até a estrada André Franco Montoro e pela estrada NZP</w:t>
      </w:r>
      <w:r w:rsidR="001258A3">
        <w:rPr>
          <w:b/>
        </w:rPr>
        <w:t>-</w:t>
      </w:r>
      <w:r w:rsidRPr="008435AE">
        <w:rPr>
          <w:b/>
        </w:rPr>
        <w:t>373 até o Desemboque do Túnel e Descarga da Interligação</w:t>
      </w:r>
    </w:p>
    <w:p w:rsidR="004A7411" w:rsidRPr="001848AC" w:rsidRDefault="004A7411" w:rsidP="004A7411">
      <w:pPr>
        <w:ind w:left="12"/>
      </w:pPr>
      <w:r w:rsidRPr="001848AC">
        <w:t xml:space="preserve">Desde a janela do túnel haverá transporte de material e pessoas até o desemboque do túnel e </w:t>
      </w:r>
      <w:r w:rsidR="00F36742" w:rsidRPr="001848AC">
        <w:t xml:space="preserve">as </w:t>
      </w:r>
      <w:r w:rsidRPr="001848AC">
        <w:t>estr</w:t>
      </w:r>
      <w:r w:rsidR="00F36742" w:rsidRPr="001848AC">
        <w:t>u</w:t>
      </w:r>
      <w:r w:rsidRPr="001848AC">
        <w:t xml:space="preserve">turas de descarga </w:t>
      </w:r>
      <w:r w:rsidR="00F36742" w:rsidRPr="001848AC">
        <w:t>/</w:t>
      </w:r>
      <w:r w:rsidRPr="001848AC">
        <w:t xml:space="preserve"> captação no reservatório Atibainha. Esse percurso continua pela estrada vicinal municipal Maria Teresa de Souza (NZP</w:t>
      </w:r>
      <w:r w:rsidR="001258A3">
        <w:t>-</w:t>
      </w:r>
      <w:r w:rsidRPr="001848AC">
        <w:t>114) até encontrar o asfalto da estrada André Franco Montoro. Deflete nela à esquerda e segue até um viaduto sobre a represa que acessa a estrada vicinal NZP</w:t>
      </w:r>
      <w:r w:rsidR="001258A3">
        <w:t>-</w:t>
      </w:r>
      <w:r w:rsidRPr="001848AC">
        <w:t>373, que margeia o reservatório, por meio da qual chega-se ao local onde ocorrerá a descarga.</w:t>
      </w:r>
    </w:p>
    <w:p w:rsidR="004A7411" w:rsidRPr="001848AC" w:rsidRDefault="00E74D28" w:rsidP="004A7411">
      <w:pPr>
        <w:pStyle w:val="Quadro"/>
      </w:pPr>
      <w:r w:rsidRPr="001848AC">
        <w:lastRenderedPageBreak/>
        <w:t xml:space="preserve">Figura </w:t>
      </w:r>
      <w:r w:rsidR="00410E12">
        <w:t>6.5-</w:t>
      </w:r>
      <w:r w:rsidRPr="001848AC">
        <w:t>1</w:t>
      </w:r>
      <w:r w:rsidR="00E06C5E">
        <w:t>5</w:t>
      </w:r>
      <w:r w:rsidR="004A7411" w:rsidRPr="001848AC">
        <w:t xml:space="preserve">. Acesso desde a Janela </w:t>
      </w:r>
      <w:r w:rsidR="0017550D">
        <w:t xml:space="preserve">até </w:t>
      </w:r>
      <w:r w:rsidR="004A7411" w:rsidRPr="001848AC">
        <w:t xml:space="preserve">o Desemboque </w:t>
      </w:r>
      <w:r w:rsidR="0017550D" w:rsidRPr="001848AC">
        <w:t>do Túnel</w:t>
      </w:r>
      <w:r w:rsidR="004A7411" w:rsidRPr="001848AC">
        <w:t xml:space="preserve"> </w:t>
      </w:r>
    </w:p>
    <w:p w:rsidR="004A7411" w:rsidRPr="001848AC" w:rsidRDefault="004A7411" w:rsidP="004A7411">
      <w:pPr>
        <w:pStyle w:val="Quadro"/>
      </w:pPr>
      <w:r w:rsidRPr="001848AC">
        <w:rPr>
          <w:noProof/>
          <w:snapToGrid/>
        </w:rPr>
        <w:drawing>
          <wp:inline distT="0" distB="0" distL="0" distR="0">
            <wp:extent cx="5769610" cy="5431790"/>
            <wp:effectExtent l="19050" t="0" r="2540" b="0"/>
            <wp:docPr id="37" name="Imagem 63" descr="\\PRIME-00\Arquivos\10_Sabesp\09_Jaguari\Figuras\Fig 3 Est André Franco Monto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RIME-00\Arquivos\10_Sabesp\09_Jaguari\Figuras\Fig 3 Est André Franco Montoro.jpg"/>
                    <pic:cNvPicPr>
                      <a:picLocks noChangeAspect="1" noChangeArrowheads="1"/>
                    </pic:cNvPicPr>
                  </pic:nvPicPr>
                  <pic:blipFill>
                    <a:blip r:embed="rId113" cstate="print"/>
                    <a:srcRect/>
                    <a:stretch>
                      <a:fillRect/>
                    </a:stretch>
                  </pic:blipFill>
                  <pic:spPr bwMode="auto">
                    <a:xfrm>
                      <a:off x="0" y="0"/>
                      <a:ext cx="5769610" cy="5431790"/>
                    </a:xfrm>
                    <a:prstGeom prst="rect">
                      <a:avLst/>
                    </a:prstGeom>
                    <a:noFill/>
                    <a:ln w="9525">
                      <a:noFill/>
                      <a:miter lim="800000"/>
                      <a:headEnd/>
                      <a:tailEnd/>
                    </a:ln>
                  </pic:spPr>
                </pic:pic>
              </a:graphicData>
            </a:graphic>
          </wp:inline>
        </w:drawing>
      </w:r>
    </w:p>
    <w:p w:rsidR="004A7411" w:rsidRPr="001848AC" w:rsidRDefault="004A7411" w:rsidP="004A7411">
      <w:pPr>
        <w:ind w:left="12"/>
      </w:pPr>
      <w:r w:rsidRPr="001848AC">
        <w:t xml:space="preserve">O uso do solo ao longo desta via está registrado </w:t>
      </w:r>
      <w:r w:rsidR="001258A3">
        <w:t xml:space="preserve">na </w:t>
      </w:r>
      <w:r w:rsidR="001258A3" w:rsidRPr="001258A3">
        <w:rPr>
          <w:b/>
        </w:rPr>
        <w:t>Figura A4-4</w:t>
      </w:r>
      <w:r w:rsidR="001258A3">
        <w:t xml:space="preserve">, </w:t>
      </w:r>
      <w:r w:rsidR="00F36742" w:rsidRPr="001848AC">
        <w:t xml:space="preserve">em plantas escala 1:2.500 sobre imagem aérea, no </w:t>
      </w:r>
      <w:r w:rsidR="00F36742" w:rsidRPr="001848AC">
        <w:rPr>
          <w:b/>
        </w:rPr>
        <w:t>Volume III</w:t>
      </w:r>
      <w:r w:rsidR="00F36742" w:rsidRPr="001848AC">
        <w:t>.</w:t>
      </w:r>
    </w:p>
    <w:p w:rsidR="004A7411" w:rsidRPr="001848AC" w:rsidRDefault="00F36742" w:rsidP="004A7411">
      <w:pPr>
        <w:ind w:left="12"/>
      </w:pPr>
      <w:r w:rsidRPr="001848AC">
        <w:t>Nos 1.200 m seguintes à</w:t>
      </w:r>
      <w:r w:rsidR="004A7411" w:rsidRPr="001848AC">
        <w:t xml:space="preserve"> janela, predominam as matas, pastagens e reflorestamento, </w:t>
      </w:r>
      <w:r w:rsidRPr="001848AC">
        <w:t xml:space="preserve">com </w:t>
      </w:r>
      <w:r w:rsidR="004A7411" w:rsidRPr="001848AC">
        <w:t>a presença de 2 moradias lindeiras e 4 chácaras nas proximidades. Nesse ponto há uma confluência de estradas vicinais que dão acesso a 1 capela, a 1 sítio e a 5 chácaras nas proximidades. Nos 1.200</w:t>
      </w:r>
      <w:r w:rsidRPr="001848AC">
        <w:t xml:space="preserve"> </w:t>
      </w:r>
      <w:r w:rsidR="004A7411" w:rsidRPr="001848AC">
        <w:t>m seguintes, novamente predominam matas, pastagens e reflorestamento</w:t>
      </w:r>
      <w:r w:rsidRPr="001848AC">
        <w:t>,</w:t>
      </w:r>
      <w:r w:rsidR="004A7411" w:rsidRPr="001848AC">
        <w:t xml:space="preserve"> comparecendo </w:t>
      </w:r>
      <w:r w:rsidRPr="001848AC">
        <w:t xml:space="preserve">umas </w:t>
      </w:r>
      <w:r w:rsidR="004A7411" w:rsidRPr="001848AC">
        <w:t>12 chácaras nas proximidades.</w:t>
      </w:r>
    </w:p>
    <w:p w:rsidR="004A7411" w:rsidRPr="001848AC" w:rsidRDefault="004A7411" w:rsidP="004A7411">
      <w:pPr>
        <w:ind w:left="12"/>
      </w:pPr>
      <w:r w:rsidRPr="001848AC">
        <w:t>N</w:t>
      </w:r>
      <w:r w:rsidR="00F36742" w:rsidRPr="001848AC">
        <w:t>os</w:t>
      </w:r>
      <w:r w:rsidRPr="001848AC">
        <w:t xml:space="preserve"> </w:t>
      </w:r>
      <w:r w:rsidR="00F36742" w:rsidRPr="001848AC">
        <w:t xml:space="preserve">seguintes </w:t>
      </w:r>
      <w:r w:rsidRPr="001848AC">
        <w:t>900</w:t>
      </w:r>
      <w:r w:rsidR="00F36742" w:rsidRPr="001848AC">
        <w:t xml:space="preserve"> </w:t>
      </w:r>
      <w:r w:rsidRPr="001848AC">
        <w:t>m</w:t>
      </w:r>
      <w:r w:rsidR="00F36742" w:rsidRPr="001848AC">
        <w:t>,</w:t>
      </w:r>
      <w:r w:rsidRPr="001848AC">
        <w:t xml:space="preserve"> até a próxima </w:t>
      </w:r>
      <w:r w:rsidR="00F36742" w:rsidRPr="001848AC">
        <w:t>interseção</w:t>
      </w:r>
      <w:r w:rsidRPr="001848AC">
        <w:t xml:space="preserve">, </w:t>
      </w:r>
      <w:r w:rsidR="00F36742" w:rsidRPr="001848AC">
        <w:t xml:space="preserve">há </w:t>
      </w:r>
      <w:r w:rsidRPr="001848AC">
        <w:t>6 moradias lindeiras, 1 armaz</w:t>
      </w:r>
      <w:r w:rsidR="00F36742" w:rsidRPr="001848AC">
        <w:t>é</w:t>
      </w:r>
      <w:r w:rsidRPr="001848AC">
        <w:t>m e chácaras próximas com cerca de 9 moradias.</w:t>
      </w:r>
    </w:p>
    <w:p w:rsidR="004A7411" w:rsidRPr="001848AC" w:rsidRDefault="004A7411" w:rsidP="004A7411">
      <w:pPr>
        <w:ind w:left="12"/>
      </w:pPr>
      <w:r w:rsidRPr="001848AC">
        <w:t>Desde esse ponto até o encontro do asfalto na ro</w:t>
      </w:r>
      <w:r w:rsidR="00F36742" w:rsidRPr="001848AC">
        <w:t>dovia André</w:t>
      </w:r>
      <w:r w:rsidRPr="001848AC">
        <w:t xml:space="preserve"> Franco Montoro, em extensão de cerca de 1.200</w:t>
      </w:r>
      <w:r w:rsidR="00F36742" w:rsidRPr="001848AC">
        <w:t xml:space="preserve"> </w:t>
      </w:r>
      <w:r w:rsidRPr="001848AC">
        <w:t>m há 5 moradias lindeiras</w:t>
      </w:r>
      <w:r w:rsidR="00F36742" w:rsidRPr="001848AC">
        <w:t>,</w:t>
      </w:r>
      <w:r w:rsidRPr="001848AC">
        <w:t xml:space="preserve"> e 1 sítio e armazém com 9 moradias nas proximidades.</w:t>
      </w:r>
    </w:p>
    <w:p w:rsidR="004A7411" w:rsidRPr="001848AC" w:rsidRDefault="00F36742" w:rsidP="004A7411">
      <w:pPr>
        <w:ind w:left="12"/>
      </w:pPr>
      <w:r w:rsidRPr="001848AC">
        <w:t>Entrando na rodovia André</w:t>
      </w:r>
      <w:r w:rsidR="004A7411" w:rsidRPr="001848AC">
        <w:t xml:space="preserve"> Franco Montoro, à esquerda, há um longo percurso de cerca de 1.400</w:t>
      </w:r>
      <w:r w:rsidRPr="001848AC">
        <w:t xml:space="preserve"> </w:t>
      </w:r>
      <w:r w:rsidR="004A7411" w:rsidRPr="001848AC">
        <w:t xml:space="preserve">m, em meio a pastagens, até a travessia da faixa de alta tensão, onde há as instalações de 1 carvoaria com 2 moradias nas proximidades. </w:t>
      </w:r>
    </w:p>
    <w:p w:rsidR="004A7411" w:rsidRPr="001848AC" w:rsidRDefault="004A7411" w:rsidP="004A7411">
      <w:pPr>
        <w:ind w:left="12"/>
      </w:pPr>
      <w:r w:rsidRPr="001848AC">
        <w:t>Na sequência de cerca de 2,5</w:t>
      </w:r>
      <w:r w:rsidR="00F36742" w:rsidRPr="001848AC">
        <w:t xml:space="preserve"> </w:t>
      </w:r>
      <w:r w:rsidRPr="001848AC">
        <w:t>km até a ponte sobre o reservatório, predominam áreas de matas, entremeadas esparsament</w:t>
      </w:r>
      <w:r w:rsidR="00F36742" w:rsidRPr="001848AC">
        <w:t>e</w:t>
      </w:r>
      <w:r w:rsidRPr="001848AC">
        <w:t xml:space="preserve"> por algumas chácaras e sítios: há 11 moradias lindeiras e 3 nas proximidades. Desde a travessia da ponte até o local da descarga não há ocupações no trecho.</w:t>
      </w:r>
    </w:p>
    <w:p w:rsidR="004A7411" w:rsidRPr="001848AC" w:rsidRDefault="004A7411" w:rsidP="004A7411">
      <w:pPr>
        <w:pStyle w:val="Quadro"/>
      </w:pPr>
      <w:r w:rsidRPr="001848AC">
        <w:lastRenderedPageBreak/>
        <w:t xml:space="preserve">Tabela </w:t>
      </w:r>
      <w:r w:rsidR="00410E12">
        <w:t>6.5-</w:t>
      </w:r>
      <w:r w:rsidRPr="001848AC">
        <w:t>69</w:t>
      </w:r>
      <w:r w:rsidR="0092296A">
        <w:t xml:space="preserve">. </w:t>
      </w:r>
      <w:r w:rsidR="000637CE" w:rsidRPr="001848AC">
        <w:t xml:space="preserve">Da Janela ao </w:t>
      </w:r>
      <w:r w:rsidR="000637CE" w:rsidRPr="001848AC">
        <w:rPr>
          <w:b w:val="0"/>
        </w:rPr>
        <w:t>Desemboque do Túnel</w:t>
      </w:r>
      <w:r w:rsidR="000637CE" w:rsidRPr="001848AC">
        <w:rPr>
          <w:b w:val="0"/>
          <w:i/>
        </w:rPr>
        <w:t xml:space="preserve"> - </w:t>
      </w:r>
      <w:r w:rsidRPr="001848AC">
        <w:t>Usos do entorno e lindeiros</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1690"/>
        <w:gridCol w:w="1112"/>
        <w:gridCol w:w="1134"/>
        <w:gridCol w:w="1275"/>
        <w:gridCol w:w="1134"/>
        <w:gridCol w:w="1287"/>
      </w:tblGrid>
      <w:tr w:rsidR="004A7411" w:rsidRPr="001848AC" w:rsidTr="00F36742">
        <w:trPr>
          <w:jc w:val="center"/>
        </w:trPr>
        <w:tc>
          <w:tcPr>
            <w:tcW w:w="393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do entorno</w:t>
            </w:r>
          </w:p>
        </w:tc>
        <w:tc>
          <w:tcPr>
            <w:tcW w:w="369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lindeiros</w:t>
            </w:r>
          </w:p>
        </w:tc>
      </w:tr>
      <w:tr w:rsidR="004A7411" w:rsidRPr="001848AC" w:rsidTr="004920CA">
        <w:trPr>
          <w:jc w:val="center"/>
        </w:trPr>
        <w:tc>
          <w:tcPr>
            <w:tcW w:w="1690"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12" w:type="dxa"/>
            <w:shd w:val="clear" w:color="auto" w:fill="BFBFBF" w:themeFill="background1" w:themeFillShade="BF"/>
          </w:tcPr>
          <w:p w:rsidR="004A7411" w:rsidRPr="001848AC" w:rsidRDefault="004A7411" w:rsidP="00F36742">
            <w:pPr>
              <w:spacing w:after="0"/>
              <w:jc w:val="center"/>
              <w:rPr>
                <w:rFonts w:cs="Arial"/>
                <w:b/>
                <w:sz w:val="16"/>
                <w:szCs w:val="16"/>
              </w:rPr>
            </w:pPr>
            <w:r w:rsidRPr="001848AC">
              <w:rPr>
                <w:rFonts w:cs="Arial"/>
                <w:b/>
                <w:sz w:val="16"/>
                <w:szCs w:val="16"/>
              </w:rPr>
              <w:t>Famílias</w:t>
            </w:r>
          </w:p>
        </w:tc>
        <w:tc>
          <w:tcPr>
            <w:tcW w:w="1134" w:type="dxa"/>
            <w:shd w:val="clear" w:color="auto" w:fill="BFBFBF" w:themeFill="background1" w:themeFillShade="BF"/>
          </w:tcPr>
          <w:p w:rsidR="004A7411" w:rsidRPr="001848AC" w:rsidRDefault="004A7411" w:rsidP="00F36742">
            <w:pPr>
              <w:spacing w:after="0"/>
              <w:jc w:val="center"/>
              <w:rPr>
                <w:rFonts w:cs="Arial"/>
                <w:b/>
                <w:sz w:val="16"/>
                <w:szCs w:val="16"/>
              </w:rPr>
            </w:pPr>
            <w:r w:rsidRPr="001848AC">
              <w:rPr>
                <w:rFonts w:cs="Arial"/>
                <w:b/>
                <w:sz w:val="16"/>
                <w:szCs w:val="16"/>
              </w:rPr>
              <w:t>Pessoas</w:t>
            </w:r>
          </w:p>
        </w:tc>
        <w:tc>
          <w:tcPr>
            <w:tcW w:w="1275"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34" w:type="dxa"/>
            <w:shd w:val="clear" w:color="auto" w:fill="BFBFBF" w:themeFill="background1" w:themeFillShade="BF"/>
          </w:tcPr>
          <w:p w:rsidR="004A7411" w:rsidRPr="001848AC" w:rsidRDefault="004A7411" w:rsidP="00F36742">
            <w:pPr>
              <w:spacing w:after="0"/>
              <w:jc w:val="center"/>
              <w:rPr>
                <w:rFonts w:cs="Arial"/>
                <w:b/>
                <w:sz w:val="16"/>
                <w:szCs w:val="16"/>
              </w:rPr>
            </w:pPr>
            <w:r w:rsidRPr="001848AC">
              <w:rPr>
                <w:rFonts w:cs="Arial"/>
                <w:b/>
                <w:sz w:val="16"/>
                <w:szCs w:val="16"/>
              </w:rPr>
              <w:t>Famílias</w:t>
            </w:r>
          </w:p>
        </w:tc>
        <w:tc>
          <w:tcPr>
            <w:tcW w:w="1287" w:type="dxa"/>
            <w:shd w:val="clear" w:color="auto" w:fill="BFBFBF" w:themeFill="background1" w:themeFillShade="BF"/>
          </w:tcPr>
          <w:p w:rsidR="004A7411" w:rsidRPr="001848AC" w:rsidRDefault="004A7411" w:rsidP="00F36742">
            <w:pPr>
              <w:spacing w:after="0"/>
              <w:jc w:val="center"/>
              <w:rPr>
                <w:rFonts w:cs="Arial"/>
                <w:b/>
                <w:sz w:val="16"/>
                <w:szCs w:val="16"/>
              </w:rPr>
            </w:pPr>
            <w:r w:rsidRPr="001848AC">
              <w:rPr>
                <w:rFonts w:cs="Arial"/>
                <w:b/>
                <w:sz w:val="16"/>
                <w:szCs w:val="16"/>
              </w:rPr>
              <w:t>Pessoas</w:t>
            </w:r>
          </w:p>
        </w:tc>
      </w:tr>
      <w:tr w:rsidR="004A7411" w:rsidRPr="001848AC" w:rsidTr="00F36742">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Chácaras/moradias</w:t>
            </w:r>
          </w:p>
        </w:tc>
        <w:tc>
          <w:tcPr>
            <w:tcW w:w="1112" w:type="dxa"/>
          </w:tcPr>
          <w:p w:rsidR="004A7411" w:rsidRPr="001848AC" w:rsidRDefault="004A7411" w:rsidP="00F36742">
            <w:pPr>
              <w:spacing w:after="0"/>
              <w:jc w:val="center"/>
              <w:rPr>
                <w:rFonts w:cs="Arial"/>
                <w:sz w:val="16"/>
                <w:szCs w:val="16"/>
              </w:rPr>
            </w:pPr>
            <w:r w:rsidRPr="001848AC">
              <w:rPr>
                <w:rFonts w:cs="Arial"/>
                <w:sz w:val="16"/>
                <w:szCs w:val="16"/>
              </w:rPr>
              <w:t>44</w:t>
            </w:r>
          </w:p>
        </w:tc>
        <w:tc>
          <w:tcPr>
            <w:tcW w:w="1134" w:type="dxa"/>
          </w:tcPr>
          <w:p w:rsidR="004A7411" w:rsidRPr="001848AC" w:rsidRDefault="004A7411" w:rsidP="00F36742">
            <w:pPr>
              <w:spacing w:after="0"/>
              <w:jc w:val="center"/>
              <w:rPr>
                <w:rFonts w:cs="Arial"/>
                <w:sz w:val="16"/>
                <w:szCs w:val="16"/>
              </w:rPr>
            </w:pPr>
            <w:r w:rsidRPr="001848AC">
              <w:rPr>
                <w:rFonts w:cs="Arial"/>
                <w:sz w:val="16"/>
                <w:szCs w:val="16"/>
              </w:rPr>
              <w:t>145</w:t>
            </w:r>
          </w:p>
        </w:tc>
        <w:tc>
          <w:tcPr>
            <w:tcW w:w="1275" w:type="dxa"/>
          </w:tcPr>
          <w:p w:rsidR="004A7411" w:rsidRPr="001848AC" w:rsidRDefault="004A7411" w:rsidP="00E622FB">
            <w:pPr>
              <w:spacing w:after="0"/>
              <w:rPr>
                <w:rFonts w:cs="Arial"/>
                <w:sz w:val="16"/>
                <w:szCs w:val="16"/>
              </w:rPr>
            </w:pPr>
            <w:r w:rsidRPr="001848AC">
              <w:rPr>
                <w:rFonts w:cs="Arial"/>
                <w:sz w:val="16"/>
                <w:szCs w:val="16"/>
              </w:rPr>
              <w:t>Moradias</w:t>
            </w:r>
          </w:p>
        </w:tc>
        <w:tc>
          <w:tcPr>
            <w:tcW w:w="1134" w:type="dxa"/>
          </w:tcPr>
          <w:p w:rsidR="004A7411" w:rsidRPr="001848AC" w:rsidRDefault="004A7411" w:rsidP="00F36742">
            <w:pPr>
              <w:spacing w:after="0"/>
              <w:jc w:val="center"/>
              <w:rPr>
                <w:rFonts w:cs="Arial"/>
                <w:sz w:val="16"/>
                <w:szCs w:val="16"/>
              </w:rPr>
            </w:pPr>
            <w:r w:rsidRPr="001848AC">
              <w:rPr>
                <w:rFonts w:cs="Arial"/>
                <w:sz w:val="16"/>
                <w:szCs w:val="16"/>
              </w:rPr>
              <w:t>24</w:t>
            </w:r>
          </w:p>
        </w:tc>
        <w:tc>
          <w:tcPr>
            <w:tcW w:w="1287" w:type="dxa"/>
          </w:tcPr>
          <w:p w:rsidR="004A7411" w:rsidRPr="001848AC" w:rsidRDefault="004A7411" w:rsidP="00F36742">
            <w:pPr>
              <w:spacing w:after="0"/>
              <w:jc w:val="center"/>
              <w:rPr>
                <w:rFonts w:cs="Arial"/>
                <w:sz w:val="16"/>
                <w:szCs w:val="16"/>
              </w:rPr>
            </w:pPr>
            <w:r w:rsidRPr="001848AC">
              <w:rPr>
                <w:rFonts w:cs="Arial"/>
                <w:sz w:val="16"/>
                <w:szCs w:val="16"/>
              </w:rPr>
              <w:t>80</w:t>
            </w:r>
          </w:p>
        </w:tc>
      </w:tr>
      <w:tr w:rsidR="004A7411" w:rsidRPr="001848AC" w:rsidTr="00F36742">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Comércio</w:t>
            </w:r>
          </w:p>
        </w:tc>
        <w:tc>
          <w:tcPr>
            <w:tcW w:w="1112" w:type="dxa"/>
          </w:tcPr>
          <w:p w:rsidR="004A7411" w:rsidRPr="001848AC" w:rsidRDefault="004A7411" w:rsidP="00F36742">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F36742">
            <w:pPr>
              <w:spacing w:after="0"/>
              <w:jc w:val="center"/>
              <w:rPr>
                <w:rFonts w:cs="Arial"/>
                <w:sz w:val="16"/>
                <w:szCs w:val="16"/>
              </w:rPr>
            </w:pPr>
            <w:r w:rsidRPr="001848AC">
              <w:rPr>
                <w:rFonts w:cs="Arial"/>
                <w:sz w:val="16"/>
                <w:szCs w:val="16"/>
              </w:rPr>
              <w:t>-</w:t>
            </w:r>
          </w:p>
        </w:tc>
        <w:tc>
          <w:tcPr>
            <w:tcW w:w="1275" w:type="dxa"/>
          </w:tcPr>
          <w:p w:rsidR="004A7411" w:rsidRPr="001848AC" w:rsidRDefault="004A7411" w:rsidP="00E622FB">
            <w:pPr>
              <w:spacing w:after="0"/>
              <w:rPr>
                <w:rFonts w:cs="Arial"/>
                <w:sz w:val="16"/>
                <w:szCs w:val="16"/>
              </w:rPr>
            </w:pPr>
            <w:r w:rsidRPr="001848AC">
              <w:rPr>
                <w:rFonts w:cs="Arial"/>
                <w:sz w:val="16"/>
                <w:szCs w:val="16"/>
              </w:rPr>
              <w:t>Comércio</w:t>
            </w:r>
          </w:p>
        </w:tc>
        <w:tc>
          <w:tcPr>
            <w:tcW w:w="1134" w:type="dxa"/>
          </w:tcPr>
          <w:p w:rsidR="004A7411" w:rsidRPr="001848AC" w:rsidRDefault="004A7411" w:rsidP="00F36742">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F36742">
            <w:pPr>
              <w:spacing w:after="0"/>
              <w:jc w:val="center"/>
              <w:rPr>
                <w:rFonts w:cs="Arial"/>
                <w:sz w:val="16"/>
                <w:szCs w:val="16"/>
              </w:rPr>
            </w:pPr>
            <w:r w:rsidRPr="001848AC">
              <w:rPr>
                <w:rFonts w:cs="Arial"/>
                <w:sz w:val="16"/>
                <w:szCs w:val="16"/>
              </w:rPr>
              <w:t>-</w:t>
            </w:r>
          </w:p>
        </w:tc>
      </w:tr>
      <w:tr w:rsidR="004A7411" w:rsidRPr="001848AC" w:rsidTr="00F36742">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Capela</w:t>
            </w:r>
          </w:p>
        </w:tc>
        <w:tc>
          <w:tcPr>
            <w:tcW w:w="1112" w:type="dxa"/>
          </w:tcPr>
          <w:p w:rsidR="004A7411" w:rsidRPr="001848AC" w:rsidRDefault="004A7411" w:rsidP="00F36742">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F36742">
            <w:pPr>
              <w:spacing w:after="0"/>
              <w:jc w:val="center"/>
              <w:rPr>
                <w:rFonts w:cs="Arial"/>
                <w:sz w:val="16"/>
                <w:szCs w:val="16"/>
              </w:rPr>
            </w:pPr>
            <w:r w:rsidRPr="001848AC">
              <w:rPr>
                <w:rFonts w:cs="Arial"/>
                <w:sz w:val="16"/>
                <w:szCs w:val="16"/>
              </w:rPr>
              <w:t>-</w:t>
            </w:r>
          </w:p>
        </w:tc>
        <w:tc>
          <w:tcPr>
            <w:tcW w:w="1275" w:type="dxa"/>
          </w:tcPr>
          <w:p w:rsidR="004A7411" w:rsidRPr="001848AC" w:rsidRDefault="004A7411" w:rsidP="00E622FB">
            <w:pPr>
              <w:spacing w:after="0"/>
              <w:rPr>
                <w:rFonts w:cs="Arial"/>
                <w:sz w:val="16"/>
                <w:szCs w:val="16"/>
              </w:rPr>
            </w:pPr>
          </w:p>
        </w:tc>
        <w:tc>
          <w:tcPr>
            <w:tcW w:w="1134" w:type="dxa"/>
          </w:tcPr>
          <w:p w:rsidR="004A7411" w:rsidRPr="001848AC" w:rsidRDefault="004A7411" w:rsidP="00F36742">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F36742">
            <w:pPr>
              <w:spacing w:after="0"/>
              <w:jc w:val="center"/>
              <w:rPr>
                <w:rFonts w:cs="Arial"/>
                <w:sz w:val="16"/>
                <w:szCs w:val="16"/>
              </w:rPr>
            </w:pPr>
            <w:r w:rsidRPr="001848AC">
              <w:rPr>
                <w:rFonts w:cs="Arial"/>
                <w:sz w:val="16"/>
                <w:szCs w:val="16"/>
              </w:rPr>
              <w:t>-</w:t>
            </w:r>
          </w:p>
        </w:tc>
      </w:tr>
      <w:tr w:rsidR="004A7411" w:rsidRPr="001848AC" w:rsidTr="00F36742">
        <w:trPr>
          <w:jc w:val="center"/>
        </w:trPr>
        <w:tc>
          <w:tcPr>
            <w:tcW w:w="1690" w:type="dxa"/>
          </w:tcPr>
          <w:p w:rsidR="004A7411" w:rsidRPr="001848AC" w:rsidRDefault="004A7411" w:rsidP="00E622FB">
            <w:pPr>
              <w:spacing w:after="0"/>
              <w:rPr>
                <w:rFonts w:cs="Arial"/>
                <w:b/>
                <w:sz w:val="16"/>
                <w:szCs w:val="16"/>
              </w:rPr>
            </w:pPr>
            <w:r w:rsidRPr="001848AC">
              <w:rPr>
                <w:rFonts w:cs="Arial"/>
                <w:b/>
                <w:sz w:val="16"/>
                <w:szCs w:val="16"/>
              </w:rPr>
              <w:t>Total</w:t>
            </w:r>
          </w:p>
        </w:tc>
        <w:tc>
          <w:tcPr>
            <w:tcW w:w="1112" w:type="dxa"/>
          </w:tcPr>
          <w:p w:rsidR="004A7411" w:rsidRPr="001848AC" w:rsidRDefault="004A7411" w:rsidP="00F36742">
            <w:pPr>
              <w:spacing w:after="0"/>
              <w:jc w:val="center"/>
              <w:rPr>
                <w:rFonts w:cs="Arial"/>
                <w:b/>
                <w:sz w:val="16"/>
                <w:szCs w:val="16"/>
              </w:rPr>
            </w:pPr>
            <w:r w:rsidRPr="001848AC">
              <w:rPr>
                <w:rFonts w:cs="Arial"/>
                <w:b/>
                <w:sz w:val="16"/>
                <w:szCs w:val="16"/>
              </w:rPr>
              <w:t>44</w:t>
            </w:r>
          </w:p>
        </w:tc>
        <w:tc>
          <w:tcPr>
            <w:tcW w:w="1134" w:type="dxa"/>
          </w:tcPr>
          <w:p w:rsidR="004A7411" w:rsidRPr="001848AC" w:rsidRDefault="004A7411" w:rsidP="00F36742">
            <w:pPr>
              <w:spacing w:after="0"/>
              <w:jc w:val="center"/>
              <w:rPr>
                <w:rFonts w:cs="Arial"/>
                <w:b/>
                <w:sz w:val="16"/>
                <w:szCs w:val="16"/>
              </w:rPr>
            </w:pPr>
            <w:r w:rsidRPr="001848AC">
              <w:rPr>
                <w:rFonts w:cs="Arial"/>
                <w:b/>
                <w:sz w:val="16"/>
                <w:szCs w:val="16"/>
              </w:rPr>
              <w:t>145</w:t>
            </w:r>
          </w:p>
        </w:tc>
        <w:tc>
          <w:tcPr>
            <w:tcW w:w="1275" w:type="dxa"/>
          </w:tcPr>
          <w:p w:rsidR="004A7411" w:rsidRPr="001848AC" w:rsidRDefault="004A7411" w:rsidP="00E622FB">
            <w:pPr>
              <w:spacing w:after="0"/>
              <w:rPr>
                <w:rFonts w:cs="Arial"/>
                <w:b/>
                <w:sz w:val="16"/>
                <w:szCs w:val="16"/>
              </w:rPr>
            </w:pPr>
            <w:r w:rsidRPr="001848AC">
              <w:rPr>
                <w:rFonts w:cs="Arial"/>
                <w:b/>
                <w:sz w:val="16"/>
                <w:szCs w:val="16"/>
              </w:rPr>
              <w:t>Total</w:t>
            </w:r>
          </w:p>
        </w:tc>
        <w:tc>
          <w:tcPr>
            <w:tcW w:w="1134" w:type="dxa"/>
          </w:tcPr>
          <w:p w:rsidR="004A7411" w:rsidRPr="001848AC" w:rsidRDefault="004A7411" w:rsidP="00F36742">
            <w:pPr>
              <w:spacing w:after="0"/>
              <w:jc w:val="center"/>
              <w:rPr>
                <w:rFonts w:cs="Arial"/>
                <w:b/>
                <w:sz w:val="16"/>
                <w:szCs w:val="16"/>
              </w:rPr>
            </w:pPr>
            <w:r w:rsidRPr="001848AC">
              <w:rPr>
                <w:rFonts w:cs="Arial"/>
                <w:b/>
                <w:sz w:val="16"/>
                <w:szCs w:val="16"/>
              </w:rPr>
              <w:t>24</w:t>
            </w:r>
          </w:p>
        </w:tc>
        <w:tc>
          <w:tcPr>
            <w:tcW w:w="1287" w:type="dxa"/>
          </w:tcPr>
          <w:p w:rsidR="004A7411" w:rsidRPr="001848AC" w:rsidRDefault="004A7411" w:rsidP="00F36742">
            <w:pPr>
              <w:spacing w:after="0"/>
              <w:jc w:val="center"/>
              <w:rPr>
                <w:rFonts w:cs="Arial"/>
                <w:b/>
                <w:sz w:val="16"/>
                <w:szCs w:val="16"/>
              </w:rPr>
            </w:pPr>
            <w:r w:rsidRPr="001848AC">
              <w:rPr>
                <w:rFonts w:cs="Arial"/>
                <w:b/>
                <w:sz w:val="16"/>
                <w:szCs w:val="16"/>
              </w:rPr>
              <w:t>80</w:t>
            </w:r>
          </w:p>
        </w:tc>
      </w:tr>
    </w:tbl>
    <w:p w:rsidR="00F36742" w:rsidRPr="001848AC" w:rsidRDefault="00F36742" w:rsidP="00F36742">
      <w:pPr>
        <w:spacing w:before="120"/>
      </w:pPr>
      <w:r w:rsidRPr="001848AC">
        <w:t xml:space="preserve">Esta população e atividades estarão sujeitos a incômodos de ruído e poeira causados pelo movimento de veículos e máquinas das obras, muito maior que o pequeno tráfego existente atualmente. Também será necessária sinalização de segurança viária. </w:t>
      </w:r>
    </w:p>
    <w:p w:rsidR="004A7411" w:rsidRPr="008435AE" w:rsidRDefault="004A7411" w:rsidP="007209FD">
      <w:pPr>
        <w:pStyle w:val="PargrafodaLista"/>
        <w:numPr>
          <w:ilvl w:val="0"/>
          <w:numId w:val="23"/>
        </w:numPr>
        <w:spacing w:before="120" w:line="240" w:lineRule="exact"/>
        <w:ind w:left="731"/>
        <w:contextualSpacing w:val="0"/>
        <w:rPr>
          <w:b/>
        </w:rPr>
      </w:pPr>
      <w:r w:rsidRPr="008435AE">
        <w:rPr>
          <w:b/>
        </w:rPr>
        <w:t>Estrada Municipal Francisco de Oliveira e de Santa Luzia</w:t>
      </w:r>
      <w:r w:rsidR="00F36742" w:rsidRPr="008435AE">
        <w:rPr>
          <w:b/>
        </w:rPr>
        <w:t>,</w:t>
      </w:r>
      <w:r w:rsidRPr="008435AE">
        <w:rPr>
          <w:b/>
        </w:rPr>
        <w:t xml:space="preserve"> desde o Bairro Boa Vista à Estrada Municipal Maria Teresa de Souza, de acesso à Janela do Túnel</w:t>
      </w:r>
    </w:p>
    <w:p w:rsidR="004A7411" w:rsidRPr="001848AC" w:rsidRDefault="004A7411" w:rsidP="004A7411">
      <w:r w:rsidRPr="001848AC">
        <w:t xml:space="preserve">O uso do solo ao longo desta via está registrado </w:t>
      </w:r>
      <w:r w:rsidR="00F36742" w:rsidRPr="001848AC">
        <w:t xml:space="preserve">em plantas escala 1:2.500 sobre imagem aérea, no </w:t>
      </w:r>
      <w:r w:rsidR="00F36742" w:rsidRPr="001848AC">
        <w:rPr>
          <w:b/>
        </w:rPr>
        <w:t>Volume III</w:t>
      </w:r>
      <w:r w:rsidR="00F36742" w:rsidRPr="001848AC">
        <w:t>.</w:t>
      </w:r>
    </w:p>
    <w:p w:rsidR="004A7411" w:rsidRPr="001848AC" w:rsidRDefault="004A7411" w:rsidP="004A7411">
      <w:pPr>
        <w:ind w:left="12"/>
      </w:pPr>
      <w:r w:rsidRPr="001848AC">
        <w:t>No centrinho do bairro Boa Vista, a estrada Francisco de Oliveira tem na margem leste 1 uso misto com bar, 1 oficina, 2 moradias, 1 serraria, 1 uso misto com comércio fechado, 1 moradia e 1 uso misto com bar até o entroncamento com a estrada Santa Luzia que será o acesso à janela central do túnel.</w:t>
      </w:r>
    </w:p>
    <w:p w:rsidR="004A7411" w:rsidRPr="001848AC" w:rsidRDefault="004A7411" w:rsidP="004A7411">
      <w:pPr>
        <w:ind w:left="12"/>
      </w:pPr>
      <w:r w:rsidRPr="001848AC">
        <w:t>Na margem oeste da estrada Francisco de Oliveira, há 7 moradias e 1 comércio lindeiros.</w:t>
      </w:r>
    </w:p>
    <w:p w:rsidR="004A7411" w:rsidRPr="001848AC" w:rsidRDefault="00F36742" w:rsidP="004A7411">
      <w:pPr>
        <w:ind w:left="12"/>
      </w:pPr>
      <w:r w:rsidRPr="001848AC">
        <w:t>Dessa estrada sai</w:t>
      </w:r>
      <w:r w:rsidR="004A7411" w:rsidRPr="001848AC">
        <w:t xml:space="preserve"> a estrada Santa Luzia</w:t>
      </w:r>
      <w:r w:rsidRPr="001848AC">
        <w:t>,</w:t>
      </w:r>
      <w:r w:rsidR="004A7411" w:rsidRPr="001848AC">
        <w:t xml:space="preserve"> que segue rumo à janela do túnel. Na estrada Santa Luzia, na margem leste há 1 comércio de esquina, seguido de 1 moradia, 1 uso misto, mais três moradias, mais 1 uso misto, mais 1 moradia, 1 igreja e 2 chácaras, todos lindeiros, terminando a ocupação do bairro Boa Vista.</w:t>
      </w:r>
    </w:p>
    <w:p w:rsidR="004A7411" w:rsidRPr="001848AC" w:rsidRDefault="004A7411" w:rsidP="004A7411">
      <w:pPr>
        <w:ind w:left="12"/>
      </w:pPr>
      <w:r w:rsidRPr="001848AC">
        <w:t xml:space="preserve">Na margem oeste </w:t>
      </w:r>
      <w:r w:rsidR="00F36742" w:rsidRPr="001848AC">
        <w:t>há</w:t>
      </w:r>
      <w:r w:rsidRPr="001848AC">
        <w:t xml:space="preserve"> 2 moradias lindeiras e 1 comércio, mais 5 moradias, próximas a lagoas. Depois das lagoas, há mais 4 moradias linde</w:t>
      </w:r>
      <w:r w:rsidR="001258A3">
        <w:t>i</w:t>
      </w:r>
      <w:r w:rsidRPr="001848AC">
        <w:t>ras, onde acaba a ocupação do bairro.</w:t>
      </w:r>
    </w:p>
    <w:p w:rsidR="004A7411" w:rsidRPr="001848AC" w:rsidRDefault="00317B03" w:rsidP="004A7411">
      <w:pPr>
        <w:ind w:left="12"/>
      </w:pPr>
      <w:r w:rsidRPr="001848AC">
        <w:t>Cerca de 500 m d</w:t>
      </w:r>
      <w:r w:rsidR="00F36742" w:rsidRPr="001848AC">
        <w:t>epois do bairro Boa Vista, a</w:t>
      </w:r>
      <w:r w:rsidR="004A7411" w:rsidRPr="001848AC">
        <w:t xml:space="preserve"> estrada Santa Luzia tem um núcleo com 3 moradias lindeiras e cerca de 20 chácaras próximas.</w:t>
      </w:r>
    </w:p>
    <w:p w:rsidR="004A7411" w:rsidRPr="001848AC" w:rsidRDefault="004A7411" w:rsidP="004A7411">
      <w:pPr>
        <w:ind w:left="12"/>
      </w:pPr>
      <w:r w:rsidRPr="001848AC">
        <w:t>Cerca de 450</w:t>
      </w:r>
      <w:r w:rsidR="00317B03" w:rsidRPr="001848AC">
        <w:t xml:space="preserve"> </w:t>
      </w:r>
      <w:r w:rsidRPr="001848AC">
        <w:t>m adiante, a estrada passa sob o eixo do túnel, tendo 1 moradia lindeira à via e outra afastada.</w:t>
      </w:r>
    </w:p>
    <w:p w:rsidR="004A7411" w:rsidRPr="001848AC" w:rsidRDefault="004A7411" w:rsidP="004A7411">
      <w:pPr>
        <w:ind w:left="12"/>
      </w:pPr>
      <w:r w:rsidRPr="001848AC">
        <w:t>Cerca de 600</w:t>
      </w:r>
      <w:r w:rsidR="00317B03" w:rsidRPr="001848AC">
        <w:t xml:space="preserve"> </w:t>
      </w:r>
      <w:r w:rsidRPr="001848AC">
        <w:t>m adiante, há 3 chácaras nas proximidades</w:t>
      </w:r>
      <w:r w:rsidR="00317B03" w:rsidRPr="001848AC">
        <w:t>, predominando reflorestamentos e matas no percurso</w:t>
      </w:r>
      <w:r w:rsidRPr="001848AC">
        <w:t>. Neste local a estrada Santa Luzia adentra Nazaré Paulista seg</w:t>
      </w:r>
      <w:r w:rsidR="001258A3">
        <w:t>u</w:t>
      </w:r>
      <w:r w:rsidRPr="001848AC">
        <w:t>indo como estrada NZP</w:t>
      </w:r>
      <w:r w:rsidR="001258A3">
        <w:t>-</w:t>
      </w:r>
      <w:r w:rsidRPr="001848AC">
        <w:t>330. Cerca de 350</w:t>
      </w:r>
      <w:r w:rsidR="00317B03" w:rsidRPr="001848AC">
        <w:t xml:space="preserve"> </w:t>
      </w:r>
      <w:r w:rsidRPr="001848AC">
        <w:t xml:space="preserve">m adiante, há 2 moradias lindeiras e 2 chácaras próximas. Novamente a estrada segue em meio </w:t>
      </w:r>
      <w:r w:rsidR="00317B03" w:rsidRPr="001848AC">
        <w:t>à</w:t>
      </w:r>
      <w:r w:rsidRPr="001848AC">
        <w:t xml:space="preserve"> mata por cerca de 750</w:t>
      </w:r>
      <w:r w:rsidR="00317B03" w:rsidRPr="001848AC">
        <w:t xml:space="preserve"> </w:t>
      </w:r>
      <w:r w:rsidRPr="001848AC">
        <w:t xml:space="preserve">m, </w:t>
      </w:r>
      <w:r w:rsidR="00317B03" w:rsidRPr="001848AC">
        <w:t>e chega n</w:t>
      </w:r>
      <w:r w:rsidRPr="001848AC">
        <w:t xml:space="preserve">uma clareira onde </w:t>
      </w:r>
      <w:r w:rsidR="00317B03" w:rsidRPr="001848AC">
        <w:t xml:space="preserve">se </w:t>
      </w:r>
      <w:r w:rsidRPr="001848AC">
        <w:t>localizam 3 moradias e 1 chácara nas proximidades. Cerca de 300</w:t>
      </w:r>
      <w:r w:rsidR="00317B03" w:rsidRPr="001848AC">
        <w:t xml:space="preserve"> </w:t>
      </w:r>
      <w:r w:rsidRPr="001848AC">
        <w:t>m adiante há uma chácara lindeira. E 100</w:t>
      </w:r>
      <w:r w:rsidR="00317B03" w:rsidRPr="001848AC">
        <w:t xml:space="preserve"> </w:t>
      </w:r>
      <w:r w:rsidRPr="001848AC">
        <w:t>m adiante há outra clareira, onde há 4 moradias distantes da estrada.</w:t>
      </w:r>
    </w:p>
    <w:p w:rsidR="004A7411" w:rsidRPr="001848AC" w:rsidRDefault="00E74D28" w:rsidP="004A7411">
      <w:pPr>
        <w:pStyle w:val="Quadro"/>
      </w:pPr>
      <w:r w:rsidRPr="001848AC">
        <w:lastRenderedPageBreak/>
        <w:t xml:space="preserve">Figura </w:t>
      </w:r>
      <w:r w:rsidR="00410E12">
        <w:t>6.5-</w:t>
      </w:r>
      <w:r w:rsidRPr="001848AC">
        <w:t>1</w:t>
      </w:r>
      <w:r w:rsidR="00E06C5E">
        <w:t>6</w:t>
      </w:r>
      <w:r w:rsidR="004A7411" w:rsidRPr="001848AC">
        <w:t xml:space="preserve">. Acesso entre o Emboque do Túnel e a Janela </w:t>
      </w:r>
    </w:p>
    <w:p w:rsidR="004A7411" w:rsidRPr="001848AC" w:rsidRDefault="004A7411" w:rsidP="004A7411">
      <w:pPr>
        <w:ind w:left="12"/>
      </w:pPr>
      <w:r w:rsidRPr="001848AC">
        <w:rPr>
          <w:noProof/>
          <w:lang w:eastAsia="pt-BR"/>
        </w:rPr>
        <w:drawing>
          <wp:inline distT="0" distB="0" distL="0" distR="0">
            <wp:extent cx="5769610" cy="5475605"/>
            <wp:effectExtent l="19050" t="0" r="2540" b="0"/>
            <wp:docPr id="44" name="Imagem 92" descr="\\PRIME-00\Arquivos\10_Sabesp\09_Jaguari\Figuras\Fig 4 km 32 B Boa Vis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PRIME-00\Arquivos\10_Sabesp\09_Jaguari\Figuras\Fig 4 km 32 B Boa Vista.jpg"/>
                    <pic:cNvPicPr>
                      <a:picLocks noChangeAspect="1" noChangeArrowheads="1"/>
                    </pic:cNvPicPr>
                  </pic:nvPicPr>
                  <pic:blipFill>
                    <a:blip r:embed="rId114" cstate="print"/>
                    <a:srcRect/>
                    <a:stretch>
                      <a:fillRect/>
                    </a:stretch>
                  </pic:blipFill>
                  <pic:spPr bwMode="auto">
                    <a:xfrm>
                      <a:off x="0" y="0"/>
                      <a:ext cx="5769610" cy="5475605"/>
                    </a:xfrm>
                    <a:prstGeom prst="rect">
                      <a:avLst/>
                    </a:prstGeom>
                    <a:noFill/>
                    <a:ln w="9525">
                      <a:noFill/>
                      <a:miter lim="800000"/>
                      <a:headEnd/>
                      <a:tailEnd/>
                    </a:ln>
                  </pic:spPr>
                </pic:pic>
              </a:graphicData>
            </a:graphic>
          </wp:inline>
        </w:drawing>
      </w:r>
    </w:p>
    <w:p w:rsidR="004A7411" w:rsidRPr="001848AC" w:rsidRDefault="004A7411" w:rsidP="004A7411">
      <w:pPr>
        <w:ind w:left="12"/>
      </w:pPr>
      <w:r w:rsidRPr="001848AC">
        <w:t>Cerca de 400</w:t>
      </w:r>
      <w:r w:rsidR="00965E11">
        <w:t xml:space="preserve"> </w:t>
      </w:r>
      <w:r w:rsidRPr="001848AC">
        <w:t>m adiante</w:t>
      </w:r>
      <w:r w:rsidR="00317B03" w:rsidRPr="001848AC">
        <w:t>,</w:t>
      </w:r>
      <w:r w:rsidRPr="001848AC">
        <w:t xml:space="preserve"> a estrada </w:t>
      </w:r>
      <w:r w:rsidR="00317B03" w:rsidRPr="001848AC">
        <w:t>chega n</w:t>
      </w:r>
      <w:r w:rsidRPr="001848AC">
        <w:t xml:space="preserve">a estrada Maria Teresa de Souza, de acesso à janela do túnel. Nessa </w:t>
      </w:r>
      <w:r w:rsidR="00317B03" w:rsidRPr="001848AC">
        <w:t xml:space="preserve">interseção </w:t>
      </w:r>
      <w:r w:rsidRPr="001848AC">
        <w:t>há 1 chácara lindeira e 2 nas proximidades.</w:t>
      </w:r>
    </w:p>
    <w:p w:rsidR="004A7411" w:rsidRPr="001848AC" w:rsidRDefault="004A7411" w:rsidP="004A7411">
      <w:pPr>
        <w:pStyle w:val="Quadro"/>
      </w:pPr>
      <w:r w:rsidRPr="001848AC">
        <w:t xml:space="preserve">Tabela </w:t>
      </w:r>
      <w:r w:rsidR="00410E12">
        <w:t>6.5-</w:t>
      </w:r>
      <w:r w:rsidRPr="001848AC">
        <w:t>70</w:t>
      </w:r>
      <w:r w:rsidR="0092296A">
        <w:t xml:space="preserve">. </w:t>
      </w:r>
      <w:r w:rsidR="000637CE" w:rsidRPr="001848AC">
        <w:rPr>
          <w:b w:val="0"/>
        </w:rPr>
        <w:t>Bairro Boa Vista à Janela do Túne</w:t>
      </w:r>
      <w:r w:rsidR="002B5A7D" w:rsidRPr="001848AC">
        <w:rPr>
          <w:b w:val="0"/>
        </w:rPr>
        <w:t xml:space="preserve">l - </w:t>
      </w:r>
      <w:r w:rsidRPr="001848AC">
        <w:t>Usos do entorno e lindeiros</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1690"/>
        <w:gridCol w:w="1112"/>
        <w:gridCol w:w="1134"/>
        <w:gridCol w:w="1604"/>
        <w:gridCol w:w="1134"/>
        <w:gridCol w:w="1287"/>
      </w:tblGrid>
      <w:tr w:rsidR="004A7411" w:rsidRPr="001848AC" w:rsidTr="00317B03">
        <w:trPr>
          <w:jc w:val="center"/>
        </w:trPr>
        <w:tc>
          <w:tcPr>
            <w:tcW w:w="393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do entorno</w:t>
            </w:r>
          </w:p>
        </w:tc>
        <w:tc>
          <w:tcPr>
            <w:tcW w:w="4025"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lindeiros</w:t>
            </w:r>
          </w:p>
        </w:tc>
      </w:tr>
      <w:tr w:rsidR="004A7411" w:rsidRPr="001848AC" w:rsidTr="004920CA">
        <w:trPr>
          <w:jc w:val="center"/>
        </w:trPr>
        <w:tc>
          <w:tcPr>
            <w:tcW w:w="1690"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12" w:type="dxa"/>
            <w:shd w:val="clear" w:color="auto" w:fill="BFBFBF" w:themeFill="background1" w:themeFillShade="BF"/>
          </w:tcPr>
          <w:p w:rsidR="004A7411" w:rsidRPr="001848AC" w:rsidRDefault="004A7411" w:rsidP="00317B03">
            <w:pPr>
              <w:spacing w:after="0"/>
              <w:jc w:val="center"/>
              <w:rPr>
                <w:rFonts w:cs="Arial"/>
                <w:b/>
                <w:sz w:val="16"/>
                <w:szCs w:val="16"/>
              </w:rPr>
            </w:pPr>
            <w:r w:rsidRPr="001848AC">
              <w:rPr>
                <w:rFonts w:cs="Arial"/>
                <w:b/>
                <w:sz w:val="16"/>
                <w:szCs w:val="16"/>
              </w:rPr>
              <w:t>Famílias</w:t>
            </w:r>
          </w:p>
        </w:tc>
        <w:tc>
          <w:tcPr>
            <w:tcW w:w="1134" w:type="dxa"/>
            <w:shd w:val="clear" w:color="auto" w:fill="BFBFBF" w:themeFill="background1" w:themeFillShade="BF"/>
          </w:tcPr>
          <w:p w:rsidR="004A7411" w:rsidRPr="001848AC" w:rsidRDefault="004A7411" w:rsidP="00317B03">
            <w:pPr>
              <w:spacing w:after="0"/>
              <w:jc w:val="center"/>
              <w:rPr>
                <w:rFonts w:cs="Arial"/>
                <w:b/>
                <w:sz w:val="16"/>
                <w:szCs w:val="16"/>
              </w:rPr>
            </w:pPr>
            <w:r w:rsidRPr="001848AC">
              <w:rPr>
                <w:rFonts w:cs="Arial"/>
                <w:b/>
                <w:sz w:val="16"/>
                <w:szCs w:val="16"/>
              </w:rPr>
              <w:t>Pessoas</w:t>
            </w:r>
          </w:p>
        </w:tc>
        <w:tc>
          <w:tcPr>
            <w:tcW w:w="1604"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34" w:type="dxa"/>
            <w:shd w:val="clear" w:color="auto" w:fill="BFBFBF" w:themeFill="background1" w:themeFillShade="BF"/>
          </w:tcPr>
          <w:p w:rsidR="004A7411" w:rsidRPr="001848AC" w:rsidRDefault="004A7411" w:rsidP="00317B03">
            <w:pPr>
              <w:spacing w:after="0"/>
              <w:jc w:val="center"/>
              <w:rPr>
                <w:rFonts w:cs="Arial"/>
                <w:b/>
                <w:sz w:val="16"/>
                <w:szCs w:val="16"/>
              </w:rPr>
            </w:pPr>
            <w:r w:rsidRPr="001848AC">
              <w:rPr>
                <w:rFonts w:cs="Arial"/>
                <w:b/>
                <w:sz w:val="16"/>
                <w:szCs w:val="16"/>
              </w:rPr>
              <w:t>Famílias</w:t>
            </w:r>
          </w:p>
        </w:tc>
        <w:tc>
          <w:tcPr>
            <w:tcW w:w="1287" w:type="dxa"/>
            <w:shd w:val="clear" w:color="auto" w:fill="BFBFBF" w:themeFill="background1" w:themeFillShade="BF"/>
          </w:tcPr>
          <w:p w:rsidR="004A7411" w:rsidRPr="001848AC" w:rsidRDefault="004A7411" w:rsidP="00317B03">
            <w:pPr>
              <w:spacing w:after="0"/>
              <w:jc w:val="center"/>
              <w:rPr>
                <w:rFonts w:cs="Arial"/>
                <w:b/>
                <w:sz w:val="16"/>
                <w:szCs w:val="16"/>
              </w:rPr>
            </w:pPr>
            <w:r w:rsidRPr="001848AC">
              <w:rPr>
                <w:rFonts w:cs="Arial"/>
                <w:b/>
                <w:sz w:val="16"/>
                <w:szCs w:val="16"/>
              </w:rPr>
              <w:t>Pessoas</w:t>
            </w:r>
          </w:p>
        </w:tc>
      </w:tr>
      <w:tr w:rsidR="004A7411" w:rsidRPr="001848AC" w:rsidTr="00317B03">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Moradias/Chácaras</w:t>
            </w:r>
          </w:p>
        </w:tc>
        <w:tc>
          <w:tcPr>
            <w:tcW w:w="1112" w:type="dxa"/>
          </w:tcPr>
          <w:p w:rsidR="004A7411" w:rsidRPr="001848AC" w:rsidRDefault="004A7411" w:rsidP="00317B03">
            <w:pPr>
              <w:spacing w:after="0"/>
              <w:jc w:val="center"/>
              <w:rPr>
                <w:rFonts w:cs="Arial"/>
                <w:sz w:val="16"/>
                <w:szCs w:val="16"/>
              </w:rPr>
            </w:pPr>
            <w:r w:rsidRPr="001848AC">
              <w:rPr>
                <w:rFonts w:cs="Arial"/>
                <w:sz w:val="16"/>
                <w:szCs w:val="16"/>
              </w:rPr>
              <w:t>36</w:t>
            </w:r>
          </w:p>
        </w:tc>
        <w:tc>
          <w:tcPr>
            <w:tcW w:w="1134" w:type="dxa"/>
          </w:tcPr>
          <w:p w:rsidR="004A7411" w:rsidRPr="001848AC" w:rsidRDefault="004A7411" w:rsidP="00317B03">
            <w:pPr>
              <w:spacing w:after="0"/>
              <w:jc w:val="center"/>
              <w:rPr>
                <w:rFonts w:cs="Arial"/>
                <w:sz w:val="16"/>
                <w:szCs w:val="16"/>
              </w:rPr>
            </w:pPr>
            <w:r w:rsidRPr="001848AC">
              <w:rPr>
                <w:rFonts w:cs="Arial"/>
                <w:sz w:val="16"/>
                <w:szCs w:val="16"/>
              </w:rPr>
              <w:t>116</w:t>
            </w:r>
          </w:p>
        </w:tc>
        <w:tc>
          <w:tcPr>
            <w:tcW w:w="1604" w:type="dxa"/>
          </w:tcPr>
          <w:p w:rsidR="004A7411" w:rsidRPr="001848AC" w:rsidRDefault="004A7411" w:rsidP="00E622FB">
            <w:pPr>
              <w:spacing w:after="0"/>
              <w:rPr>
                <w:rFonts w:cs="Arial"/>
                <w:sz w:val="16"/>
                <w:szCs w:val="16"/>
              </w:rPr>
            </w:pPr>
            <w:r w:rsidRPr="001848AC">
              <w:rPr>
                <w:rFonts w:cs="Arial"/>
                <w:sz w:val="16"/>
                <w:szCs w:val="16"/>
              </w:rPr>
              <w:t>Moradias/Chácaras</w:t>
            </w:r>
          </w:p>
        </w:tc>
        <w:tc>
          <w:tcPr>
            <w:tcW w:w="1134" w:type="dxa"/>
          </w:tcPr>
          <w:p w:rsidR="004A7411" w:rsidRPr="001848AC" w:rsidRDefault="004A7411" w:rsidP="00317B03">
            <w:pPr>
              <w:spacing w:after="0"/>
              <w:jc w:val="center"/>
              <w:rPr>
                <w:rFonts w:cs="Arial"/>
                <w:sz w:val="16"/>
                <w:szCs w:val="16"/>
              </w:rPr>
            </w:pPr>
            <w:r w:rsidRPr="001848AC">
              <w:rPr>
                <w:rFonts w:cs="Arial"/>
                <w:sz w:val="16"/>
                <w:szCs w:val="16"/>
              </w:rPr>
              <w:t>36</w:t>
            </w:r>
          </w:p>
        </w:tc>
        <w:tc>
          <w:tcPr>
            <w:tcW w:w="1287" w:type="dxa"/>
          </w:tcPr>
          <w:p w:rsidR="004A7411" w:rsidRPr="001848AC" w:rsidRDefault="004A7411" w:rsidP="00317B03">
            <w:pPr>
              <w:spacing w:after="0"/>
              <w:jc w:val="center"/>
              <w:rPr>
                <w:rFonts w:cs="Arial"/>
                <w:sz w:val="16"/>
                <w:szCs w:val="16"/>
              </w:rPr>
            </w:pPr>
            <w:r w:rsidRPr="001848AC">
              <w:rPr>
                <w:rFonts w:cs="Arial"/>
                <w:sz w:val="16"/>
                <w:szCs w:val="16"/>
              </w:rPr>
              <w:t>116</w:t>
            </w:r>
          </w:p>
        </w:tc>
      </w:tr>
      <w:tr w:rsidR="004A7411" w:rsidRPr="001848AC" w:rsidTr="00317B03">
        <w:trPr>
          <w:jc w:val="center"/>
        </w:trPr>
        <w:tc>
          <w:tcPr>
            <w:tcW w:w="3936" w:type="dxa"/>
            <w:gridSpan w:val="3"/>
            <w:vMerge w:val="restart"/>
          </w:tcPr>
          <w:p w:rsidR="004A7411" w:rsidRPr="001848AC" w:rsidRDefault="004A7411" w:rsidP="00E622FB">
            <w:pPr>
              <w:spacing w:after="0"/>
              <w:rPr>
                <w:rFonts w:cs="Arial"/>
                <w:sz w:val="16"/>
                <w:szCs w:val="16"/>
              </w:rPr>
            </w:pPr>
          </w:p>
        </w:tc>
        <w:tc>
          <w:tcPr>
            <w:tcW w:w="1604" w:type="dxa"/>
          </w:tcPr>
          <w:p w:rsidR="004A7411" w:rsidRPr="001848AC" w:rsidRDefault="004A7411" w:rsidP="00E622FB">
            <w:pPr>
              <w:spacing w:after="0"/>
              <w:rPr>
                <w:rFonts w:cs="Arial"/>
                <w:sz w:val="16"/>
                <w:szCs w:val="16"/>
              </w:rPr>
            </w:pPr>
            <w:r w:rsidRPr="001848AC">
              <w:rPr>
                <w:rFonts w:cs="Arial"/>
                <w:sz w:val="16"/>
                <w:szCs w:val="16"/>
              </w:rPr>
              <w:t xml:space="preserve">Misto </w:t>
            </w:r>
          </w:p>
        </w:tc>
        <w:tc>
          <w:tcPr>
            <w:tcW w:w="1134" w:type="dxa"/>
          </w:tcPr>
          <w:p w:rsidR="004A7411" w:rsidRPr="001848AC" w:rsidRDefault="004A7411" w:rsidP="00317B03">
            <w:pPr>
              <w:spacing w:after="0"/>
              <w:jc w:val="center"/>
              <w:rPr>
                <w:rFonts w:cs="Arial"/>
                <w:sz w:val="16"/>
                <w:szCs w:val="16"/>
              </w:rPr>
            </w:pPr>
            <w:r w:rsidRPr="001848AC">
              <w:rPr>
                <w:rFonts w:cs="Arial"/>
                <w:sz w:val="16"/>
                <w:szCs w:val="16"/>
              </w:rPr>
              <w:t>5</w:t>
            </w:r>
          </w:p>
        </w:tc>
        <w:tc>
          <w:tcPr>
            <w:tcW w:w="1287" w:type="dxa"/>
          </w:tcPr>
          <w:p w:rsidR="004A7411" w:rsidRPr="001848AC" w:rsidRDefault="004A7411" w:rsidP="00317B03">
            <w:pPr>
              <w:spacing w:after="0"/>
              <w:jc w:val="center"/>
              <w:rPr>
                <w:rFonts w:cs="Arial"/>
                <w:sz w:val="16"/>
                <w:szCs w:val="16"/>
              </w:rPr>
            </w:pPr>
            <w:r w:rsidRPr="001848AC">
              <w:rPr>
                <w:rFonts w:cs="Arial"/>
                <w:sz w:val="16"/>
                <w:szCs w:val="16"/>
              </w:rPr>
              <w:t>16</w:t>
            </w:r>
          </w:p>
        </w:tc>
      </w:tr>
      <w:tr w:rsidR="004A7411" w:rsidRPr="001848AC" w:rsidTr="00317B03">
        <w:trPr>
          <w:jc w:val="center"/>
        </w:trPr>
        <w:tc>
          <w:tcPr>
            <w:tcW w:w="3936" w:type="dxa"/>
            <w:gridSpan w:val="3"/>
            <w:vMerge/>
          </w:tcPr>
          <w:p w:rsidR="004A7411" w:rsidRPr="001848AC" w:rsidRDefault="004A7411" w:rsidP="00E622FB">
            <w:pPr>
              <w:spacing w:after="0"/>
              <w:rPr>
                <w:rFonts w:cs="Arial"/>
                <w:sz w:val="16"/>
                <w:szCs w:val="16"/>
              </w:rPr>
            </w:pPr>
          </w:p>
        </w:tc>
        <w:tc>
          <w:tcPr>
            <w:tcW w:w="1604" w:type="dxa"/>
          </w:tcPr>
          <w:p w:rsidR="004A7411" w:rsidRPr="001848AC" w:rsidRDefault="004A7411" w:rsidP="00E622FB">
            <w:pPr>
              <w:spacing w:after="0"/>
              <w:rPr>
                <w:rFonts w:cs="Arial"/>
                <w:sz w:val="16"/>
                <w:szCs w:val="16"/>
              </w:rPr>
            </w:pPr>
            <w:r w:rsidRPr="001848AC">
              <w:rPr>
                <w:rFonts w:cs="Arial"/>
                <w:sz w:val="16"/>
                <w:szCs w:val="16"/>
              </w:rPr>
              <w:t>3 Comércio</w:t>
            </w:r>
            <w:r w:rsidR="004920CA" w:rsidRPr="001848AC">
              <w:rPr>
                <w:rFonts w:cs="Arial"/>
                <w:sz w:val="16"/>
                <w:szCs w:val="16"/>
              </w:rPr>
              <w:t>s</w:t>
            </w:r>
          </w:p>
        </w:tc>
        <w:tc>
          <w:tcPr>
            <w:tcW w:w="1134" w:type="dxa"/>
          </w:tcPr>
          <w:p w:rsidR="004A7411" w:rsidRPr="001848AC" w:rsidRDefault="004A7411" w:rsidP="00317B03">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317B03">
            <w:pPr>
              <w:spacing w:after="0"/>
              <w:jc w:val="center"/>
              <w:rPr>
                <w:rFonts w:cs="Arial"/>
                <w:sz w:val="16"/>
                <w:szCs w:val="16"/>
              </w:rPr>
            </w:pPr>
            <w:r w:rsidRPr="001848AC">
              <w:rPr>
                <w:rFonts w:cs="Arial"/>
                <w:sz w:val="16"/>
                <w:szCs w:val="16"/>
              </w:rPr>
              <w:t>-</w:t>
            </w:r>
          </w:p>
        </w:tc>
      </w:tr>
      <w:tr w:rsidR="004A7411" w:rsidRPr="001848AC" w:rsidTr="00317B03">
        <w:trPr>
          <w:jc w:val="center"/>
        </w:trPr>
        <w:tc>
          <w:tcPr>
            <w:tcW w:w="3936" w:type="dxa"/>
            <w:gridSpan w:val="3"/>
            <w:vMerge/>
          </w:tcPr>
          <w:p w:rsidR="004A7411" w:rsidRPr="001848AC" w:rsidRDefault="004A7411" w:rsidP="00E622FB">
            <w:pPr>
              <w:spacing w:after="0"/>
              <w:rPr>
                <w:rFonts w:cs="Arial"/>
                <w:sz w:val="16"/>
                <w:szCs w:val="16"/>
              </w:rPr>
            </w:pPr>
          </w:p>
        </w:tc>
        <w:tc>
          <w:tcPr>
            <w:tcW w:w="1604" w:type="dxa"/>
          </w:tcPr>
          <w:p w:rsidR="004A7411" w:rsidRPr="001848AC" w:rsidRDefault="004A7411" w:rsidP="00E622FB">
            <w:pPr>
              <w:spacing w:after="0"/>
              <w:rPr>
                <w:rFonts w:cs="Arial"/>
                <w:sz w:val="16"/>
                <w:szCs w:val="16"/>
              </w:rPr>
            </w:pPr>
            <w:r w:rsidRPr="001848AC">
              <w:rPr>
                <w:rFonts w:cs="Arial"/>
                <w:sz w:val="16"/>
                <w:szCs w:val="16"/>
              </w:rPr>
              <w:t xml:space="preserve">Serraria </w:t>
            </w:r>
          </w:p>
        </w:tc>
        <w:tc>
          <w:tcPr>
            <w:tcW w:w="1134" w:type="dxa"/>
          </w:tcPr>
          <w:p w:rsidR="004A7411" w:rsidRPr="001848AC" w:rsidRDefault="004A7411" w:rsidP="00317B03">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317B03">
            <w:pPr>
              <w:spacing w:after="0"/>
              <w:jc w:val="center"/>
              <w:rPr>
                <w:rFonts w:cs="Arial"/>
                <w:sz w:val="16"/>
                <w:szCs w:val="16"/>
              </w:rPr>
            </w:pPr>
            <w:r w:rsidRPr="001848AC">
              <w:rPr>
                <w:rFonts w:cs="Arial"/>
                <w:sz w:val="16"/>
                <w:szCs w:val="16"/>
              </w:rPr>
              <w:t>-</w:t>
            </w:r>
          </w:p>
        </w:tc>
      </w:tr>
      <w:tr w:rsidR="004A7411" w:rsidRPr="001848AC" w:rsidTr="00317B03">
        <w:trPr>
          <w:jc w:val="center"/>
        </w:trPr>
        <w:tc>
          <w:tcPr>
            <w:tcW w:w="3936" w:type="dxa"/>
            <w:gridSpan w:val="3"/>
            <w:vMerge/>
          </w:tcPr>
          <w:p w:rsidR="004A7411" w:rsidRPr="001848AC" w:rsidRDefault="004A7411" w:rsidP="00E622FB">
            <w:pPr>
              <w:spacing w:after="0"/>
              <w:rPr>
                <w:rFonts w:cs="Arial"/>
                <w:sz w:val="16"/>
                <w:szCs w:val="16"/>
              </w:rPr>
            </w:pPr>
          </w:p>
        </w:tc>
        <w:tc>
          <w:tcPr>
            <w:tcW w:w="1604" w:type="dxa"/>
          </w:tcPr>
          <w:p w:rsidR="004A7411" w:rsidRPr="001848AC" w:rsidRDefault="004A7411" w:rsidP="00E622FB">
            <w:pPr>
              <w:spacing w:after="0"/>
              <w:rPr>
                <w:rFonts w:cs="Arial"/>
                <w:sz w:val="16"/>
                <w:szCs w:val="16"/>
              </w:rPr>
            </w:pPr>
            <w:r w:rsidRPr="001848AC">
              <w:rPr>
                <w:rFonts w:cs="Arial"/>
                <w:sz w:val="16"/>
                <w:szCs w:val="16"/>
              </w:rPr>
              <w:t>Igreja</w:t>
            </w:r>
          </w:p>
        </w:tc>
        <w:tc>
          <w:tcPr>
            <w:tcW w:w="1134" w:type="dxa"/>
          </w:tcPr>
          <w:p w:rsidR="004A7411" w:rsidRPr="001848AC" w:rsidRDefault="004A7411" w:rsidP="00317B03">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317B03">
            <w:pPr>
              <w:spacing w:after="0"/>
              <w:jc w:val="center"/>
              <w:rPr>
                <w:rFonts w:cs="Arial"/>
                <w:sz w:val="16"/>
                <w:szCs w:val="16"/>
              </w:rPr>
            </w:pPr>
            <w:r w:rsidRPr="001848AC">
              <w:rPr>
                <w:rFonts w:cs="Arial"/>
                <w:sz w:val="16"/>
                <w:szCs w:val="16"/>
              </w:rPr>
              <w:t>-</w:t>
            </w:r>
          </w:p>
        </w:tc>
      </w:tr>
      <w:tr w:rsidR="004A7411" w:rsidRPr="001848AC" w:rsidTr="00317B03">
        <w:trPr>
          <w:jc w:val="center"/>
        </w:trPr>
        <w:tc>
          <w:tcPr>
            <w:tcW w:w="3936" w:type="dxa"/>
            <w:gridSpan w:val="3"/>
            <w:vMerge/>
          </w:tcPr>
          <w:p w:rsidR="004A7411" w:rsidRPr="001848AC" w:rsidRDefault="004A7411" w:rsidP="00E622FB">
            <w:pPr>
              <w:spacing w:after="0"/>
              <w:rPr>
                <w:rFonts w:cs="Arial"/>
                <w:sz w:val="16"/>
                <w:szCs w:val="16"/>
              </w:rPr>
            </w:pPr>
          </w:p>
        </w:tc>
        <w:tc>
          <w:tcPr>
            <w:tcW w:w="1604" w:type="dxa"/>
          </w:tcPr>
          <w:p w:rsidR="004A7411" w:rsidRPr="001848AC" w:rsidRDefault="004A7411" w:rsidP="00E622FB">
            <w:pPr>
              <w:spacing w:after="0"/>
              <w:rPr>
                <w:rFonts w:cs="Arial"/>
                <w:sz w:val="16"/>
                <w:szCs w:val="16"/>
              </w:rPr>
            </w:pPr>
            <w:r w:rsidRPr="001848AC">
              <w:rPr>
                <w:rFonts w:cs="Arial"/>
                <w:sz w:val="16"/>
                <w:szCs w:val="16"/>
              </w:rPr>
              <w:t>Oficina</w:t>
            </w:r>
          </w:p>
        </w:tc>
        <w:tc>
          <w:tcPr>
            <w:tcW w:w="1134" w:type="dxa"/>
          </w:tcPr>
          <w:p w:rsidR="004A7411" w:rsidRPr="001848AC" w:rsidRDefault="004A7411" w:rsidP="00317B03">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317B03">
            <w:pPr>
              <w:spacing w:after="0"/>
              <w:jc w:val="center"/>
              <w:rPr>
                <w:rFonts w:cs="Arial"/>
                <w:sz w:val="16"/>
                <w:szCs w:val="16"/>
              </w:rPr>
            </w:pPr>
            <w:r w:rsidRPr="001848AC">
              <w:rPr>
                <w:rFonts w:cs="Arial"/>
                <w:sz w:val="16"/>
                <w:szCs w:val="16"/>
              </w:rPr>
              <w:t>-</w:t>
            </w:r>
          </w:p>
        </w:tc>
      </w:tr>
      <w:tr w:rsidR="004A7411" w:rsidRPr="001848AC" w:rsidTr="00317B03">
        <w:trPr>
          <w:jc w:val="center"/>
        </w:trPr>
        <w:tc>
          <w:tcPr>
            <w:tcW w:w="1690" w:type="dxa"/>
          </w:tcPr>
          <w:p w:rsidR="004A7411" w:rsidRPr="001848AC" w:rsidRDefault="004A7411" w:rsidP="00E622FB">
            <w:pPr>
              <w:spacing w:after="0"/>
              <w:rPr>
                <w:rFonts w:cs="Arial"/>
                <w:b/>
                <w:sz w:val="16"/>
                <w:szCs w:val="16"/>
              </w:rPr>
            </w:pPr>
            <w:r w:rsidRPr="001848AC">
              <w:rPr>
                <w:rFonts w:cs="Arial"/>
                <w:b/>
                <w:sz w:val="16"/>
                <w:szCs w:val="16"/>
              </w:rPr>
              <w:t>Total</w:t>
            </w:r>
          </w:p>
        </w:tc>
        <w:tc>
          <w:tcPr>
            <w:tcW w:w="1112" w:type="dxa"/>
          </w:tcPr>
          <w:p w:rsidR="004A7411" w:rsidRPr="001848AC" w:rsidRDefault="004A7411" w:rsidP="00317B03">
            <w:pPr>
              <w:spacing w:after="0"/>
              <w:jc w:val="center"/>
              <w:rPr>
                <w:rFonts w:cs="Arial"/>
                <w:b/>
                <w:sz w:val="16"/>
                <w:szCs w:val="16"/>
              </w:rPr>
            </w:pPr>
            <w:r w:rsidRPr="001848AC">
              <w:rPr>
                <w:rFonts w:cs="Arial"/>
                <w:b/>
                <w:sz w:val="16"/>
                <w:szCs w:val="16"/>
              </w:rPr>
              <w:t>36</w:t>
            </w:r>
          </w:p>
        </w:tc>
        <w:tc>
          <w:tcPr>
            <w:tcW w:w="1134" w:type="dxa"/>
          </w:tcPr>
          <w:p w:rsidR="004A7411" w:rsidRPr="001848AC" w:rsidRDefault="004A7411" w:rsidP="00317B03">
            <w:pPr>
              <w:spacing w:after="0"/>
              <w:jc w:val="center"/>
              <w:rPr>
                <w:rFonts w:cs="Arial"/>
                <w:b/>
                <w:sz w:val="16"/>
                <w:szCs w:val="16"/>
              </w:rPr>
            </w:pPr>
            <w:r w:rsidRPr="001848AC">
              <w:rPr>
                <w:rFonts w:cs="Arial"/>
                <w:b/>
                <w:sz w:val="16"/>
                <w:szCs w:val="16"/>
              </w:rPr>
              <w:t>116</w:t>
            </w:r>
          </w:p>
        </w:tc>
        <w:tc>
          <w:tcPr>
            <w:tcW w:w="1604" w:type="dxa"/>
          </w:tcPr>
          <w:p w:rsidR="004A7411" w:rsidRPr="001848AC" w:rsidRDefault="004A7411" w:rsidP="00E622FB">
            <w:pPr>
              <w:spacing w:after="0"/>
              <w:rPr>
                <w:rFonts w:cs="Arial"/>
                <w:b/>
                <w:sz w:val="16"/>
                <w:szCs w:val="16"/>
              </w:rPr>
            </w:pPr>
            <w:r w:rsidRPr="001848AC">
              <w:rPr>
                <w:rFonts w:cs="Arial"/>
                <w:b/>
                <w:sz w:val="16"/>
                <w:szCs w:val="16"/>
              </w:rPr>
              <w:t>Total</w:t>
            </w:r>
          </w:p>
        </w:tc>
        <w:tc>
          <w:tcPr>
            <w:tcW w:w="1134" w:type="dxa"/>
          </w:tcPr>
          <w:p w:rsidR="004A7411" w:rsidRPr="001848AC" w:rsidRDefault="004A7411" w:rsidP="00317B03">
            <w:pPr>
              <w:spacing w:after="0"/>
              <w:jc w:val="center"/>
              <w:rPr>
                <w:rFonts w:cs="Arial"/>
                <w:b/>
                <w:sz w:val="16"/>
                <w:szCs w:val="16"/>
              </w:rPr>
            </w:pPr>
            <w:r w:rsidRPr="001848AC">
              <w:rPr>
                <w:rFonts w:cs="Arial"/>
                <w:b/>
                <w:sz w:val="16"/>
                <w:szCs w:val="16"/>
              </w:rPr>
              <w:t>41</w:t>
            </w:r>
          </w:p>
        </w:tc>
        <w:tc>
          <w:tcPr>
            <w:tcW w:w="1287" w:type="dxa"/>
          </w:tcPr>
          <w:p w:rsidR="004A7411" w:rsidRPr="001848AC" w:rsidRDefault="004A7411" w:rsidP="00317B03">
            <w:pPr>
              <w:spacing w:after="0"/>
              <w:jc w:val="center"/>
              <w:rPr>
                <w:rFonts w:cs="Arial"/>
                <w:b/>
                <w:sz w:val="16"/>
                <w:szCs w:val="16"/>
              </w:rPr>
            </w:pPr>
            <w:r w:rsidRPr="001848AC">
              <w:rPr>
                <w:rFonts w:cs="Arial"/>
                <w:b/>
                <w:sz w:val="16"/>
                <w:szCs w:val="16"/>
              </w:rPr>
              <w:t>132</w:t>
            </w:r>
          </w:p>
        </w:tc>
      </w:tr>
    </w:tbl>
    <w:p w:rsidR="004A7411" w:rsidRPr="001848AC" w:rsidRDefault="004A7411" w:rsidP="004A7411">
      <w:pPr>
        <w:ind w:left="12"/>
      </w:pPr>
    </w:p>
    <w:p w:rsidR="004A7411" w:rsidRPr="008435AE" w:rsidRDefault="004A7411" w:rsidP="007209FD">
      <w:pPr>
        <w:pStyle w:val="PargrafodaLista"/>
        <w:numPr>
          <w:ilvl w:val="0"/>
          <w:numId w:val="23"/>
        </w:numPr>
        <w:spacing w:before="120" w:line="240" w:lineRule="exact"/>
        <w:ind w:left="731"/>
        <w:contextualSpacing w:val="0"/>
        <w:rPr>
          <w:b/>
        </w:rPr>
      </w:pPr>
      <w:r w:rsidRPr="008435AE">
        <w:rPr>
          <w:b/>
        </w:rPr>
        <w:t>Estrada de Acesso desde a descarga no Reservatório Atibainha até a rodovia D. Pedro I</w:t>
      </w:r>
    </w:p>
    <w:p w:rsidR="004A7411" w:rsidRPr="001848AC" w:rsidRDefault="004A7411" w:rsidP="004A7411">
      <w:pPr>
        <w:ind w:left="12"/>
      </w:pPr>
      <w:r w:rsidRPr="001848AC">
        <w:t xml:space="preserve">Desde o desemboque do túnel e descarga a rota de percurso segue pela estrada </w:t>
      </w:r>
      <w:r w:rsidR="001258A3">
        <w:t>NZP-</w:t>
      </w:r>
      <w:r w:rsidRPr="001848AC">
        <w:t xml:space="preserve">373, de Nazaré Paulista, em meio a matas entremeadas com chácaras dispersas. O uso do solo ao longo desta via está registrado </w:t>
      </w:r>
      <w:r w:rsidR="00244DEF">
        <w:t xml:space="preserve">na </w:t>
      </w:r>
      <w:r w:rsidR="00244DEF" w:rsidRPr="00244DEF">
        <w:rPr>
          <w:b/>
        </w:rPr>
        <w:t>Figura A4-3</w:t>
      </w:r>
      <w:r w:rsidR="00244DEF">
        <w:t xml:space="preserve">, </w:t>
      </w:r>
      <w:r w:rsidR="00317B03" w:rsidRPr="001848AC">
        <w:t xml:space="preserve">em plantas escala 1:2.500 sobre imagem aérea, no </w:t>
      </w:r>
      <w:r w:rsidR="00317B03" w:rsidRPr="001848AC">
        <w:rPr>
          <w:b/>
        </w:rPr>
        <w:t>Volume III</w:t>
      </w:r>
      <w:r w:rsidR="00317B03" w:rsidRPr="001848AC">
        <w:t>.</w:t>
      </w:r>
    </w:p>
    <w:p w:rsidR="004A7411" w:rsidRPr="001848AC" w:rsidRDefault="004A7411" w:rsidP="004A7411">
      <w:r w:rsidRPr="001848AC">
        <w:lastRenderedPageBreak/>
        <w:t>Cerca de 350</w:t>
      </w:r>
      <w:r w:rsidR="00317B03" w:rsidRPr="001848AC">
        <w:t xml:space="preserve"> </w:t>
      </w:r>
      <w:r w:rsidRPr="001848AC">
        <w:t>m para o sul do ponto de descarga há o pórtico de 1 ch</w:t>
      </w:r>
      <w:r w:rsidR="00317B03" w:rsidRPr="001848AC">
        <w:t>á</w:t>
      </w:r>
      <w:r w:rsidRPr="001848AC">
        <w:t xml:space="preserve">cara, com 2 moradias, a sede e </w:t>
      </w:r>
      <w:r w:rsidR="00317B03" w:rsidRPr="001848AC">
        <w:t>a casa d</w:t>
      </w:r>
      <w:r w:rsidRPr="001848AC">
        <w:t>o caseiro, est</w:t>
      </w:r>
      <w:r w:rsidR="00317B03" w:rsidRPr="001848AC">
        <w:t>a lindeira</w:t>
      </w:r>
      <w:r w:rsidRPr="001848AC">
        <w:t xml:space="preserve"> à estrada.</w:t>
      </w:r>
    </w:p>
    <w:p w:rsidR="004A7411" w:rsidRPr="001848AC" w:rsidRDefault="00E74D28" w:rsidP="004A7411">
      <w:pPr>
        <w:pStyle w:val="Quadro"/>
        <w:ind w:left="12"/>
      </w:pPr>
      <w:r w:rsidRPr="001848AC">
        <w:t xml:space="preserve">Figura </w:t>
      </w:r>
      <w:r w:rsidR="00410E12">
        <w:t>6.5-</w:t>
      </w:r>
      <w:r w:rsidRPr="001848AC">
        <w:t>1</w:t>
      </w:r>
      <w:r w:rsidR="00E06C5E">
        <w:t>7</w:t>
      </w:r>
      <w:r w:rsidR="004A7411" w:rsidRPr="001848AC">
        <w:t>. Acesso</w:t>
      </w:r>
      <w:r w:rsidR="00317B03" w:rsidRPr="001848AC">
        <w:t xml:space="preserve"> </w:t>
      </w:r>
      <w:r w:rsidR="004A7411" w:rsidRPr="001848AC">
        <w:t xml:space="preserve">desde </w:t>
      </w:r>
      <w:r w:rsidR="0017550D">
        <w:t>a Rodovia Dom Pedro I</w:t>
      </w:r>
      <w:r w:rsidR="0017550D" w:rsidRPr="00B07623">
        <w:t xml:space="preserve"> </w:t>
      </w:r>
      <w:r w:rsidR="0017550D">
        <w:t xml:space="preserve">até </w:t>
      </w:r>
      <w:r w:rsidR="0017550D" w:rsidRPr="00B07623">
        <w:t xml:space="preserve">o Desemboque </w:t>
      </w:r>
      <w:r w:rsidR="0017550D">
        <w:t>do Túnel</w:t>
      </w:r>
    </w:p>
    <w:p w:rsidR="004A7411" w:rsidRPr="001848AC" w:rsidRDefault="004A7411" w:rsidP="004A7411">
      <w:pPr>
        <w:pStyle w:val="Quadro"/>
        <w:ind w:left="12"/>
      </w:pPr>
      <w:r w:rsidRPr="001848AC">
        <w:rPr>
          <w:noProof/>
          <w:snapToGrid/>
        </w:rPr>
        <w:drawing>
          <wp:inline distT="0" distB="0" distL="0" distR="0">
            <wp:extent cx="5908984" cy="5606143"/>
            <wp:effectExtent l="19050" t="0" r="0" b="0"/>
            <wp:docPr id="36" name="Imagem 63" descr="\\PRIME-00\Arquivos\10_Sabesp\09_Jaguari\Figuras\Fig 1 km 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RIME-00\Arquivos\10_Sabesp\09_Jaguari\Figuras\Fig 1 km 39.jpg"/>
                    <pic:cNvPicPr>
                      <a:picLocks noChangeAspect="1" noChangeArrowheads="1"/>
                    </pic:cNvPicPr>
                  </pic:nvPicPr>
                  <pic:blipFill>
                    <a:blip r:embed="rId115" cstate="print"/>
                    <a:srcRect/>
                    <a:stretch>
                      <a:fillRect/>
                    </a:stretch>
                  </pic:blipFill>
                  <pic:spPr bwMode="auto">
                    <a:xfrm>
                      <a:off x="0" y="0"/>
                      <a:ext cx="5908689" cy="5605863"/>
                    </a:xfrm>
                    <a:prstGeom prst="rect">
                      <a:avLst/>
                    </a:prstGeom>
                    <a:noFill/>
                    <a:ln w="9525">
                      <a:noFill/>
                      <a:miter lim="800000"/>
                      <a:headEnd/>
                      <a:tailEnd/>
                    </a:ln>
                  </pic:spPr>
                </pic:pic>
              </a:graphicData>
            </a:graphic>
          </wp:inline>
        </w:drawing>
      </w:r>
    </w:p>
    <w:p w:rsidR="004A7411" w:rsidRPr="001848AC" w:rsidRDefault="004A7411" w:rsidP="004A7411">
      <w:r w:rsidRPr="001848AC">
        <w:t>Cerca de 1 km adiante há um acesso que dá entrada a um sítio, com sede e 1 moradia de caseiro e em seguida, outro sítio, com 6 moradias e 4 famílias, todos distantes da via. Cerca de 750</w:t>
      </w:r>
      <w:r w:rsidR="00317B03" w:rsidRPr="001848AC">
        <w:t xml:space="preserve"> </w:t>
      </w:r>
      <w:r w:rsidRPr="001848AC">
        <w:t>m adiante há a entrada do sítio Santa Luzia</w:t>
      </w:r>
      <w:r w:rsidR="00317B03" w:rsidRPr="001848AC">
        <w:t>,</w:t>
      </w:r>
      <w:r w:rsidR="00664F75" w:rsidRPr="001848AC">
        <w:t xml:space="preserve"> </w:t>
      </w:r>
      <w:r w:rsidRPr="001848AC">
        <w:t>onde funciona uma carvoaria, com uma capela homônima, e 4 moradias com 16 pessoas. Funciona nesse local a EEPG do Bairro Atibainha, com ensino infantil e fundamental até a 5ª série, com 45 alunos transportados por peruas.</w:t>
      </w:r>
    </w:p>
    <w:p w:rsidR="004A7411" w:rsidRPr="001848AC" w:rsidRDefault="004A7411" w:rsidP="004A7411">
      <w:pPr>
        <w:jc w:val="center"/>
      </w:pPr>
      <w:r w:rsidRPr="001848AC">
        <w:rPr>
          <w:noProof/>
          <w:lang w:eastAsia="pt-BR"/>
        </w:rPr>
        <w:lastRenderedPageBreak/>
        <w:drawing>
          <wp:inline distT="0" distB="0" distL="0" distR="0">
            <wp:extent cx="4777315" cy="2687241"/>
            <wp:effectExtent l="19050" t="0" r="4235" b="0"/>
            <wp:docPr id="30" name="Imagem 9" descr="\\PRIME-00\Arquivos\10_Sabesp\09_Jaguari\Fotos Campo\Fotos 04-11-2014-estradas de serviços\GPSe-141104-141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IME-00\Arquivos\10_Sabesp\09_Jaguari\Fotos Campo\Fotos 04-11-2014-estradas de serviços\GPSe-141104-141147.jpg"/>
                    <pic:cNvPicPr>
                      <a:picLocks noChangeAspect="1" noChangeArrowheads="1"/>
                    </pic:cNvPicPr>
                  </pic:nvPicPr>
                  <pic:blipFill>
                    <a:blip r:embed="rId116" cstate="print"/>
                    <a:srcRect/>
                    <a:stretch>
                      <a:fillRect/>
                    </a:stretch>
                  </pic:blipFill>
                  <pic:spPr bwMode="auto">
                    <a:xfrm>
                      <a:off x="0" y="0"/>
                      <a:ext cx="4794314" cy="2696803"/>
                    </a:xfrm>
                    <a:prstGeom prst="rect">
                      <a:avLst/>
                    </a:prstGeom>
                    <a:noFill/>
                    <a:ln w="9525">
                      <a:noFill/>
                      <a:miter lim="800000"/>
                      <a:headEnd/>
                      <a:tailEnd/>
                    </a:ln>
                  </pic:spPr>
                </pic:pic>
              </a:graphicData>
            </a:graphic>
          </wp:inline>
        </w:drawing>
      </w:r>
    </w:p>
    <w:p w:rsidR="004A7411" w:rsidRPr="001848AC" w:rsidRDefault="004A7411" w:rsidP="00317B03">
      <w:pPr>
        <w:jc w:val="center"/>
        <w:rPr>
          <w:rFonts w:eastAsia="Calibri" w:cs="Times New Roman"/>
          <w:sz w:val="18"/>
          <w:szCs w:val="18"/>
          <w:lang w:eastAsia="pt-BR"/>
        </w:rPr>
      </w:pPr>
      <w:r w:rsidRPr="001848AC">
        <w:rPr>
          <w:rFonts w:eastAsia="Calibri" w:cs="Times New Roman"/>
          <w:sz w:val="18"/>
          <w:szCs w:val="18"/>
          <w:lang w:eastAsia="pt-BR"/>
        </w:rPr>
        <w:t>Sítio Santa Luzia, com igreja e escola</w:t>
      </w:r>
    </w:p>
    <w:p w:rsidR="004A7411" w:rsidRPr="001848AC" w:rsidRDefault="004A7411" w:rsidP="004A7411">
      <w:r w:rsidRPr="001848AC">
        <w:t>Em frente ao sítio, na margem do reservatório há um campo de futebol. Mais 600</w:t>
      </w:r>
      <w:r w:rsidR="00317B03" w:rsidRPr="001848AC">
        <w:t xml:space="preserve"> </w:t>
      </w:r>
      <w:r w:rsidRPr="001848AC">
        <w:t>m adiante há uma estrada que dá acesso a 8 chácaras, distantes da via.</w:t>
      </w:r>
    </w:p>
    <w:p w:rsidR="004A7411" w:rsidRPr="001848AC" w:rsidRDefault="004A7411" w:rsidP="004A7411">
      <w:r w:rsidRPr="001848AC">
        <w:t>Novamente 600</w:t>
      </w:r>
      <w:r w:rsidR="00317B03" w:rsidRPr="001848AC">
        <w:t xml:space="preserve"> </w:t>
      </w:r>
      <w:r w:rsidRPr="001848AC">
        <w:t>m adiante há outro acesso a 1 chácara distante da via, com 2 moradias.</w:t>
      </w:r>
    </w:p>
    <w:p w:rsidR="004A7411" w:rsidRPr="001848AC" w:rsidRDefault="004A7411" w:rsidP="004A7411">
      <w:r w:rsidRPr="001848AC">
        <w:t>Cerca de 600</w:t>
      </w:r>
      <w:r w:rsidR="00317B03" w:rsidRPr="001848AC">
        <w:t xml:space="preserve"> </w:t>
      </w:r>
      <w:r w:rsidRPr="001848AC">
        <w:t>m adiante há uma nucleação de casas de chácaras em frente a uma prainha no reservatório. Há 4 chácaras de fim de semana e 2 moradias, 1 bar, outra chácara e o Rancho do Galo, com 5 moradias e 5 famílias, todas distantes da via.</w:t>
      </w:r>
    </w:p>
    <w:p w:rsidR="004A7411" w:rsidRPr="001848AC" w:rsidRDefault="004A7411" w:rsidP="004A7411">
      <w:r w:rsidRPr="001848AC">
        <w:t>Cerca de 450</w:t>
      </w:r>
      <w:r w:rsidR="00317B03" w:rsidRPr="001848AC">
        <w:t xml:space="preserve"> </w:t>
      </w:r>
      <w:r w:rsidRPr="001848AC">
        <w:t>m adiante há outra chácara e logo depois o acesso ao Clube Aventura.com.br, sem ocupações próximas. 160</w:t>
      </w:r>
      <w:r w:rsidR="00317B03" w:rsidRPr="001848AC">
        <w:t xml:space="preserve"> </w:t>
      </w:r>
      <w:r w:rsidRPr="001848AC">
        <w:t>m adiante há uma ponte sobre o reservatório, que dá acesso a chácaras na outra margem do mesmo, onde há um ponto de ônibus.</w:t>
      </w:r>
    </w:p>
    <w:p w:rsidR="004A7411" w:rsidRPr="001848AC" w:rsidRDefault="004A7411" w:rsidP="004A7411">
      <w:r w:rsidRPr="001848AC">
        <w:t>Cerca de 200</w:t>
      </w:r>
      <w:r w:rsidR="00317B03" w:rsidRPr="001848AC">
        <w:t xml:space="preserve"> </w:t>
      </w:r>
      <w:r w:rsidRPr="001848AC">
        <w:t>m adiante, há mais uma chácara com 2 moradias nas proximidades. E 500</w:t>
      </w:r>
      <w:r w:rsidR="00317B03" w:rsidRPr="001848AC">
        <w:t xml:space="preserve"> </w:t>
      </w:r>
      <w:r w:rsidRPr="001848AC">
        <w:t>m adiante há a Pousada Fazendinha, com 1 galpão de guarda de embarcações e uma prainha e marina com embarcações. Há 2 moradias lindeiras de empregados, com 2 famílias e 8 pessoas e mais distante no alto, estão os chalés e apartamentos da pousada</w:t>
      </w:r>
      <w:r w:rsidR="00317B03" w:rsidRPr="001848AC">
        <w:t>,</w:t>
      </w:r>
      <w:r w:rsidRPr="001848AC">
        <w:t xml:space="preserve"> que </w:t>
      </w:r>
      <w:r w:rsidR="00317B03" w:rsidRPr="001848AC">
        <w:t xml:space="preserve">com capacidade para </w:t>
      </w:r>
      <w:r w:rsidRPr="001848AC">
        <w:t>cerca de 60 pessoas.</w:t>
      </w:r>
    </w:p>
    <w:tbl>
      <w:tblPr>
        <w:tblStyle w:val="Tabelacomgrade"/>
        <w:tblW w:w="0" w:type="auto"/>
        <w:tblLook w:val="04A0" w:firstRow="1" w:lastRow="0" w:firstColumn="1" w:lastColumn="0" w:noHBand="0" w:noVBand="1"/>
      </w:tblPr>
      <w:tblGrid>
        <w:gridCol w:w="9354"/>
      </w:tblGrid>
      <w:tr w:rsidR="004A7411" w:rsidRPr="001848AC" w:rsidTr="00E622FB">
        <w:tc>
          <w:tcPr>
            <w:tcW w:w="9494" w:type="dxa"/>
            <w:tcBorders>
              <w:top w:val="nil"/>
              <w:left w:val="nil"/>
              <w:bottom w:val="nil"/>
              <w:right w:val="nil"/>
            </w:tcBorders>
          </w:tcPr>
          <w:p w:rsidR="004A7411" w:rsidRPr="001848AC" w:rsidRDefault="004A7411" w:rsidP="00E622FB">
            <w:pPr>
              <w:jc w:val="center"/>
            </w:pPr>
            <w:r w:rsidRPr="001848AC">
              <w:rPr>
                <w:noProof/>
              </w:rPr>
              <w:drawing>
                <wp:inline distT="0" distB="0" distL="0" distR="0">
                  <wp:extent cx="4991100" cy="2807494"/>
                  <wp:effectExtent l="19050" t="0" r="0" b="0"/>
                  <wp:docPr id="289" name="Imagem 289" descr="\\PRIME-00\Arquivos\10_Sabesp\09_Jaguari\Fotos Campo\Fotos 04-11-2014-estradas de serviços\GPSe-141104-133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PRIME-00\Arquivos\10_Sabesp\09_Jaguari\Fotos Campo\Fotos 04-11-2014-estradas de serviços\GPSe-141104-133328.jpg"/>
                          <pic:cNvPicPr>
                            <a:picLocks noChangeAspect="1" noChangeArrowheads="1"/>
                          </pic:cNvPicPr>
                        </pic:nvPicPr>
                        <pic:blipFill>
                          <a:blip r:embed="rId117" cstate="print"/>
                          <a:srcRect/>
                          <a:stretch>
                            <a:fillRect/>
                          </a:stretch>
                        </pic:blipFill>
                        <pic:spPr bwMode="auto">
                          <a:xfrm>
                            <a:off x="0" y="0"/>
                            <a:ext cx="5005424" cy="2815551"/>
                          </a:xfrm>
                          <a:prstGeom prst="rect">
                            <a:avLst/>
                          </a:prstGeom>
                          <a:noFill/>
                          <a:ln w="9525">
                            <a:noFill/>
                            <a:miter lim="800000"/>
                            <a:headEnd/>
                            <a:tailEnd/>
                          </a:ln>
                        </pic:spPr>
                      </pic:pic>
                    </a:graphicData>
                  </a:graphic>
                </wp:inline>
              </w:drawing>
            </w:r>
          </w:p>
        </w:tc>
      </w:tr>
      <w:tr w:rsidR="004A7411" w:rsidRPr="001848AC" w:rsidTr="00E622FB">
        <w:tc>
          <w:tcPr>
            <w:tcW w:w="9494" w:type="dxa"/>
            <w:tcBorders>
              <w:top w:val="nil"/>
              <w:left w:val="nil"/>
              <w:bottom w:val="nil"/>
              <w:right w:val="nil"/>
            </w:tcBorders>
          </w:tcPr>
          <w:p w:rsidR="004A7411" w:rsidRPr="001848AC" w:rsidRDefault="004A7411" w:rsidP="00317B03">
            <w:pPr>
              <w:jc w:val="center"/>
              <w:rPr>
                <w:sz w:val="18"/>
                <w:szCs w:val="18"/>
              </w:rPr>
            </w:pPr>
            <w:r w:rsidRPr="001848AC">
              <w:rPr>
                <w:sz w:val="18"/>
                <w:szCs w:val="18"/>
              </w:rPr>
              <w:t>Acesso à Pousada Fazendinha e chalés ao alto no fundo</w:t>
            </w:r>
          </w:p>
        </w:tc>
      </w:tr>
      <w:tr w:rsidR="004A7411" w:rsidRPr="001848AC" w:rsidTr="00E622FB">
        <w:tc>
          <w:tcPr>
            <w:tcW w:w="9494" w:type="dxa"/>
            <w:tcBorders>
              <w:top w:val="nil"/>
              <w:left w:val="nil"/>
              <w:bottom w:val="nil"/>
              <w:right w:val="nil"/>
            </w:tcBorders>
          </w:tcPr>
          <w:p w:rsidR="004A7411" w:rsidRPr="001848AC" w:rsidRDefault="004A7411" w:rsidP="00E622FB">
            <w:r w:rsidRPr="001848AC">
              <w:rPr>
                <w:noProof/>
              </w:rPr>
              <w:lastRenderedPageBreak/>
              <w:drawing>
                <wp:inline distT="0" distB="0" distL="0" distR="0">
                  <wp:extent cx="5837465" cy="3283573"/>
                  <wp:effectExtent l="19050" t="0" r="0" b="0"/>
                  <wp:docPr id="318" name="Imagem 318" descr="\\PRIME-00\Arquivos\10_Sabesp\09_Jaguari\Fotos Campo\Fotos 04-11-2014-estradas de serviços\GPSe-141104-133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PRIME-00\Arquivos\10_Sabesp\09_Jaguari\Fotos Campo\Fotos 04-11-2014-estradas de serviços\GPSe-141104-133149.jpg"/>
                          <pic:cNvPicPr>
                            <a:picLocks noChangeAspect="1" noChangeArrowheads="1"/>
                          </pic:cNvPicPr>
                        </pic:nvPicPr>
                        <pic:blipFill>
                          <a:blip r:embed="rId118" cstate="print"/>
                          <a:srcRect/>
                          <a:stretch>
                            <a:fillRect/>
                          </a:stretch>
                        </pic:blipFill>
                        <pic:spPr bwMode="auto">
                          <a:xfrm>
                            <a:off x="0" y="0"/>
                            <a:ext cx="5835933" cy="3282711"/>
                          </a:xfrm>
                          <a:prstGeom prst="rect">
                            <a:avLst/>
                          </a:prstGeom>
                          <a:noFill/>
                          <a:ln w="9525">
                            <a:noFill/>
                            <a:miter lim="800000"/>
                            <a:headEnd/>
                            <a:tailEnd/>
                          </a:ln>
                        </pic:spPr>
                      </pic:pic>
                    </a:graphicData>
                  </a:graphic>
                </wp:inline>
              </w:drawing>
            </w:r>
          </w:p>
        </w:tc>
      </w:tr>
      <w:tr w:rsidR="004A7411" w:rsidRPr="001848AC" w:rsidTr="00E622FB">
        <w:tc>
          <w:tcPr>
            <w:tcW w:w="9494" w:type="dxa"/>
            <w:tcBorders>
              <w:top w:val="nil"/>
              <w:left w:val="nil"/>
              <w:bottom w:val="nil"/>
              <w:right w:val="nil"/>
            </w:tcBorders>
          </w:tcPr>
          <w:p w:rsidR="004A7411" w:rsidRPr="001848AC" w:rsidRDefault="004A7411" w:rsidP="00317B03">
            <w:pPr>
              <w:jc w:val="center"/>
              <w:rPr>
                <w:sz w:val="18"/>
                <w:szCs w:val="18"/>
              </w:rPr>
            </w:pPr>
            <w:r w:rsidRPr="001848AC">
              <w:rPr>
                <w:sz w:val="18"/>
                <w:szCs w:val="18"/>
              </w:rPr>
              <w:t>Marina da Pousada Fazendinha e moradias dos caseiros a frente</w:t>
            </w:r>
          </w:p>
        </w:tc>
      </w:tr>
    </w:tbl>
    <w:p w:rsidR="004A7411" w:rsidRPr="001848AC" w:rsidRDefault="004A7411" w:rsidP="004A7411">
      <w:pPr>
        <w:ind w:left="12"/>
      </w:pPr>
      <w:r w:rsidRPr="001848AC">
        <w:t>Cerca de 500</w:t>
      </w:r>
      <w:r w:rsidR="00317B03" w:rsidRPr="001848AC">
        <w:t xml:space="preserve"> </w:t>
      </w:r>
      <w:r w:rsidRPr="001848AC">
        <w:t>m adiante há o acesso a outra chácara distante, com 2 moradias. E mais 200</w:t>
      </w:r>
      <w:r w:rsidR="00317B03" w:rsidRPr="001848AC">
        <w:t xml:space="preserve"> </w:t>
      </w:r>
      <w:r w:rsidRPr="001848AC">
        <w:t xml:space="preserve">m há acesso ao Sítio </w:t>
      </w:r>
      <w:proofErr w:type="spellStart"/>
      <w:r w:rsidRPr="001848AC">
        <w:t>Butina</w:t>
      </w:r>
      <w:proofErr w:type="spellEnd"/>
      <w:r w:rsidRPr="001848AC">
        <w:t>, com 4 chácaras distantes da via. Cerca de 600</w:t>
      </w:r>
      <w:r w:rsidR="00317B03" w:rsidRPr="001848AC">
        <w:t xml:space="preserve"> </w:t>
      </w:r>
      <w:r w:rsidRPr="001848AC">
        <w:t xml:space="preserve">m adiante chega-se a uma bifurcação, a estrada lindeira à </w:t>
      </w:r>
      <w:r w:rsidR="00664F75" w:rsidRPr="001848AC">
        <w:t xml:space="preserve">Represa </w:t>
      </w:r>
      <w:r w:rsidRPr="001848AC">
        <w:t>te</w:t>
      </w:r>
      <w:r w:rsidR="00317B03" w:rsidRPr="001848AC">
        <w:t>m</w:t>
      </w:r>
      <w:r w:rsidRPr="001848AC">
        <w:t xml:space="preserve"> continuidade</w:t>
      </w:r>
      <w:r w:rsidR="00317B03" w:rsidRPr="001848AC">
        <w:t>,</w:t>
      </w:r>
      <w:r w:rsidRPr="001848AC">
        <w:t xml:space="preserve"> mas </w:t>
      </w:r>
      <w:r w:rsidR="00317B03" w:rsidRPr="001848AC">
        <w:t xml:space="preserve">o </w:t>
      </w:r>
      <w:r w:rsidR="00664F75" w:rsidRPr="001848AC">
        <w:t xml:space="preserve">acesso à rodovia D. Pedro I é feito </w:t>
      </w:r>
      <w:r w:rsidRPr="001848AC">
        <w:t xml:space="preserve">saindo à esquerda </w:t>
      </w:r>
      <w:r w:rsidR="00664F75" w:rsidRPr="001848AC">
        <w:t xml:space="preserve">por </w:t>
      </w:r>
      <w:r w:rsidRPr="001848AC">
        <w:t xml:space="preserve">uma estrada de terra, Ribeirão Acima ou Santa Luzia. </w:t>
      </w:r>
    </w:p>
    <w:p w:rsidR="004A7411" w:rsidRPr="001848AC" w:rsidRDefault="004A7411" w:rsidP="004A7411">
      <w:pPr>
        <w:ind w:left="12"/>
      </w:pPr>
      <w:r w:rsidRPr="001848AC">
        <w:t>Na continuidade da estrada li</w:t>
      </w:r>
      <w:r w:rsidR="00244DEF">
        <w:t>n</w:t>
      </w:r>
      <w:r w:rsidRPr="001848AC">
        <w:t>deira ao reservatório, denominada Estrada Municipal dos Ipês Floridos, cerca de 200</w:t>
      </w:r>
      <w:r w:rsidR="00244DEF">
        <w:t xml:space="preserve"> </w:t>
      </w:r>
      <w:r w:rsidRPr="001848AC">
        <w:t>m adiante há as instalações abandonadas da escola Superior de Conservação Ambiental e Sustentabilidade do Instituto Pesquisas Ecológicas (IPE).</w:t>
      </w:r>
    </w:p>
    <w:p w:rsidR="004A7411" w:rsidRPr="001848AC" w:rsidRDefault="004A7411" w:rsidP="004A7411">
      <w:pPr>
        <w:ind w:left="12"/>
      </w:pPr>
      <w:r w:rsidRPr="001848AC">
        <w:rPr>
          <w:noProof/>
          <w:lang w:eastAsia="pt-BR"/>
        </w:rPr>
        <w:drawing>
          <wp:inline distT="0" distB="0" distL="0" distR="0">
            <wp:extent cx="5924550" cy="3332560"/>
            <wp:effectExtent l="19050" t="0" r="0" b="0"/>
            <wp:docPr id="31" name="Imagem 7" descr="\\PRIME-00\Arquivos\10_Sabesp\09_Jaguari\Fotos Campo\Fotos 04-11-2014-estradas de serviços\GPSe-141104-131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E-00\Arquivos\10_Sabesp\09_Jaguari\Fotos Campo\Fotos 04-11-2014-estradas de serviços\GPSe-141104-131611.jpg"/>
                    <pic:cNvPicPr>
                      <a:picLocks noChangeAspect="1" noChangeArrowheads="1"/>
                    </pic:cNvPicPr>
                  </pic:nvPicPr>
                  <pic:blipFill>
                    <a:blip r:embed="rId119" cstate="print"/>
                    <a:srcRect/>
                    <a:stretch>
                      <a:fillRect/>
                    </a:stretch>
                  </pic:blipFill>
                  <pic:spPr bwMode="auto">
                    <a:xfrm>
                      <a:off x="0" y="0"/>
                      <a:ext cx="5934499" cy="3338156"/>
                    </a:xfrm>
                    <a:prstGeom prst="rect">
                      <a:avLst/>
                    </a:prstGeom>
                    <a:noFill/>
                    <a:ln w="9525">
                      <a:noFill/>
                      <a:miter lim="800000"/>
                      <a:headEnd/>
                      <a:tailEnd/>
                    </a:ln>
                  </pic:spPr>
                </pic:pic>
              </a:graphicData>
            </a:graphic>
          </wp:inline>
        </w:drawing>
      </w:r>
    </w:p>
    <w:p w:rsidR="004A7411" w:rsidRPr="001848AC" w:rsidRDefault="004A7411" w:rsidP="00664F75">
      <w:pPr>
        <w:jc w:val="center"/>
        <w:rPr>
          <w:rFonts w:eastAsia="Calibri" w:cs="Times New Roman"/>
          <w:sz w:val="18"/>
          <w:szCs w:val="18"/>
          <w:lang w:eastAsia="pt-BR"/>
        </w:rPr>
      </w:pPr>
      <w:r w:rsidRPr="001848AC">
        <w:rPr>
          <w:rFonts w:eastAsia="Calibri" w:cs="Times New Roman"/>
          <w:sz w:val="18"/>
          <w:szCs w:val="18"/>
          <w:lang w:eastAsia="pt-BR"/>
        </w:rPr>
        <w:t>Instalações abandonadas da Escola Superior de Conservação Ambiental e Sustentabilidade</w:t>
      </w:r>
    </w:p>
    <w:p w:rsidR="004A7411" w:rsidRPr="001848AC" w:rsidRDefault="004A7411" w:rsidP="004A7411">
      <w:pPr>
        <w:ind w:left="12"/>
      </w:pPr>
      <w:r w:rsidRPr="001848AC">
        <w:t>Continuando agora pela estrada Ribeirão Acima/Santa Luzia, a primeira ocupação, 1 chácara, situa-se 700</w:t>
      </w:r>
      <w:r w:rsidR="00664F75" w:rsidRPr="001848AC">
        <w:t xml:space="preserve"> </w:t>
      </w:r>
      <w:r w:rsidRPr="001848AC">
        <w:t>m a frente. Mais 700</w:t>
      </w:r>
      <w:r w:rsidR="00664F75" w:rsidRPr="001848AC">
        <w:t xml:space="preserve"> </w:t>
      </w:r>
      <w:r w:rsidRPr="001848AC">
        <w:t>m a</w:t>
      </w:r>
      <w:r w:rsidR="00664F75" w:rsidRPr="001848AC">
        <w:t xml:space="preserve">diante </w:t>
      </w:r>
      <w:r w:rsidRPr="001848AC">
        <w:t>há o acesso ao Sítio Cac</w:t>
      </w:r>
      <w:r w:rsidR="00664F75" w:rsidRPr="001848AC">
        <w:t>h</w:t>
      </w:r>
      <w:r w:rsidRPr="001848AC">
        <w:t xml:space="preserve">oeira e Estância Bela </w:t>
      </w:r>
      <w:r w:rsidRPr="001848AC">
        <w:lastRenderedPageBreak/>
        <w:t>Vista, com 2 moradias distantes da estrada.</w:t>
      </w:r>
      <w:r w:rsidR="00664F75" w:rsidRPr="001848AC">
        <w:t xml:space="preserve"> </w:t>
      </w:r>
      <w:r w:rsidRPr="001848AC">
        <w:t>Cerca de 400</w:t>
      </w:r>
      <w:r w:rsidR="00664F75" w:rsidRPr="001848AC">
        <w:t xml:space="preserve"> </w:t>
      </w:r>
      <w:r w:rsidRPr="001848AC">
        <w:t>m adiante há o acesso a 2 chácaras com moradias de caseiros distantes da estrada. Mais 200</w:t>
      </w:r>
      <w:r w:rsidR="00664F75" w:rsidRPr="001848AC">
        <w:t xml:space="preserve"> </w:t>
      </w:r>
      <w:r w:rsidRPr="001848AC">
        <w:t>m há outra chácara isolada com 2 moradias nas proximidades. E 100</w:t>
      </w:r>
      <w:r w:rsidR="00664F75" w:rsidRPr="001848AC">
        <w:t xml:space="preserve"> </w:t>
      </w:r>
      <w:r w:rsidRPr="001848AC">
        <w:t xml:space="preserve">m adiante há </w:t>
      </w:r>
      <w:r w:rsidR="00664F75" w:rsidRPr="001848AC">
        <w:t>u</w:t>
      </w:r>
      <w:r w:rsidRPr="001848AC">
        <w:t>ma nucleação com 4 chácaras e 7 moradias, nas proximidades. No local há uma bifurcação da estrada seguindo-se pelo ramo à esquerda.</w:t>
      </w:r>
    </w:p>
    <w:p w:rsidR="004A7411" w:rsidRPr="001848AC" w:rsidRDefault="004A7411" w:rsidP="004A7411">
      <w:pPr>
        <w:ind w:left="12"/>
      </w:pPr>
      <w:r w:rsidRPr="001848AC">
        <w:t>Cerca de 400</w:t>
      </w:r>
      <w:r w:rsidR="00664F75" w:rsidRPr="001848AC">
        <w:t xml:space="preserve"> </w:t>
      </w:r>
      <w:r w:rsidRPr="001848AC">
        <w:t>m adiante há outra nucleação de chácaras, com 7 moradias no lado norte e 4 no lado sul, distantes da via. Nos 900</w:t>
      </w:r>
      <w:r w:rsidR="00664F75" w:rsidRPr="001848AC">
        <w:t xml:space="preserve"> </w:t>
      </w:r>
      <w:r w:rsidRPr="001848AC">
        <w:t xml:space="preserve">m seguintes </w:t>
      </w:r>
      <w:r w:rsidR="00664F75" w:rsidRPr="001848AC">
        <w:t xml:space="preserve">há </w:t>
      </w:r>
      <w:r w:rsidRPr="001848AC">
        <w:t xml:space="preserve">6 chácaras distantes entre elas, </w:t>
      </w:r>
      <w:r w:rsidR="00664F75" w:rsidRPr="001848AC">
        <w:t xml:space="preserve">com </w:t>
      </w:r>
      <w:r w:rsidRPr="001848AC">
        <w:t xml:space="preserve">7 moradias. Nesse trecho há o acesso a um ponto turístico de Nazaré Paulista, a Cachoeira do Ribeirão. </w:t>
      </w:r>
    </w:p>
    <w:p w:rsidR="004A7411" w:rsidRPr="001848AC" w:rsidRDefault="004A7411" w:rsidP="004A7411">
      <w:pPr>
        <w:ind w:left="12"/>
      </w:pPr>
      <w:r w:rsidRPr="001848AC">
        <w:t>Há a seguir a uma Casa de Candombl</w:t>
      </w:r>
      <w:r w:rsidR="00664F75" w:rsidRPr="001848AC">
        <w:t>é</w:t>
      </w:r>
      <w:r w:rsidRPr="001848AC">
        <w:t xml:space="preserve">, lindeira à estrada, onde moram 2 famílias </w:t>
      </w:r>
      <w:r w:rsidR="00664F75" w:rsidRPr="001848AC">
        <w:t>com</w:t>
      </w:r>
      <w:r w:rsidRPr="001848AC">
        <w:t xml:space="preserve"> 9 pessoas.</w:t>
      </w:r>
    </w:p>
    <w:p w:rsidR="004A7411" w:rsidRPr="001848AC" w:rsidRDefault="004A7411" w:rsidP="004A7411">
      <w:pPr>
        <w:ind w:left="12"/>
      </w:pPr>
      <w:r w:rsidRPr="001848AC">
        <w:t>Cerca de 300</w:t>
      </w:r>
      <w:r w:rsidR="00664F75" w:rsidRPr="001848AC">
        <w:t xml:space="preserve"> </w:t>
      </w:r>
      <w:r w:rsidRPr="001848AC">
        <w:t>m adiante há as instalações de 1 granja, desativada, onde há 3 moradias próximas. No lado oposto da estrada há mais uma moradia próxima.</w:t>
      </w:r>
      <w:r w:rsidR="00664F75" w:rsidRPr="001848AC">
        <w:t xml:space="preserve"> Cerca </w:t>
      </w:r>
      <w:r w:rsidRPr="001848AC">
        <w:t>de 600</w:t>
      </w:r>
      <w:r w:rsidR="00664F75" w:rsidRPr="001848AC">
        <w:t xml:space="preserve"> </w:t>
      </w:r>
      <w:r w:rsidRPr="001848AC">
        <w:t>m adiante há uma pequena nucleação</w:t>
      </w:r>
      <w:r w:rsidR="00664F75" w:rsidRPr="001848AC">
        <w:t>, com 2 moradias lindei</w:t>
      </w:r>
      <w:r w:rsidRPr="001848AC">
        <w:t>ras e 8 nas proximidades, havendo ainda um bar e 1 capela. Cerca de 350</w:t>
      </w:r>
      <w:r w:rsidR="00664F75" w:rsidRPr="001848AC">
        <w:t xml:space="preserve"> </w:t>
      </w:r>
      <w:r w:rsidRPr="001848AC">
        <w:t xml:space="preserve">m adiante há uma moradia e 1 capela nas proximidades da via, além do acesso ao Sítio São Roque, com 4 moradias </w:t>
      </w:r>
      <w:r w:rsidR="00664F75" w:rsidRPr="001848AC">
        <w:t>(</w:t>
      </w:r>
      <w:r w:rsidRPr="001848AC">
        <w:t>14 pessoas</w:t>
      </w:r>
      <w:r w:rsidR="00664F75" w:rsidRPr="001848AC">
        <w:t>)</w:t>
      </w:r>
      <w:r w:rsidRPr="001848AC">
        <w:t xml:space="preserve"> e</w:t>
      </w:r>
      <w:r w:rsidR="00664F75" w:rsidRPr="001848AC">
        <w:t>,</w:t>
      </w:r>
      <w:r w:rsidRPr="001848AC">
        <w:t xml:space="preserve"> no lado oposto, as instalações da Escola Ribeirão Acima, desativada. </w:t>
      </w:r>
    </w:p>
    <w:p w:rsidR="004A7411" w:rsidRPr="001848AC" w:rsidRDefault="004A7411" w:rsidP="004A7411">
      <w:pPr>
        <w:ind w:left="12"/>
      </w:pPr>
      <w:r w:rsidRPr="001848AC">
        <w:t>Nos 1.300</w:t>
      </w:r>
      <w:r w:rsidR="00664F75" w:rsidRPr="001848AC">
        <w:t xml:space="preserve"> </w:t>
      </w:r>
      <w:r w:rsidRPr="001848AC">
        <w:t xml:space="preserve">m </w:t>
      </w:r>
      <w:r w:rsidR="00664F75" w:rsidRPr="001848AC">
        <w:t>seguintes</w:t>
      </w:r>
      <w:r w:rsidRPr="001848AC">
        <w:t xml:space="preserve">, até a Rodovia D. Pedro I situam-se chácaras esparsas afastadas da via: são 8 moradias, 2 das quais lindeiras, de baixo padrão. </w:t>
      </w:r>
    </w:p>
    <w:p w:rsidR="004A7411" w:rsidRPr="001848AC" w:rsidRDefault="004A7411" w:rsidP="002B5A7D">
      <w:pPr>
        <w:pStyle w:val="Quadro"/>
      </w:pPr>
      <w:r w:rsidRPr="001848AC">
        <w:t xml:space="preserve">Tabela </w:t>
      </w:r>
      <w:r w:rsidR="00410E12">
        <w:t>6.5-</w:t>
      </w:r>
      <w:r w:rsidRPr="001848AC">
        <w:t>71</w:t>
      </w:r>
      <w:r w:rsidR="0092296A">
        <w:t xml:space="preserve">. </w:t>
      </w:r>
      <w:r w:rsidR="002B5A7D" w:rsidRPr="001848AC">
        <w:t xml:space="preserve">Da </w:t>
      </w:r>
      <w:r w:rsidR="00AC2F44" w:rsidRPr="001848AC">
        <w:t xml:space="preserve">rodovia D. Pedro I até a </w:t>
      </w:r>
      <w:r w:rsidR="002B5A7D" w:rsidRPr="001848AC">
        <w:t xml:space="preserve">descarga no </w:t>
      </w:r>
      <w:r w:rsidR="00E54671">
        <w:t>r</w:t>
      </w:r>
      <w:r w:rsidR="002B5A7D" w:rsidRPr="001848AC">
        <w:t xml:space="preserve">eservatório Atibainha - </w:t>
      </w:r>
      <w:r w:rsidRPr="001848AC">
        <w:t>Usos do entorno e lindeiros</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1690"/>
        <w:gridCol w:w="1112"/>
        <w:gridCol w:w="1134"/>
        <w:gridCol w:w="1604"/>
        <w:gridCol w:w="1134"/>
        <w:gridCol w:w="1287"/>
      </w:tblGrid>
      <w:tr w:rsidR="004A7411" w:rsidRPr="001848AC" w:rsidTr="00664F75">
        <w:trPr>
          <w:jc w:val="center"/>
        </w:trPr>
        <w:tc>
          <w:tcPr>
            <w:tcW w:w="3936"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do entorno</w:t>
            </w:r>
          </w:p>
        </w:tc>
        <w:tc>
          <w:tcPr>
            <w:tcW w:w="4025" w:type="dxa"/>
            <w:gridSpan w:val="3"/>
            <w:shd w:val="clear" w:color="auto" w:fill="BFBFBF" w:themeFill="background1" w:themeFillShade="BF"/>
          </w:tcPr>
          <w:p w:rsidR="004A7411" w:rsidRPr="001848AC" w:rsidRDefault="004A7411" w:rsidP="00E622FB">
            <w:pPr>
              <w:spacing w:after="0"/>
              <w:jc w:val="center"/>
              <w:rPr>
                <w:rFonts w:cs="Arial"/>
                <w:b/>
                <w:sz w:val="16"/>
                <w:szCs w:val="16"/>
              </w:rPr>
            </w:pPr>
            <w:r w:rsidRPr="001848AC">
              <w:rPr>
                <w:rFonts w:cs="Arial"/>
                <w:b/>
                <w:sz w:val="16"/>
                <w:szCs w:val="16"/>
              </w:rPr>
              <w:t>Usos lindeiros</w:t>
            </w:r>
          </w:p>
        </w:tc>
      </w:tr>
      <w:tr w:rsidR="004A7411" w:rsidRPr="001848AC" w:rsidTr="004920CA">
        <w:trPr>
          <w:jc w:val="center"/>
        </w:trPr>
        <w:tc>
          <w:tcPr>
            <w:tcW w:w="1690"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12" w:type="dxa"/>
            <w:shd w:val="clear" w:color="auto" w:fill="BFBFBF" w:themeFill="background1" w:themeFillShade="BF"/>
          </w:tcPr>
          <w:p w:rsidR="004A7411" w:rsidRPr="001848AC" w:rsidRDefault="004A7411" w:rsidP="00664F75">
            <w:pPr>
              <w:spacing w:after="0"/>
              <w:jc w:val="center"/>
              <w:rPr>
                <w:rFonts w:cs="Arial"/>
                <w:b/>
                <w:sz w:val="16"/>
                <w:szCs w:val="16"/>
              </w:rPr>
            </w:pPr>
            <w:r w:rsidRPr="001848AC">
              <w:rPr>
                <w:rFonts w:cs="Arial"/>
                <w:b/>
                <w:sz w:val="16"/>
                <w:szCs w:val="16"/>
              </w:rPr>
              <w:t>Famílias</w:t>
            </w:r>
          </w:p>
        </w:tc>
        <w:tc>
          <w:tcPr>
            <w:tcW w:w="1134" w:type="dxa"/>
            <w:shd w:val="clear" w:color="auto" w:fill="BFBFBF" w:themeFill="background1" w:themeFillShade="BF"/>
          </w:tcPr>
          <w:p w:rsidR="004A7411" w:rsidRPr="001848AC" w:rsidRDefault="004A7411" w:rsidP="00664F75">
            <w:pPr>
              <w:spacing w:after="0"/>
              <w:jc w:val="center"/>
              <w:rPr>
                <w:rFonts w:cs="Arial"/>
                <w:b/>
                <w:sz w:val="16"/>
                <w:szCs w:val="16"/>
              </w:rPr>
            </w:pPr>
            <w:r w:rsidRPr="001848AC">
              <w:rPr>
                <w:rFonts w:cs="Arial"/>
                <w:b/>
                <w:sz w:val="16"/>
                <w:szCs w:val="16"/>
              </w:rPr>
              <w:t>Pessoas</w:t>
            </w:r>
          </w:p>
        </w:tc>
        <w:tc>
          <w:tcPr>
            <w:tcW w:w="1604" w:type="dxa"/>
            <w:shd w:val="clear" w:color="auto" w:fill="BFBFBF" w:themeFill="background1" w:themeFillShade="BF"/>
          </w:tcPr>
          <w:p w:rsidR="004A7411" w:rsidRPr="001848AC" w:rsidRDefault="004A7411" w:rsidP="00E622FB">
            <w:pPr>
              <w:spacing w:after="0"/>
              <w:rPr>
                <w:rFonts w:cs="Arial"/>
                <w:b/>
                <w:sz w:val="16"/>
                <w:szCs w:val="16"/>
              </w:rPr>
            </w:pPr>
            <w:r w:rsidRPr="001848AC">
              <w:rPr>
                <w:rFonts w:cs="Arial"/>
                <w:b/>
                <w:sz w:val="16"/>
                <w:szCs w:val="16"/>
              </w:rPr>
              <w:t>Uso</w:t>
            </w:r>
          </w:p>
        </w:tc>
        <w:tc>
          <w:tcPr>
            <w:tcW w:w="1134" w:type="dxa"/>
            <w:shd w:val="clear" w:color="auto" w:fill="BFBFBF" w:themeFill="background1" w:themeFillShade="BF"/>
          </w:tcPr>
          <w:p w:rsidR="004A7411" w:rsidRPr="001848AC" w:rsidRDefault="004A7411" w:rsidP="00664F75">
            <w:pPr>
              <w:spacing w:after="0"/>
              <w:jc w:val="center"/>
              <w:rPr>
                <w:rFonts w:cs="Arial"/>
                <w:b/>
                <w:sz w:val="16"/>
                <w:szCs w:val="16"/>
              </w:rPr>
            </w:pPr>
            <w:r w:rsidRPr="001848AC">
              <w:rPr>
                <w:rFonts w:cs="Arial"/>
                <w:b/>
                <w:sz w:val="16"/>
                <w:szCs w:val="16"/>
              </w:rPr>
              <w:t>Famílias</w:t>
            </w:r>
          </w:p>
        </w:tc>
        <w:tc>
          <w:tcPr>
            <w:tcW w:w="1287" w:type="dxa"/>
            <w:shd w:val="clear" w:color="auto" w:fill="BFBFBF" w:themeFill="background1" w:themeFillShade="BF"/>
          </w:tcPr>
          <w:p w:rsidR="004A7411" w:rsidRPr="001848AC" w:rsidRDefault="004A7411" w:rsidP="00664F75">
            <w:pPr>
              <w:spacing w:after="0"/>
              <w:jc w:val="center"/>
              <w:rPr>
                <w:rFonts w:cs="Arial"/>
                <w:b/>
                <w:sz w:val="16"/>
                <w:szCs w:val="16"/>
              </w:rPr>
            </w:pPr>
            <w:r w:rsidRPr="001848AC">
              <w:rPr>
                <w:rFonts w:cs="Arial"/>
                <w:b/>
                <w:sz w:val="16"/>
                <w:szCs w:val="16"/>
              </w:rPr>
              <w:t>Pessoas</w:t>
            </w:r>
          </w:p>
        </w:tc>
      </w:tr>
      <w:tr w:rsidR="004A7411" w:rsidRPr="001848AC" w:rsidTr="00664F75">
        <w:trPr>
          <w:jc w:val="center"/>
        </w:trPr>
        <w:tc>
          <w:tcPr>
            <w:tcW w:w="1690" w:type="dxa"/>
          </w:tcPr>
          <w:p w:rsidR="004A7411" w:rsidRPr="001848AC" w:rsidRDefault="004A7411" w:rsidP="00244DEF">
            <w:pPr>
              <w:spacing w:after="0"/>
              <w:rPr>
                <w:rFonts w:cs="Arial"/>
                <w:sz w:val="16"/>
                <w:szCs w:val="16"/>
              </w:rPr>
            </w:pPr>
            <w:r w:rsidRPr="001848AC">
              <w:rPr>
                <w:rFonts w:cs="Arial"/>
                <w:sz w:val="16"/>
                <w:szCs w:val="16"/>
              </w:rPr>
              <w:t>Moradias</w:t>
            </w:r>
            <w:r w:rsidR="00244DEF">
              <w:rPr>
                <w:rFonts w:cs="Arial"/>
                <w:sz w:val="16"/>
                <w:szCs w:val="16"/>
              </w:rPr>
              <w:t>/</w:t>
            </w:r>
            <w:r w:rsidRPr="001848AC">
              <w:rPr>
                <w:rFonts w:cs="Arial"/>
                <w:sz w:val="16"/>
                <w:szCs w:val="16"/>
              </w:rPr>
              <w:t>Chácaras</w:t>
            </w:r>
          </w:p>
        </w:tc>
        <w:tc>
          <w:tcPr>
            <w:tcW w:w="1112" w:type="dxa"/>
          </w:tcPr>
          <w:p w:rsidR="004A7411" w:rsidRPr="001848AC" w:rsidRDefault="004A7411" w:rsidP="00664F75">
            <w:pPr>
              <w:spacing w:after="0"/>
              <w:jc w:val="center"/>
              <w:rPr>
                <w:rFonts w:cs="Arial"/>
                <w:sz w:val="16"/>
                <w:szCs w:val="16"/>
              </w:rPr>
            </w:pPr>
            <w:r w:rsidRPr="001848AC">
              <w:rPr>
                <w:rFonts w:cs="Arial"/>
                <w:sz w:val="16"/>
                <w:szCs w:val="16"/>
              </w:rPr>
              <w:t>92</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295</w:t>
            </w:r>
          </w:p>
        </w:tc>
        <w:tc>
          <w:tcPr>
            <w:tcW w:w="1604" w:type="dxa"/>
          </w:tcPr>
          <w:p w:rsidR="004A7411" w:rsidRPr="001848AC" w:rsidRDefault="004A7411" w:rsidP="00E622FB">
            <w:pPr>
              <w:spacing w:after="0"/>
              <w:rPr>
                <w:rFonts w:cs="Arial"/>
                <w:sz w:val="16"/>
                <w:szCs w:val="16"/>
              </w:rPr>
            </w:pPr>
            <w:r w:rsidRPr="001848AC">
              <w:rPr>
                <w:rFonts w:cs="Arial"/>
                <w:sz w:val="16"/>
                <w:szCs w:val="16"/>
              </w:rPr>
              <w:t>Moradias/Chácaras</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7</w:t>
            </w:r>
          </w:p>
        </w:tc>
        <w:tc>
          <w:tcPr>
            <w:tcW w:w="1287" w:type="dxa"/>
          </w:tcPr>
          <w:p w:rsidR="004A7411" w:rsidRPr="001848AC" w:rsidRDefault="004A7411" w:rsidP="00664F75">
            <w:pPr>
              <w:spacing w:after="0"/>
              <w:jc w:val="center"/>
              <w:rPr>
                <w:rFonts w:cs="Arial"/>
                <w:sz w:val="16"/>
                <w:szCs w:val="16"/>
              </w:rPr>
            </w:pPr>
            <w:r w:rsidRPr="001848AC">
              <w:rPr>
                <w:rFonts w:cs="Arial"/>
                <w:sz w:val="16"/>
                <w:szCs w:val="16"/>
              </w:rPr>
              <w:t>22</w:t>
            </w:r>
          </w:p>
        </w:tc>
      </w:tr>
      <w:tr w:rsidR="004A7411" w:rsidRPr="001848AC" w:rsidTr="00664F75">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Pousada/Marina</w:t>
            </w:r>
          </w:p>
        </w:tc>
        <w:tc>
          <w:tcPr>
            <w:tcW w:w="1112"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60</w:t>
            </w:r>
          </w:p>
        </w:tc>
        <w:tc>
          <w:tcPr>
            <w:tcW w:w="1604" w:type="dxa"/>
          </w:tcPr>
          <w:p w:rsidR="004A7411" w:rsidRPr="001848AC" w:rsidRDefault="004A7411" w:rsidP="00E622FB">
            <w:pPr>
              <w:spacing w:after="0"/>
              <w:rPr>
                <w:rFonts w:cs="Arial"/>
                <w:sz w:val="16"/>
                <w:szCs w:val="16"/>
              </w:rPr>
            </w:pPr>
            <w:r w:rsidRPr="001848AC">
              <w:rPr>
                <w:rFonts w:cs="Arial"/>
                <w:sz w:val="16"/>
                <w:szCs w:val="16"/>
              </w:rPr>
              <w:t>Casa Candomblé</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664F75">
            <w:pPr>
              <w:spacing w:after="0"/>
              <w:jc w:val="center"/>
              <w:rPr>
                <w:rFonts w:cs="Arial"/>
                <w:sz w:val="16"/>
                <w:szCs w:val="16"/>
              </w:rPr>
            </w:pPr>
            <w:r w:rsidRPr="001848AC">
              <w:rPr>
                <w:rFonts w:cs="Arial"/>
                <w:sz w:val="16"/>
                <w:szCs w:val="16"/>
              </w:rPr>
              <w:t>-</w:t>
            </w:r>
          </w:p>
        </w:tc>
      </w:tr>
      <w:tr w:rsidR="004A7411" w:rsidRPr="001848AC" w:rsidTr="00664F75">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Escola</w:t>
            </w:r>
          </w:p>
        </w:tc>
        <w:tc>
          <w:tcPr>
            <w:tcW w:w="1112"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45 alunos</w:t>
            </w:r>
          </w:p>
        </w:tc>
        <w:tc>
          <w:tcPr>
            <w:tcW w:w="1604" w:type="dxa"/>
          </w:tcPr>
          <w:p w:rsidR="004A7411" w:rsidRPr="001848AC" w:rsidRDefault="004A7411" w:rsidP="00E622FB">
            <w:pPr>
              <w:spacing w:after="0"/>
              <w:rPr>
                <w:rFonts w:cs="Arial"/>
                <w:sz w:val="16"/>
                <w:szCs w:val="16"/>
              </w:rPr>
            </w:pPr>
            <w:r w:rsidRPr="001848AC">
              <w:rPr>
                <w:rFonts w:cs="Arial"/>
                <w:sz w:val="16"/>
                <w:szCs w:val="16"/>
              </w:rPr>
              <w:t>Escola</w:t>
            </w:r>
          </w:p>
        </w:tc>
        <w:tc>
          <w:tcPr>
            <w:tcW w:w="1134" w:type="dxa"/>
          </w:tcPr>
          <w:p w:rsidR="004A7411" w:rsidRPr="001848AC" w:rsidRDefault="00F6703A" w:rsidP="00664F75">
            <w:pPr>
              <w:spacing w:after="0"/>
              <w:jc w:val="center"/>
              <w:rPr>
                <w:rFonts w:cs="Arial"/>
                <w:sz w:val="16"/>
                <w:szCs w:val="16"/>
              </w:rPr>
            </w:pPr>
            <w:r>
              <w:rPr>
                <w:rFonts w:cs="Arial"/>
                <w:sz w:val="16"/>
                <w:szCs w:val="16"/>
              </w:rPr>
              <w:t>-</w:t>
            </w:r>
          </w:p>
        </w:tc>
        <w:tc>
          <w:tcPr>
            <w:tcW w:w="1287" w:type="dxa"/>
          </w:tcPr>
          <w:p w:rsidR="004A7411" w:rsidRPr="001848AC" w:rsidRDefault="004A7411" w:rsidP="00664F75">
            <w:pPr>
              <w:spacing w:after="0"/>
              <w:jc w:val="center"/>
              <w:rPr>
                <w:rFonts w:cs="Arial"/>
                <w:sz w:val="16"/>
                <w:szCs w:val="16"/>
              </w:rPr>
            </w:pPr>
            <w:r w:rsidRPr="001848AC">
              <w:rPr>
                <w:rFonts w:cs="Arial"/>
                <w:sz w:val="16"/>
                <w:szCs w:val="16"/>
              </w:rPr>
              <w:t>(Desativada)</w:t>
            </w:r>
          </w:p>
        </w:tc>
      </w:tr>
      <w:tr w:rsidR="004A7411" w:rsidRPr="001848AC" w:rsidTr="00664F75">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2 Capelas</w:t>
            </w:r>
          </w:p>
        </w:tc>
        <w:tc>
          <w:tcPr>
            <w:tcW w:w="1112"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604" w:type="dxa"/>
          </w:tcPr>
          <w:p w:rsidR="004A7411" w:rsidRPr="001848AC" w:rsidRDefault="004A7411" w:rsidP="00E622FB">
            <w:pPr>
              <w:spacing w:after="0"/>
              <w:rPr>
                <w:rFonts w:cs="Arial"/>
                <w:sz w:val="16"/>
                <w:szCs w:val="16"/>
              </w:rPr>
            </w:pPr>
            <w:r w:rsidRPr="001848AC">
              <w:rPr>
                <w:rFonts w:cs="Arial"/>
                <w:sz w:val="16"/>
                <w:szCs w:val="16"/>
              </w:rPr>
              <w:t>1 capela</w:t>
            </w:r>
          </w:p>
        </w:tc>
        <w:tc>
          <w:tcPr>
            <w:tcW w:w="1134" w:type="dxa"/>
          </w:tcPr>
          <w:p w:rsidR="004A7411" w:rsidRPr="001848AC" w:rsidRDefault="00F6703A" w:rsidP="00664F75">
            <w:pPr>
              <w:spacing w:after="0"/>
              <w:jc w:val="center"/>
              <w:rPr>
                <w:rFonts w:cs="Arial"/>
                <w:sz w:val="16"/>
                <w:szCs w:val="16"/>
              </w:rPr>
            </w:pPr>
            <w:r>
              <w:rPr>
                <w:rFonts w:cs="Arial"/>
                <w:sz w:val="16"/>
                <w:szCs w:val="16"/>
              </w:rPr>
              <w:t>-</w:t>
            </w:r>
          </w:p>
        </w:tc>
        <w:tc>
          <w:tcPr>
            <w:tcW w:w="1287" w:type="dxa"/>
          </w:tcPr>
          <w:p w:rsidR="004A7411" w:rsidRPr="001848AC" w:rsidRDefault="00F6703A" w:rsidP="00664F75">
            <w:pPr>
              <w:spacing w:after="0"/>
              <w:jc w:val="center"/>
              <w:rPr>
                <w:rFonts w:cs="Arial"/>
                <w:sz w:val="16"/>
                <w:szCs w:val="16"/>
              </w:rPr>
            </w:pPr>
            <w:r>
              <w:rPr>
                <w:rFonts w:cs="Arial"/>
                <w:sz w:val="16"/>
                <w:szCs w:val="16"/>
              </w:rPr>
              <w:t>-</w:t>
            </w:r>
          </w:p>
        </w:tc>
      </w:tr>
      <w:tr w:rsidR="004A7411" w:rsidRPr="001848AC" w:rsidTr="00664F75">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Bar</w:t>
            </w:r>
          </w:p>
        </w:tc>
        <w:tc>
          <w:tcPr>
            <w:tcW w:w="1112"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604" w:type="dxa"/>
          </w:tcPr>
          <w:p w:rsidR="004A7411" w:rsidRPr="001848AC" w:rsidRDefault="004A7411" w:rsidP="00E622FB">
            <w:pPr>
              <w:spacing w:after="0"/>
              <w:rPr>
                <w:rFonts w:cs="Arial"/>
                <w:sz w:val="16"/>
                <w:szCs w:val="16"/>
              </w:rPr>
            </w:pPr>
            <w:r w:rsidRPr="001848AC">
              <w:rPr>
                <w:rFonts w:cs="Arial"/>
                <w:sz w:val="16"/>
                <w:szCs w:val="16"/>
              </w:rPr>
              <w:t>Bar</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287" w:type="dxa"/>
          </w:tcPr>
          <w:p w:rsidR="004A7411" w:rsidRPr="001848AC" w:rsidRDefault="004A7411" w:rsidP="00664F75">
            <w:pPr>
              <w:spacing w:after="0"/>
              <w:jc w:val="center"/>
              <w:rPr>
                <w:rFonts w:cs="Arial"/>
                <w:sz w:val="16"/>
                <w:szCs w:val="16"/>
              </w:rPr>
            </w:pPr>
            <w:r w:rsidRPr="001848AC">
              <w:rPr>
                <w:rFonts w:cs="Arial"/>
                <w:sz w:val="16"/>
                <w:szCs w:val="16"/>
              </w:rPr>
              <w:t>-</w:t>
            </w:r>
          </w:p>
        </w:tc>
      </w:tr>
      <w:tr w:rsidR="004A7411" w:rsidRPr="001848AC" w:rsidTr="00664F75">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Granja</w:t>
            </w:r>
          </w:p>
        </w:tc>
        <w:tc>
          <w:tcPr>
            <w:tcW w:w="1112"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(desativada)</w:t>
            </w:r>
          </w:p>
        </w:tc>
        <w:tc>
          <w:tcPr>
            <w:tcW w:w="1604" w:type="dxa"/>
          </w:tcPr>
          <w:p w:rsidR="004A7411" w:rsidRPr="001848AC" w:rsidRDefault="004A7411" w:rsidP="00E622FB">
            <w:pPr>
              <w:spacing w:after="0"/>
              <w:rPr>
                <w:rFonts w:cs="Arial"/>
                <w:sz w:val="16"/>
                <w:szCs w:val="16"/>
              </w:rPr>
            </w:pPr>
            <w:r w:rsidRPr="001848AC">
              <w:rPr>
                <w:rFonts w:cs="Arial"/>
                <w:sz w:val="16"/>
                <w:szCs w:val="16"/>
              </w:rPr>
              <w:t xml:space="preserve">Prainha </w:t>
            </w:r>
          </w:p>
        </w:tc>
        <w:tc>
          <w:tcPr>
            <w:tcW w:w="1134" w:type="dxa"/>
          </w:tcPr>
          <w:p w:rsidR="004A7411" w:rsidRPr="001848AC" w:rsidRDefault="00F6703A" w:rsidP="00664F75">
            <w:pPr>
              <w:spacing w:after="0"/>
              <w:jc w:val="center"/>
              <w:rPr>
                <w:rFonts w:cs="Arial"/>
                <w:sz w:val="16"/>
                <w:szCs w:val="16"/>
              </w:rPr>
            </w:pPr>
            <w:r>
              <w:rPr>
                <w:rFonts w:cs="Arial"/>
                <w:sz w:val="16"/>
                <w:szCs w:val="16"/>
              </w:rPr>
              <w:t>-</w:t>
            </w:r>
          </w:p>
        </w:tc>
        <w:tc>
          <w:tcPr>
            <w:tcW w:w="1287" w:type="dxa"/>
          </w:tcPr>
          <w:p w:rsidR="004A7411" w:rsidRPr="001848AC" w:rsidRDefault="00F6703A" w:rsidP="00664F75">
            <w:pPr>
              <w:spacing w:after="0"/>
              <w:jc w:val="center"/>
              <w:rPr>
                <w:rFonts w:cs="Arial"/>
                <w:sz w:val="16"/>
                <w:szCs w:val="16"/>
              </w:rPr>
            </w:pPr>
            <w:r>
              <w:rPr>
                <w:rFonts w:cs="Arial"/>
                <w:sz w:val="16"/>
                <w:szCs w:val="16"/>
              </w:rPr>
              <w:t>-</w:t>
            </w:r>
          </w:p>
        </w:tc>
      </w:tr>
      <w:tr w:rsidR="004A7411" w:rsidRPr="001848AC" w:rsidTr="00664F75">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Clube</w:t>
            </w:r>
          </w:p>
        </w:tc>
        <w:tc>
          <w:tcPr>
            <w:tcW w:w="1112"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604" w:type="dxa"/>
          </w:tcPr>
          <w:p w:rsidR="004A7411" w:rsidRPr="001848AC" w:rsidRDefault="004A7411" w:rsidP="00E622FB">
            <w:pPr>
              <w:spacing w:after="0"/>
              <w:rPr>
                <w:rFonts w:cs="Arial"/>
                <w:sz w:val="16"/>
                <w:szCs w:val="16"/>
              </w:rPr>
            </w:pPr>
            <w:r w:rsidRPr="001848AC">
              <w:rPr>
                <w:rFonts w:cs="Arial"/>
                <w:sz w:val="16"/>
                <w:szCs w:val="16"/>
              </w:rPr>
              <w:t>Marina</w:t>
            </w:r>
          </w:p>
        </w:tc>
        <w:tc>
          <w:tcPr>
            <w:tcW w:w="1134" w:type="dxa"/>
          </w:tcPr>
          <w:p w:rsidR="004A7411" w:rsidRPr="001848AC" w:rsidRDefault="00F6703A" w:rsidP="00664F75">
            <w:pPr>
              <w:spacing w:after="0"/>
              <w:jc w:val="center"/>
              <w:rPr>
                <w:rFonts w:cs="Arial"/>
                <w:sz w:val="16"/>
                <w:szCs w:val="16"/>
              </w:rPr>
            </w:pPr>
            <w:r>
              <w:rPr>
                <w:rFonts w:cs="Arial"/>
                <w:sz w:val="16"/>
                <w:szCs w:val="16"/>
              </w:rPr>
              <w:t>-</w:t>
            </w:r>
          </w:p>
        </w:tc>
        <w:tc>
          <w:tcPr>
            <w:tcW w:w="1287" w:type="dxa"/>
          </w:tcPr>
          <w:p w:rsidR="004A7411" w:rsidRPr="001848AC" w:rsidRDefault="00F6703A" w:rsidP="00664F75">
            <w:pPr>
              <w:spacing w:after="0"/>
              <w:jc w:val="center"/>
              <w:rPr>
                <w:rFonts w:cs="Arial"/>
                <w:sz w:val="16"/>
                <w:szCs w:val="16"/>
              </w:rPr>
            </w:pPr>
            <w:r>
              <w:rPr>
                <w:rFonts w:cs="Arial"/>
                <w:sz w:val="16"/>
                <w:szCs w:val="16"/>
              </w:rPr>
              <w:t>-</w:t>
            </w:r>
          </w:p>
        </w:tc>
      </w:tr>
      <w:tr w:rsidR="004A7411" w:rsidRPr="001848AC" w:rsidTr="00664F75">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 xml:space="preserve">Carvoaria </w:t>
            </w:r>
          </w:p>
        </w:tc>
        <w:tc>
          <w:tcPr>
            <w:tcW w:w="1112"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604" w:type="dxa"/>
          </w:tcPr>
          <w:p w:rsidR="004A7411" w:rsidRPr="001848AC" w:rsidRDefault="004A7411" w:rsidP="00E622FB">
            <w:pPr>
              <w:spacing w:after="0"/>
              <w:rPr>
                <w:rFonts w:cs="Arial"/>
                <w:sz w:val="16"/>
                <w:szCs w:val="16"/>
              </w:rPr>
            </w:pPr>
            <w:r w:rsidRPr="001848AC">
              <w:rPr>
                <w:rFonts w:cs="Arial"/>
                <w:sz w:val="16"/>
                <w:szCs w:val="16"/>
              </w:rPr>
              <w:t>Ponto de Ônibus</w:t>
            </w:r>
          </w:p>
        </w:tc>
        <w:tc>
          <w:tcPr>
            <w:tcW w:w="1134" w:type="dxa"/>
          </w:tcPr>
          <w:p w:rsidR="004A7411" w:rsidRPr="001848AC" w:rsidRDefault="00F6703A" w:rsidP="00664F75">
            <w:pPr>
              <w:spacing w:after="0"/>
              <w:jc w:val="center"/>
              <w:rPr>
                <w:rFonts w:cs="Arial"/>
                <w:sz w:val="16"/>
                <w:szCs w:val="16"/>
              </w:rPr>
            </w:pPr>
            <w:r>
              <w:rPr>
                <w:rFonts w:cs="Arial"/>
                <w:sz w:val="16"/>
                <w:szCs w:val="16"/>
              </w:rPr>
              <w:t>-</w:t>
            </w:r>
          </w:p>
        </w:tc>
        <w:tc>
          <w:tcPr>
            <w:tcW w:w="1287" w:type="dxa"/>
          </w:tcPr>
          <w:p w:rsidR="004A7411" w:rsidRPr="001848AC" w:rsidRDefault="00F6703A" w:rsidP="00664F75">
            <w:pPr>
              <w:spacing w:after="0"/>
              <w:jc w:val="center"/>
              <w:rPr>
                <w:rFonts w:cs="Arial"/>
                <w:sz w:val="16"/>
                <w:szCs w:val="16"/>
              </w:rPr>
            </w:pPr>
            <w:r>
              <w:rPr>
                <w:rFonts w:cs="Arial"/>
                <w:sz w:val="16"/>
                <w:szCs w:val="16"/>
              </w:rPr>
              <w:t>-</w:t>
            </w:r>
          </w:p>
        </w:tc>
      </w:tr>
      <w:tr w:rsidR="004A7411" w:rsidRPr="001848AC" w:rsidTr="00664F75">
        <w:trPr>
          <w:jc w:val="center"/>
        </w:trPr>
        <w:tc>
          <w:tcPr>
            <w:tcW w:w="1690" w:type="dxa"/>
          </w:tcPr>
          <w:p w:rsidR="004A7411" w:rsidRPr="001848AC" w:rsidRDefault="004A7411" w:rsidP="00E622FB">
            <w:pPr>
              <w:spacing w:after="0"/>
              <w:rPr>
                <w:rFonts w:cs="Arial"/>
                <w:sz w:val="16"/>
                <w:szCs w:val="16"/>
              </w:rPr>
            </w:pPr>
            <w:r w:rsidRPr="001848AC">
              <w:rPr>
                <w:rFonts w:cs="Arial"/>
                <w:sz w:val="16"/>
                <w:szCs w:val="16"/>
              </w:rPr>
              <w:t>-</w:t>
            </w:r>
          </w:p>
        </w:tc>
        <w:tc>
          <w:tcPr>
            <w:tcW w:w="1112"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134" w:type="dxa"/>
          </w:tcPr>
          <w:p w:rsidR="004A7411" w:rsidRPr="001848AC" w:rsidRDefault="004A7411" w:rsidP="00664F75">
            <w:pPr>
              <w:spacing w:after="0"/>
              <w:jc w:val="center"/>
              <w:rPr>
                <w:rFonts w:cs="Arial"/>
                <w:sz w:val="16"/>
                <w:szCs w:val="16"/>
              </w:rPr>
            </w:pPr>
            <w:r w:rsidRPr="001848AC">
              <w:rPr>
                <w:rFonts w:cs="Arial"/>
                <w:sz w:val="16"/>
                <w:szCs w:val="16"/>
              </w:rPr>
              <w:t>-</w:t>
            </w:r>
          </w:p>
        </w:tc>
        <w:tc>
          <w:tcPr>
            <w:tcW w:w="1604" w:type="dxa"/>
          </w:tcPr>
          <w:p w:rsidR="004A7411" w:rsidRPr="001848AC" w:rsidRDefault="004A7411" w:rsidP="00E622FB">
            <w:pPr>
              <w:spacing w:after="0"/>
              <w:rPr>
                <w:rFonts w:cs="Arial"/>
                <w:sz w:val="16"/>
                <w:szCs w:val="16"/>
              </w:rPr>
            </w:pPr>
            <w:r w:rsidRPr="001848AC">
              <w:rPr>
                <w:rFonts w:cs="Arial"/>
                <w:sz w:val="16"/>
                <w:szCs w:val="16"/>
              </w:rPr>
              <w:t>Campo de futebol</w:t>
            </w:r>
          </w:p>
        </w:tc>
        <w:tc>
          <w:tcPr>
            <w:tcW w:w="1134" w:type="dxa"/>
          </w:tcPr>
          <w:p w:rsidR="004A7411" w:rsidRPr="001848AC" w:rsidRDefault="00F6703A" w:rsidP="00664F75">
            <w:pPr>
              <w:spacing w:after="0"/>
              <w:jc w:val="center"/>
              <w:rPr>
                <w:rFonts w:cs="Arial"/>
                <w:sz w:val="16"/>
                <w:szCs w:val="16"/>
              </w:rPr>
            </w:pPr>
            <w:r>
              <w:rPr>
                <w:rFonts w:cs="Arial"/>
                <w:sz w:val="16"/>
                <w:szCs w:val="16"/>
              </w:rPr>
              <w:t>-</w:t>
            </w:r>
          </w:p>
        </w:tc>
        <w:tc>
          <w:tcPr>
            <w:tcW w:w="1287" w:type="dxa"/>
          </w:tcPr>
          <w:p w:rsidR="004A7411" w:rsidRPr="001848AC" w:rsidRDefault="00F6703A" w:rsidP="00664F75">
            <w:pPr>
              <w:spacing w:after="0"/>
              <w:jc w:val="center"/>
              <w:rPr>
                <w:rFonts w:cs="Arial"/>
                <w:sz w:val="16"/>
                <w:szCs w:val="16"/>
              </w:rPr>
            </w:pPr>
            <w:r>
              <w:rPr>
                <w:rFonts w:cs="Arial"/>
                <w:sz w:val="16"/>
                <w:szCs w:val="16"/>
              </w:rPr>
              <w:t>-</w:t>
            </w:r>
          </w:p>
        </w:tc>
      </w:tr>
      <w:tr w:rsidR="004A7411" w:rsidRPr="001848AC" w:rsidTr="00664F75">
        <w:trPr>
          <w:jc w:val="center"/>
        </w:trPr>
        <w:tc>
          <w:tcPr>
            <w:tcW w:w="1690" w:type="dxa"/>
          </w:tcPr>
          <w:p w:rsidR="004A7411" w:rsidRPr="001848AC" w:rsidRDefault="004A7411" w:rsidP="00E622FB">
            <w:pPr>
              <w:spacing w:after="0"/>
              <w:rPr>
                <w:rFonts w:cs="Arial"/>
                <w:b/>
                <w:sz w:val="16"/>
                <w:szCs w:val="16"/>
              </w:rPr>
            </w:pPr>
            <w:r w:rsidRPr="001848AC">
              <w:rPr>
                <w:rFonts w:cs="Arial"/>
                <w:b/>
                <w:sz w:val="16"/>
                <w:szCs w:val="16"/>
              </w:rPr>
              <w:t>Total</w:t>
            </w:r>
          </w:p>
        </w:tc>
        <w:tc>
          <w:tcPr>
            <w:tcW w:w="1112" w:type="dxa"/>
          </w:tcPr>
          <w:p w:rsidR="004A7411" w:rsidRPr="001848AC" w:rsidRDefault="004A7411" w:rsidP="00664F75">
            <w:pPr>
              <w:spacing w:after="0"/>
              <w:jc w:val="center"/>
              <w:rPr>
                <w:rFonts w:cs="Arial"/>
                <w:b/>
                <w:sz w:val="16"/>
                <w:szCs w:val="16"/>
              </w:rPr>
            </w:pPr>
            <w:r w:rsidRPr="001848AC">
              <w:rPr>
                <w:rFonts w:cs="Arial"/>
                <w:b/>
                <w:sz w:val="16"/>
                <w:szCs w:val="16"/>
              </w:rPr>
              <w:t>92</w:t>
            </w:r>
          </w:p>
        </w:tc>
        <w:tc>
          <w:tcPr>
            <w:tcW w:w="1134" w:type="dxa"/>
          </w:tcPr>
          <w:p w:rsidR="004A7411" w:rsidRPr="001848AC" w:rsidRDefault="004A7411" w:rsidP="00664F75">
            <w:pPr>
              <w:spacing w:after="0"/>
              <w:jc w:val="center"/>
              <w:rPr>
                <w:rFonts w:cs="Arial"/>
                <w:b/>
                <w:sz w:val="16"/>
                <w:szCs w:val="16"/>
              </w:rPr>
            </w:pPr>
            <w:r w:rsidRPr="001848AC">
              <w:rPr>
                <w:rFonts w:cs="Arial"/>
                <w:b/>
                <w:sz w:val="16"/>
                <w:szCs w:val="16"/>
              </w:rPr>
              <w:t>295</w:t>
            </w:r>
          </w:p>
        </w:tc>
        <w:tc>
          <w:tcPr>
            <w:tcW w:w="1604" w:type="dxa"/>
          </w:tcPr>
          <w:p w:rsidR="004A7411" w:rsidRPr="001848AC" w:rsidRDefault="004A7411" w:rsidP="00E622FB">
            <w:pPr>
              <w:spacing w:after="0"/>
              <w:rPr>
                <w:rFonts w:cs="Arial"/>
                <w:b/>
                <w:sz w:val="16"/>
                <w:szCs w:val="16"/>
              </w:rPr>
            </w:pPr>
          </w:p>
        </w:tc>
        <w:tc>
          <w:tcPr>
            <w:tcW w:w="1134" w:type="dxa"/>
          </w:tcPr>
          <w:p w:rsidR="004A7411" w:rsidRPr="001848AC" w:rsidRDefault="004A7411" w:rsidP="00664F75">
            <w:pPr>
              <w:spacing w:after="0"/>
              <w:jc w:val="center"/>
              <w:rPr>
                <w:rFonts w:cs="Arial"/>
                <w:b/>
                <w:sz w:val="16"/>
                <w:szCs w:val="16"/>
              </w:rPr>
            </w:pPr>
            <w:r w:rsidRPr="001848AC">
              <w:rPr>
                <w:rFonts w:cs="Arial"/>
                <w:b/>
                <w:sz w:val="16"/>
                <w:szCs w:val="16"/>
              </w:rPr>
              <w:t>7</w:t>
            </w:r>
          </w:p>
        </w:tc>
        <w:tc>
          <w:tcPr>
            <w:tcW w:w="1287" w:type="dxa"/>
          </w:tcPr>
          <w:p w:rsidR="004A7411" w:rsidRPr="001848AC" w:rsidRDefault="004A7411" w:rsidP="00664F75">
            <w:pPr>
              <w:spacing w:after="0"/>
              <w:jc w:val="center"/>
              <w:rPr>
                <w:rFonts w:cs="Arial"/>
                <w:b/>
                <w:sz w:val="16"/>
                <w:szCs w:val="16"/>
              </w:rPr>
            </w:pPr>
            <w:r w:rsidRPr="001848AC">
              <w:rPr>
                <w:rFonts w:cs="Arial"/>
                <w:b/>
                <w:sz w:val="16"/>
                <w:szCs w:val="16"/>
              </w:rPr>
              <w:t>22</w:t>
            </w:r>
          </w:p>
        </w:tc>
      </w:tr>
    </w:tbl>
    <w:p w:rsidR="00664F75" w:rsidRPr="001848AC" w:rsidRDefault="00664F75" w:rsidP="00664F75">
      <w:pPr>
        <w:spacing w:before="120"/>
      </w:pPr>
      <w:r w:rsidRPr="001848AC">
        <w:t xml:space="preserve">Esta população e atividades estarão sujeitos a incômodos de ruído e poeira causados pelo movimento de veículos e máquinas das obras, muito maior que o pequeno tráfego existente atualmente. Também será necessária sinalização de segurança viária. </w:t>
      </w:r>
    </w:p>
    <w:p w:rsidR="004A7411" w:rsidRPr="001848AC" w:rsidRDefault="004A7411" w:rsidP="004A7411">
      <w:pPr>
        <w:ind w:left="12"/>
        <w:rPr>
          <w:b/>
          <w:i/>
        </w:rPr>
      </w:pPr>
      <w:r w:rsidRPr="001848AC">
        <w:t>Poderá haver também refluxo temporário de turistas na pousada e marina, e</w:t>
      </w:r>
      <w:r w:rsidR="00664F75" w:rsidRPr="001848AC">
        <w:t xml:space="preserve">specialmente se o movimento de obras for ininterrupto nos </w:t>
      </w:r>
      <w:r w:rsidRPr="001848AC">
        <w:t>finais de semana.</w:t>
      </w:r>
    </w:p>
    <w:p w:rsidR="004A7411" w:rsidRPr="001848AC" w:rsidRDefault="004A7411" w:rsidP="004A7411">
      <w:pPr>
        <w:pStyle w:val="Ttulo4"/>
      </w:pPr>
      <w:bookmarkStart w:id="116" w:name="_Toc411876395"/>
      <w:r w:rsidRPr="001848AC">
        <w:t xml:space="preserve">Linha de </w:t>
      </w:r>
      <w:r w:rsidR="00664F75" w:rsidRPr="001848AC">
        <w:t xml:space="preserve">Transmissão </w:t>
      </w:r>
      <w:r w:rsidRPr="001848AC">
        <w:t>para suprimento elétrico da captação</w:t>
      </w:r>
      <w:bookmarkEnd w:id="116"/>
    </w:p>
    <w:p w:rsidR="004A7411" w:rsidRPr="001848AC" w:rsidRDefault="00664F75" w:rsidP="00664F75">
      <w:r w:rsidRPr="001848AC">
        <w:t xml:space="preserve">A Linha de Transmissão (LT) para suprimento elétrico da Captação derivará de LT existente da Concessionária de Distribuição Elektro, e terá cerca de </w:t>
      </w:r>
      <w:r w:rsidR="0036705B">
        <w:t>510</w:t>
      </w:r>
      <w:r w:rsidR="00CE4817">
        <w:t xml:space="preserve"> </w:t>
      </w:r>
      <w:r w:rsidRPr="001848AC">
        <w:t>m de extensão.</w:t>
      </w:r>
    </w:p>
    <w:p w:rsidR="00664F75" w:rsidRPr="001848AC" w:rsidRDefault="00664F75" w:rsidP="00664F75">
      <w:r w:rsidRPr="001848AC">
        <w:t xml:space="preserve">O traçado previsto </w:t>
      </w:r>
      <w:r w:rsidR="008A2B6E" w:rsidRPr="001848AC">
        <w:t>contempla duas torres de travessia sobre um setor do reservatório</w:t>
      </w:r>
      <w:r w:rsidR="0036705B">
        <w:t xml:space="preserve"> </w:t>
      </w:r>
      <w:r w:rsidR="008A2B6E" w:rsidRPr="001848AC">
        <w:t xml:space="preserve">na margem esquerda, </w:t>
      </w:r>
      <w:r w:rsidR="00D465E3">
        <w:t xml:space="preserve">com vão de 400 m, </w:t>
      </w:r>
      <w:r w:rsidRPr="001848AC">
        <w:t>atravessa</w:t>
      </w:r>
      <w:r w:rsidR="008A2B6E" w:rsidRPr="001848AC">
        <w:t>ndo apenas</w:t>
      </w:r>
      <w:r w:rsidRPr="001848AC">
        <w:t xml:space="preserve"> </w:t>
      </w:r>
      <w:r w:rsidR="008A2B6E" w:rsidRPr="001848AC">
        <w:t>um curto trecho de reflorestamento. Não há ocupações próximas.</w:t>
      </w:r>
    </w:p>
    <w:p w:rsidR="004A7411" w:rsidRPr="001848AC" w:rsidRDefault="004A7411" w:rsidP="004A7411">
      <w:pPr>
        <w:pStyle w:val="Ttulo4"/>
        <w:spacing w:before="240" w:after="240"/>
      </w:pPr>
      <w:bookmarkStart w:id="117" w:name="_Toc411876396"/>
      <w:r w:rsidRPr="001848AC">
        <w:t>Quadro Resumo da População e Atividades do Entorno e Lindeiras</w:t>
      </w:r>
      <w:bookmarkEnd w:id="117"/>
    </w:p>
    <w:p w:rsidR="004A7411" w:rsidRPr="001848AC" w:rsidRDefault="004A7411" w:rsidP="004A7411">
      <w:pPr>
        <w:rPr>
          <w:lang w:eastAsia="pt-BR"/>
        </w:rPr>
      </w:pPr>
      <w:r w:rsidRPr="001848AC">
        <w:rPr>
          <w:lang w:eastAsia="pt-BR"/>
        </w:rPr>
        <w:t xml:space="preserve">Na faixa do entorno do empreendimento predominam os usos de moradias, a maioria chácaras, mas também </w:t>
      </w:r>
      <w:r w:rsidR="00CD4FA0" w:rsidRPr="001848AC">
        <w:rPr>
          <w:lang w:eastAsia="pt-BR"/>
        </w:rPr>
        <w:t xml:space="preserve">existem </w:t>
      </w:r>
      <w:r w:rsidRPr="001848AC">
        <w:rPr>
          <w:lang w:eastAsia="pt-BR"/>
        </w:rPr>
        <w:t>dois locais de eventos, em Santa Isabel, com acomodações para 650 pessoas, duas pousadas e marina, em Nazaré Paulista, que constituem pontos turísticos e poderão ter o fluxo de turistas temporariamente afetado.</w:t>
      </w:r>
      <w:r w:rsidR="008A2B6E" w:rsidRPr="001848AC">
        <w:rPr>
          <w:lang w:eastAsia="pt-BR"/>
        </w:rPr>
        <w:t xml:space="preserve"> </w:t>
      </w:r>
      <w:r w:rsidRPr="001848AC">
        <w:rPr>
          <w:lang w:eastAsia="pt-BR"/>
        </w:rPr>
        <w:t>Também o bairro Boa Vista, em Igaratá, poderá ter sua tranquilidade de bairro rural afetada pel</w:t>
      </w:r>
      <w:r w:rsidR="00CD4FA0" w:rsidRPr="001848AC">
        <w:rPr>
          <w:lang w:eastAsia="pt-BR"/>
        </w:rPr>
        <w:t>o</w:t>
      </w:r>
      <w:r w:rsidRPr="001848AC">
        <w:rPr>
          <w:lang w:eastAsia="pt-BR"/>
        </w:rPr>
        <w:t xml:space="preserve"> movimento de obras.</w:t>
      </w:r>
    </w:p>
    <w:p w:rsidR="00CD4FA0" w:rsidRPr="001848AC" w:rsidRDefault="004A7411" w:rsidP="004A7411">
      <w:pPr>
        <w:rPr>
          <w:lang w:eastAsia="pt-BR"/>
        </w:rPr>
      </w:pPr>
      <w:r w:rsidRPr="001848AC">
        <w:rPr>
          <w:lang w:eastAsia="pt-BR"/>
        </w:rPr>
        <w:lastRenderedPageBreak/>
        <w:t>A</w:t>
      </w:r>
      <w:r w:rsidR="00CD4FA0" w:rsidRPr="001848AC">
        <w:rPr>
          <w:lang w:eastAsia="pt-BR"/>
        </w:rPr>
        <w:t xml:space="preserve"> </w:t>
      </w:r>
      <w:r w:rsidR="00CD4FA0" w:rsidRPr="001848AC">
        <w:rPr>
          <w:b/>
          <w:lang w:eastAsia="pt-BR"/>
        </w:rPr>
        <w:t>Tabela</w:t>
      </w:r>
      <w:r w:rsidR="00CD4FA0" w:rsidRPr="001848AC">
        <w:rPr>
          <w:lang w:eastAsia="pt-BR"/>
        </w:rPr>
        <w:t xml:space="preserve"> </w:t>
      </w:r>
      <w:r w:rsidR="00410E12">
        <w:rPr>
          <w:b/>
          <w:lang w:eastAsia="pt-BR"/>
        </w:rPr>
        <w:t>6.5-</w:t>
      </w:r>
      <w:r w:rsidR="009C143A" w:rsidRPr="001848AC">
        <w:rPr>
          <w:b/>
          <w:lang w:eastAsia="pt-BR"/>
        </w:rPr>
        <w:t xml:space="preserve">72 </w:t>
      </w:r>
      <w:r w:rsidR="00CD4FA0" w:rsidRPr="001848AC">
        <w:rPr>
          <w:lang w:eastAsia="pt-BR"/>
        </w:rPr>
        <w:t>a seguir resume</w:t>
      </w:r>
      <w:r w:rsidRPr="001848AC">
        <w:rPr>
          <w:lang w:eastAsia="pt-BR"/>
        </w:rPr>
        <w:t xml:space="preserve"> </w:t>
      </w:r>
      <w:r w:rsidR="00CD4FA0" w:rsidRPr="001848AC">
        <w:rPr>
          <w:lang w:eastAsia="pt-BR"/>
        </w:rPr>
        <w:t>os usos existentes no entorno do traçado da Interligação</w:t>
      </w:r>
      <w:r w:rsidR="00FE6C28">
        <w:rPr>
          <w:lang w:eastAsia="pt-BR"/>
        </w:rPr>
        <w:t xml:space="preserve"> e seus acessos</w:t>
      </w:r>
      <w:r w:rsidR="00CD4FA0" w:rsidRPr="001848AC">
        <w:rPr>
          <w:lang w:eastAsia="pt-BR"/>
        </w:rPr>
        <w:t xml:space="preserve">, com a quantificação da população potencialmente afetada, que totaliza </w:t>
      </w:r>
      <w:r w:rsidRPr="001848AC">
        <w:rPr>
          <w:lang w:eastAsia="pt-BR"/>
        </w:rPr>
        <w:t xml:space="preserve">cerca de 430 famílias </w:t>
      </w:r>
      <w:r w:rsidR="00CD4FA0" w:rsidRPr="001848AC">
        <w:rPr>
          <w:lang w:eastAsia="pt-BR"/>
        </w:rPr>
        <w:t>(</w:t>
      </w:r>
      <w:r w:rsidRPr="001848AC">
        <w:rPr>
          <w:lang w:eastAsia="pt-BR"/>
        </w:rPr>
        <w:t>1,4 mil pessoas</w:t>
      </w:r>
      <w:r w:rsidR="00CD4FA0" w:rsidRPr="001848AC">
        <w:rPr>
          <w:lang w:eastAsia="pt-BR"/>
        </w:rPr>
        <w:t>).</w:t>
      </w:r>
      <w:r w:rsidRPr="001848AC">
        <w:rPr>
          <w:lang w:eastAsia="pt-BR"/>
        </w:rPr>
        <w:t xml:space="preserve"> </w:t>
      </w:r>
      <w:r w:rsidR="00CD4FA0" w:rsidRPr="001848AC">
        <w:rPr>
          <w:lang w:eastAsia="pt-BR"/>
        </w:rPr>
        <w:t xml:space="preserve">Essas pessoas </w:t>
      </w:r>
      <w:r w:rsidRPr="001848AC">
        <w:rPr>
          <w:lang w:eastAsia="pt-BR"/>
        </w:rPr>
        <w:t xml:space="preserve">deverão receber informações sobre as obras, em termos de prazos e formas de encaminhamento de pleitos, de modo a minimizar </w:t>
      </w:r>
      <w:r w:rsidR="00CD4FA0" w:rsidRPr="001848AC">
        <w:rPr>
          <w:lang w:eastAsia="pt-BR"/>
        </w:rPr>
        <w:t xml:space="preserve">os possíveis </w:t>
      </w:r>
      <w:r w:rsidRPr="001848AC">
        <w:rPr>
          <w:lang w:eastAsia="pt-BR"/>
        </w:rPr>
        <w:t>transtornos</w:t>
      </w:r>
      <w:r w:rsidR="00386207" w:rsidRPr="001848AC">
        <w:rPr>
          <w:lang w:eastAsia="pt-BR"/>
        </w:rPr>
        <w:t>, em especial quanto a interdição parcial de vias e acessos viários</w:t>
      </w:r>
      <w:r w:rsidRPr="001848AC">
        <w:rPr>
          <w:lang w:eastAsia="pt-BR"/>
        </w:rPr>
        <w:t>.</w:t>
      </w:r>
    </w:p>
    <w:p w:rsidR="004A7411" w:rsidRPr="001848AC" w:rsidRDefault="004A7411" w:rsidP="004A7411">
      <w:pPr>
        <w:pStyle w:val="Quadro"/>
      </w:pPr>
      <w:r w:rsidRPr="001848AC">
        <w:t xml:space="preserve">Tabela </w:t>
      </w:r>
      <w:r w:rsidR="00410E12">
        <w:t>6.5-</w:t>
      </w:r>
      <w:r w:rsidRPr="001848AC">
        <w:t>72</w:t>
      </w:r>
      <w:r w:rsidR="0092296A">
        <w:t xml:space="preserve">. </w:t>
      </w:r>
      <w:r w:rsidR="002B5A7D" w:rsidRPr="001848AC">
        <w:t>Total</w:t>
      </w:r>
      <w:r w:rsidR="00E54671">
        <w:t>.</w:t>
      </w:r>
      <w:r w:rsidR="002B5A7D" w:rsidRPr="001848AC">
        <w:t xml:space="preserve"> </w:t>
      </w:r>
      <w:r w:rsidRPr="001848AC">
        <w:t>Usos do Entorno ao Empreendimento</w:t>
      </w:r>
    </w:p>
    <w:tbl>
      <w:tblPr>
        <w:tblStyle w:val="Tabelacomgrade"/>
        <w:tblW w:w="9256" w:type="dxa"/>
        <w:jc w:val="center"/>
        <w:tblLayout w:type="fixed"/>
        <w:tblCellMar>
          <w:left w:w="57" w:type="dxa"/>
          <w:right w:w="57" w:type="dxa"/>
        </w:tblCellMar>
        <w:tblLook w:val="04A0" w:firstRow="1" w:lastRow="0" w:firstColumn="1" w:lastColumn="0" w:noHBand="0" w:noVBand="1"/>
      </w:tblPr>
      <w:tblGrid>
        <w:gridCol w:w="3779"/>
        <w:gridCol w:w="1578"/>
        <w:gridCol w:w="2027"/>
        <w:gridCol w:w="974"/>
        <w:gridCol w:w="898"/>
      </w:tblGrid>
      <w:tr w:rsidR="004A7411" w:rsidRPr="001848AC" w:rsidTr="007E02B6">
        <w:trPr>
          <w:cantSplit/>
          <w:trHeight w:val="284"/>
          <w:jc w:val="center"/>
        </w:trPr>
        <w:tc>
          <w:tcPr>
            <w:tcW w:w="3779" w:type="dxa"/>
            <w:shd w:val="clear" w:color="auto" w:fill="BFBFBF" w:themeFill="background1" w:themeFillShade="BF"/>
            <w:vAlign w:val="center"/>
          </w:tcPr>
          <w:p w:rsidR="004A7411" w:rsidRPr="001848AC" w:rsidRDefault="004A7411" w:rsidP="008A2B6E">
            <w:pPr>
              <w:pStyle w:val="PargrafodaLista"/>
              <w:spacing w:after="0"/>
              <w:ind w:left="0"/>
              <w:rPr>
                <w:b/>
                <w:sz w:val="16"/>
                <w:szCs w:val="16"/>
              </w:rPr>
            </w:pPr>
            <w:r w:rsidRPr="001848AC">
              <w:rPr>
                <w:b/>
                <w:sz w:val="16"/>
                <w:szCs w:val="16"/>
              </w:rPr>
              <w:t>Trecho</w:t>
            </w:r>
          </w:p>
        </w:tc>
        <w:tc>
          <w:tcPr>
            <w:tcW w:w="1578" w:type="dxa"/>
            <w:shd w:val="clear" w:color="auto" w:fill="BFBFBF" w:themeFill="background1" w:themeFillShade="BF"/>
            <w:vAlign w:val="center"/>
          </w:tcPr>
          <w:p w:rsidR="004A7411" w:rsidRPr="001848AC" w:rsidRDefault="004A7411" w:rsidP="007E02B6">
            <w:pPr>
              <w:spacing w:after="0"/>
              <w:jc w:val="left"/>
              <w:rPr>
                <w:rFonts w:cs="Arial"/>
                <w:b/>
                <w:sz w:val="16"/>
                <w:szCs w:val="16"/>
              </w:rPr>
            </w:pPr>
            <w:r w:rsidRPr="001848AC">
              <w:rPr>
                <w:rFonts w:cs="Arial"/>
                <w:b/>
                <w:sz w:val="16"/>
                <w:szCs w:val="16"/>
              </w:rPr>
              <w:t>Município</w:t>
            </w:r>
          </w:p>
        </w:tc>
        <w:tc>
          <w:tcPr>
            <w:tcW w:w="2027" w:type="dxa"/>
            <w:shd w:val="clear" w:color="auto" w:fill="BFBFBF" w:themeFill="background1" w:themeFillShade="BF"/>
            <w:vAlign w:val="center"/>
          </w:tcPr>
          <w:p w:rsidR="004A7411" w:rsidRPr="001848AC" w:rsidRDefault="004A7411" w:rsidP="008A2B6E">
            <w:pPr>
              <w:spacing w:after="0"/>
              <w:jc w:val="left"/>
              <w:rPr>
                <w:rFonts w:cs="Arial"/>
                <w:b/>
                <w:sz w:val="16"/>
                <w:szCs w:val="16"/>
              </w:rPr>
            </w:pPr>
            <w:r w:rsidRPr="001848AC">
              <w:rPr>
                <w:rFonts w:cs="Arial"/>
                <w:b/>
                <w:sz w:val="16"/>
                <w:szCs w:val="16"/>
              </w:rPr>
              <w:t>Usos</w:t>
            </w:r>
          </w:p>
        </w:tc>
        <w:tc>
          <w:tcPr>
            <w:tcW w:w="974" w:type="dxa"/>
            <w:shd w:val="clear" w:color="auto" w:fill="BFBFBF" w:themeFill="background1" w:themeFillShade="BF"/>
            <w:vAlign w:val="center"/>
          </w:tcPr>
          <w:p w:rsidR="004A7411" w:rsidRPr="001848AC" w:rsidRDefault="004A7411" w:rsidP="008A2B6E">
            <w:pPr>
              <w:spacing w:after="0"/>
              <w:jc w:val="center"/>
              <w:rPr>
                <w:rFonts w:cs="Arial"/>
                <w:b/>
                <w:sz w:val="16"/>
                <w:szCs w:val="16"/>
              </w:rPr>
            </w:pPr>
            <w:r w:rsidRPr="001848AC">
              <w:rPr>
                <w:rFonts w:cs="Arial"/>
                <w:b/>
                <w:sz w:val="16"/>
                <w:szCs w:val="16"/>
              </w:rPr>
              <w:t>Famílias</w:t>
            </w:r>
          </w:p>
        </w:tc>
        <w:tc>
          <w:tcPr>
            <w:tcW w:w="898" w:type="dxa"/>
            <w:shd w:val="clear" w:color="auto" w:fill="BFBFBF" w:themeFill="background1" w:themeFillShade="BF"/>
            <w:vAlign w:val="center"/>
          </w:tcPr>
          <w:p w:rsidR="004A7411" w:rsidRPr="001848AC" w:rsidRDefault="004A7411" w:rsidP="008A2B6E">
            <w:pPr>
              <w:spacing w:after="0"/>
              <w:jc w:val="center"/>
              <w:rPr>
                <w:rFonts w:cs="Arial"/>
                <w:b/>
                <w:sz w:val="16"/>
                <w:szCs w:val="16"/>
              </w:rPr>
            </w:pPr>
            <w:r w:rsidRPr="001848AC">
              <w:rPr>
                <w:rFonts w:cs="Arial"/>
                <w:b/>
                <w:sz w:val="16"/>
                <w:szCs w:val="16"/>
              </w:rPr>
              <w:t>Pessoas</w:t>
            </w:r>
          </w:p>
        </w:tc>
      </w:tr>
      <w:tr w:rsidR="004A7411" w:rsidRPr="001848AC" w:rsidTr="007E02B6">
        <w:trPr>
          <w:cantSplit/>
          <w:trHeight w:val="284"/>
          <w:jc w:val="center"/>
        </w:trPr>
        <w:tc>
          <w:tcPr>
            <w:tcW w:w="3779" w:type="dxa"/>
            <w:vAlign w:val="center"/>
          </w:tcPr>
          <w:p w:rsidR="004A7411" w:rsidRPr="001848AC" w:rsidRDefault="004A7411" w:rsidP="008A2B6E">
            <w:pPr>
              <w:spacing w:after="0"/>
              <w:rPr>
                <w:sz w:val="16"/>
                <w:szCs w:val="16"/>
              </w:rPr>
            </w:pPr>
            <w:r w:rsidRPr="001848AC">
              <w:rPr>
                <w:sz w:val="16"/>
                <w:szCs w:val="16"/>
              </w:rPr>
              <w:t>Captação no Reservatório Jaguari</w:t>
            </w:r>
          </w:p>
        </w:tc>
        <w:tc>
          <w:tcPr>
            <w:tcW w:w="1578" w:type="dxa"/>
            <w:vAlign w:val="center"/>
          </w:tcPr>
          <w:p w:rsidR="004A7411" w:rsidRPr="001848AC" w:rsidRDefault="004A7411" w:rsidP="007E02B6">
            <w:pPr>
              <w:pStyle w:val="PargrafodaLista"/>
              <w:spacing w:after="0"/>
              <w:ind w:left="0"/>
              <w:jc w:val="left"/>
              <w:rPr>
                <w:sz w:val="16"/>
                <w:szCs w:val="16"/>
              </w:rPr>
            </w:pPr>
            <w:r w:rsidRPr="001848AC">
              <w:rPr>
                <w:sz w:val="16"/>
                <w:szCs w:val="16"/>
              </w:rPr>
              <w:t>Santa Isabel</w:t>
            </w:r>
          </w:p>
        </w:tc>
        <w:tc>
          <w:tcPr>
            <w:tcW w:w="2027" w:type="dxa"/>
            <w:vAlign w:val="center"/>
          </w:tcPr>
          <w:p w:rsidR="004A7411" w:rsidRPr="001848AC" w:rsidRDefault="00386207" w:rsidP="008A2B6E">
            <w:pPr>
              <w:pStyle w:val="PargrafodaLista"/>
              <w:spacing w:after="0"/>
              <w:ind w:left="0"/>
              <w:jc w:val="left"/>
              <w:rPr>
                <w:sz w:val="16"/>
                <w:szCs w:val="16"/>
              </w:rPr>
            </w:pPr>
            <w:r w:rsidRPr="001848AC">
              <w:rPr>
                <w:sz w:val="16"/>
                <w:szCs w:val="16"/>
              </w:rPr>
              <w:t>Moradias</w:t>
            </w:r>
          </w:p>
        </w:tc>
        <w:tc>
          <w:tcPr>
            <w:tcW w:w="97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3</w:t>
            </w:r>
          </w:p>
        </w:tc>
        <w:tc>
          <w:tcPr>
            <w:tcW w:w="89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8</w:t>
            </w:r>
          </w:p>
        </w:tc>
      </w:tr>
      <w:tr w:rsidR="004A7411" w:rsidRPr="001848AC" w:rsidTr="007E02B6">
        <w:trPr>
          <w:cantSplit/>
          <w:trHeight w:val="284"/>
          <w:jc w:val="center"/>
        </w:trPr>
        <w:tc>
          <w:tcPr>
            <w:tcW w:w="3779" w:type="dxa"/>
            <w:vAlign w:val="center"/>
          </w:tcPr>
          <w:p w:rsidR="004A7411" w:rsidRPr="001848AC" w:rsidRDefault="004A7411" w:rsidP="008A2B6E">
            <w:pPr>
              <w:spacing w:after="0"/>
              <w:rPr>
                <w:sz w:val="16"/>
                <w:szCs w:val="16"/>
              </w:rPr>
            </w:pPr>
            <w:r w:rsidRPr="001848AC">
              <w:rPr>
                <w:sz w:val="16"/>
                <w:szCs w:val="16"/>
              </w:rPr>
              <w:t>Trecho 1 - Adutora e Acesso Viário à Captação</w:t>
            </w:r>
          </w:p>
        </w:tc>
        <w:tc>
          <w:tcPr>
            <w:tcW w:w="1578" w:type="dxa"/>
            <w:vAlign w:val="center"/>
          </w:tcPr>
          <w:p w:rsidR="004A7411" w:rsidRPr="001848AC" w:rsidRDefault="004A7411" w:rsidP="007E02B6">
            <w:pPr>
              <w:pStyle w:val="PargrafodaLista"/>
              <w:spacing w:after="0"/>
              <w:ind w:left="0"/>
              <w:jc w:val="left"/>
              <w:rPr>
                <w:sz w:val="16"/>
                <w:szCs w:val="16"/>
              </w:rPr>
            </w:pPr>
            <w:r w:rsidRPr="001848AC">
              <w:rPr>
                <w:sz w:val="16"/>
                <w:szCs w:val="16"/>
              </w:rPr>
              <w:t>Santa Isabel</w:t>
            </w:r>
          </w:p>
        </w:tc>
        <w:tc>
          <w:tcPr>
            <w:tcW w:w="2027" w:type="dxa"/>
            <w:vAlign w:val="center"/>
          </w:tcPr>
          <w:p w:rsidR="004A7411" w:rsidRPr="001848AC" w:rsidRDefault="004A7411" w:rsidP="008A2B6E">
            <w:pPr>
              <w:pStyle w:val="PargrafodaLista"/>
              <w:spacing w:after="0"/>
              <w:ind w:left="0"/>
              <w:jc w:val="left"/>
              <w:rPr>
                <w:sz w:val="16"/>
                <w:szCs w:val="16"/>
              </w:rPr>
            </w:pPr>
            <w:r w:rsidRPr="001848AC">
              <w:rPr>
                <w:sz w:val="16"/>
                <w:szCs w:val="16"/>
              </w:rPr>
              <w:t xml:space="preserve">Moradias </w:t>
            </w:r>
          </w:p>
        </w:tc>
        <w:tc>
          <w:tcPr>
            <w:tcW w:w="97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1</w:t>
            </w:r>
          </w:p>
        </w:tc>
        <w:tc>
          <w:tcPr>
            <w:tcW w:w="89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3</w:t>
            </w:r>
          </w:p>
        </w:tc>
      </w:tr>
      <w:tr w:rsidR="004A7411" w:rsidRPr="001848AC" w:rsidTr="007E02B6">
        <w:trPr>
          <w:cantSplit/>
          <w:trHeight w:val="284"/>
          <w:jc w:val="center"/>
        </w:trPr>
        <w:tc>
          <w:tcPr>
            <w:tcW w:w="3779" w:type="dxa"/>
            <w:vAlign w:val="center"/>
          </w:tcPr>
          <w:p w:rsidR="004A7411" w:rsidRPr="001848AC" w:rsidRDefault="004A7411" w:rsidP="008A2B6E">
            <w:pPr>
              <w:spacing w:after="0"/>
              <w:rPr>
                <w:sz w:val="16"/>
                <w:szCs w:val="16"/>
              </w:rPr>
            </w:pPr>
            <w:r w:rsidRPr="001848AC">
              <w:rPr>
                <w:sz w:val="16"/>
                <w:szCs w:val="16"/>
              </w:rPr>
              <w:t>Trecho 2 - Adutora em Santa Isabel</w:t>
            </w:r>
          </w:p>
        </w:tc>
        <w:tc>
          <w:tcPr>
            <w:tcW w:w="1578" w:type="dxa"/>
            <w:vAlign w:val="center"/>
          </w:tcPr>
          <w:p w:rsidR="004A7411" w:rsidRPr="001848AC" w:rsidRDefault="004A7411" w:rsidP="007E02B6">
            <w:pPr>
              <w:pStyle w:val="PargrafodaLista"/>
              <w:spacing w:after="0"/>
              <w:ind w:left="0"/>
              <w:jc w:val="left"/>
              <w:rPr>
                <w:sz w:val="16"/>
                <w:szCs w:val="16"/>
              </w:rPr>
            </w:pPr>
            <w:r w:rsidRPr="001848AC">
              <w:rPr>
                <w:sz w:val="16"/>
                <w:szCs w:val="16"/>
              </w:rPr>
              <w:t>Santa Isabel</w:t>
            </w:r>
          </w:p>
        </w:tc>
        <w:tc>
          <w:tcPr>
            <w:tcW w:w="2027"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w:t>
            </w:r>
          </w:p>
        </w:tc>
        <w:tc>
          <w:tcPr>
            <w:tcW w:w="97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1</w:t>
            </w:r>
          </w:p>
        </w:tc>
        <w:tc>
          <w:tcPr>
            <w:tcW w:w="89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5</w:t>
            </w:r>
          </w:p>
        </w:tc>
      </w:tr>
      <w:tr w:rsidR="004A7411" w:rsidRPr="001848AC" w:rsidTr="007E02B6">
        <w:trPr>
          <w:cantSplit/>
          <w:trHeight w:val="284"/>
          <w:jc w:val="center"/>
        </w:trPr>
        <w:tc>
          <w:tcPr>
            <w:tcW w:w="3779" w:type="dxa"/>
            <w:vAlign w:val="center"/>
          </w:tcPr>
          <w:p w:rsidR="004A7411" w:rsidRPr="001848AC" w:rsidRDefault="004A7411" w:rsidP="008A2B6E">
            <w:pPr>
              <w:spacing w:after="0"/>
              <w:rPr>
                <w:sz w:val="16"/>
                <w:szCs w:val="16"/>
              </w:rPr>
            </w:pPr>
            <w:r w:rsidRPr="001848AC">
              <w:rPr>
                <w:sz w:val="16"/>
                <w:szCs w:val="16"/>
              </w:rPr>
              <w:t>Trecho 3 - Adutora em Igaratá, até o Emboque do Túnel</w:t>
            </w:r>
          </w:p>
        </w:tc>
        <w:tc>
          <w:tcPr>
            <w:tcW w:w="1578" w:type="dxa"/>
            <w:vAlign w:val="center"/>
          </w:tcPr>
          <w:p w:rsidR="004A7411" w:rsidRPr="001848AC" w:rsidRDefault="004A7411" w:rsidP="007E02B6">
            <w:pPr>
              <w:pStyle w:val="PargrafodaLista"/>
              <w:spacing w:after="0"/>
              <w:ind w:left="0"/>
              <w:jc w:val="left"/>
              <w:rPr>
                <w:sz w:val="16"/>
                <w:szCs w:val="16"/>
              </w:rPr>
            </w:pPr>
            <w:r w:rsidRPr="001848AC">
              <w:rPr>
                <w:sz w:val="16"/>
                <w:szCs w:val="16"/>
              </w:rPr>
              <w:t>Igaratá</w:t>
            </w:r>
          </w:p>
        </w:tc>
        <w:tc>
          <w:tcPr>
            <w:tcW w:w="2027"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Moradias, galpão, capela, fábrica</w:t>
            </w:r>
          </w:p>
        </w:tc>
        <w:tc>
          <w:tcPr>
            <w:tcW w:w="97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184</w:t>
            </w:r>
          </w:p>
        </w:tc>
        <w:tc>
          <w:tcPr>
            <w:tcW w:w="89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605</w:t>
            </w:r>
          </w:p>
        </w:tc>
      </w:tr>
      <w:tr w:rsidR="004A7411" w:rsidRPr="001848AC" w:rsidTr="007E02B6">
        <w:trPr>
          <w:cantSplit/>
          <w:trHeight w:val="284"/>
          <w:jc w:val="center"/>
        </w:trPr>
        <w:tc>
          <w:tcPr>
            <w:tcW w:w="3779" w:type="dxa"/>
            <w:vAlign w:val="center"/>
          </w:tcPr>
          <w:p w:rsidR="004A7411" w:rsidRPr="001848AC" w:rsidRDefault="004A7411" w:rsidP="008A2B6E">
            <w:pPr>
              <w:spacing w:after="0"/>
              <w:rPr>
                <w:sz w:val="16"/>
                <w:szCs w:val="16"/>
              </w:rPr>
            </w:pPr>
            <w:r w:rsidRPr="001848AC">
              <w:rPr>
                <w:sz w:val="16"/>
                <w:szCs w:val="16"/>
              </w:rPr>
              <w:t>Janela de Acesso para Construção do Túnel</w:t>
            </w:r>
          </w:p>
        </w:tc>
        <w:tc>
          <w:tcPr>
            <w:tcW w:w="1578" w:type="dxa"/>
            <w:vAlign w:val="center"/>
          </w:tcPr>
          <w:p w:rsidR="004A7411" w:rsidRPr="001848AC" w:rsidRDefault="004A7411" w:rsidP="007E02B6">
            <w:pPr>
              <w:pStyle w:val="PargrafodaLista"/>
              <w:spacing w:after="0"/>
              <w:ind w:left="0"/>
              <w:jc w:val="left"/>
              <w:rPr>
                <w:sz w:val="16"/>
                <w:szCs w:val="16"/>
              </w:rPr>
            </w:pPr>
            <w:r w:rsidRPr="001848AC">
              <w:rPr>
                <w:sz w:val="16"/>
                <w:szCs w:val="16"/>
              </w:rPr>
              <w:t>Nazaré Paulista</w:t>
            </w:r>
          </w:p>
        </w:tc>
        <w:tc>
          <w:tcPr>
            <w:tcW w:w="2027" w:type="dxa"/>
            <w:vAlign w:val="center"/>
          </w:tcPr>
          <w:p w:rsidR="004A7411" w:rsidRPr="001848AC" w:rsidRDefault="004A7411" w:rsidP="008A2B6E">
            <w:pPr>
              <w:pStyle w:val="PargrafodaLista"/>
              <w:spacing w:after="0"/>
              <w:ind w:left="0"/>
              <w:jc w:val="left"/>
              <w:rPr>
                <w:sz w:val="16"/>
                <w:szCs w:val="16"/>
              </w:rPr>
            </w:pPr>
            <w:r w:rsidRPr="001848AC">
              <w:rPr>
                <w:sz w:val="16"/>
                <w:szCs w:val="16"/>
              </w:rPr>
              <w:t xml:space="preserve">Moradias </w:t>
            </w:r>
          </w:p>
        </w:tc>
        <w:tc>
          <w:tcPr>
            <w:tcW w:w="97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7</w:t>
            </w:r>
          </w:p>
        </w:tc>
        <w:tc>
          <w:tcPr>
            <w:tcW w:w="89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22</w:t>
            </w:r>
          </w:p>
        </w:tc>
      </w:tr>
      <w:tr w:rsidR="004A7411" w:rsidRPr="001848AC" w:rsidTr="007E02B6">
        <w:trPr>
          <w:cantSplit/>
          <w:trHeight w:val="284"/>
          <w:jc w:val="center"/>
        </w:trPr>
        <w:tc>
          <w:tcPr>
            <w:tcW w:w="3779" w:type="dxa"/>
            <w:vAlign w:val="center"/>
          </w:tcPr>
          <w:p w:rsidR="004A7411" w:rsidRPr="001848AC" w:rsidRDefault="004A7411" w:rsidP="008A2B6E">
            <w:pPr>
              <w:spacing w:after="0"/>
              <w:rPr>
                <w:sz w:val="16"/>
                <w:szCs w:val="16"/>
              </w:rPr>
            </w:pPr>
            <w:r w:rsidRPr="001848AC">
              <w:rPr>
                <w:sz w:val="16"/>
                <w:szCs w:val="16"/>
              </w:rPr>
              <w:t>Desemboque do Túnel e Estrutura de Descarga no Reservatório Atibainha</w:t>
            </w:r>
          </w:p>
        </w:tc>
        <w:tc>
          <w:tcPr>
            <w:tcW w:w="1578" w:type="dxa"/>
            <w:vAlign w:val="center"/>
          </w:tcPr>
          <w:p w:rsidR="004A7411" w:rsidRPr="001848AC" w:rsidRDefault="004A7411" w:rsidP="007E02B6">
            <w:pPr>
              <w:pStyle w:val="PargrafodaLista"/>
              <w:spacing w:after="0"/>
              <w:ind w:left="0"/>
              <w:jc w:val="left"/>
              <w:rPr>
                <w:sz w:val="16"/>
                <w:szCs w:val="16"/>
              </w:rPr>
            </w:pPr>
            <w:r w:rsidRPr="001848AC">
              <w:rPr>
                <w:sz w:val="16"/>
                <w:szCs w:val="16"/>
              </w:rPr>
              <w:t>Nazaré Paulista</w:t>
            </w:r>
          </w:p>
        </w:tc>
        <w:tc>
          <w:tcPr>
            <w:tcW w:w="2027"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Moradias, pousada</w:t>
            </w:r>
          </w:p>
        </w:tc>
        <w:tc>
          <w:tcPr>
            <w:tcW w:w="97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2</w:t>
            </w:r>
          </w:p>
        </w:tc>
        <w:tc>
          <w:tcPr>
            <w:tcW w:w="89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32</w:t>
            </w:r>
          </w:p>
        </w:tc>
      </w:tr>
      <w:tr w:rsidR="004A7411" w:rsidRPr="001848AC" w:rsidTr="007E02B6">
        <w:trPr>
          <w:cantSplit/>
          <w:trHeight w:val="284"/>
          <w:jc w:val="center"/>
        </w:trPr>
        <w:tc>
          <w:tcPr>
            <w:tcW w:w="3779" w:type="dxa"/>
            <w:vAlign w:val="center"/>
          </w:tcPr>
          <w:p w:rsidR="004A7411" w:rsidRPr="001848AC" w:rsidRDefault="004A7411" w:rsidP="008A2B6E">
            <w:pPr>
              <w:pStyle w:val="PargrafodaLista"/>
              <w:spacing w:after="0"/>
              <w:ind w:left="0"/>
              <w:rPr>
                <w:sz w:val="16"/>
                <w:szCs w:val="16"/>
              </w:rPr>
            </w:pPr>
            <w:r w:rsidRPr="001848AC">
              <w:rPr>
                <w:sz w:val="16"/>
                <w:szCs w:val="16"/>
              </w:rPr>
              <w:t>Acesso às Obras- Estrada Municipal Maria Teresa de Souza (</w:t>
            </w:r>
            <w:r w:rsidR="001258A3">
              <w:rPr>
                <w:sz w:val="16"/>
                <w:szCs w:val="16"/>
              </w:rPr>
              <w:t>NZP-</w:t>
            </w:r>
            <w:r w:rsidRPr="001848AC">
              <w:rPr>
                <w:sz w:val="16"/>
                <w:szCs w:val="16"/>
              </w:rPr>
              <w:t>114), desde a Rodovia Dom Pedro I até a Janela de Acesso ao Túnel</w:t>
            </w:r>
          </w:p>
        </w:tc>
        <w:tc>
          <w:tcPr>
            <w:tcW w:w="1578" w:type="dxa"/>
            <w:vAlign w:val="center"/>
          </w:tcPr>
          <w:p w:rsidR="004A7411" w:rsidRPr="001848AC" w:rsidRDefault="004A7411" w:rsidP="007E02B6">
            <w:pPr>
              <w:pStyle w:val="PargrafodaLista"/>
              <w:spacing w:after="0"/>
              <w:ind w:left="0"/>
              <w:jc w:val="left"/>
              <w:rPr>
                <w:sz w:val="16"/>
                <w:szCs w:val="16"/>
              </w:rPr>
            </w:pPr>
            <w:r w:rsidRPr="001848AC">
              <w:rPr>
                <w:sz w:val="16"/>
                <w:szCs w:val="16"/>
              </w:rPr>
              <w:t>Nazaré Paulista</w:t>
            </w:r>
          </w:p>
        </w:tc>
        <w:tc>
          <w:tcPr>
            <w:tcW w:w="2027"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Moradias, granja</w:t>
            </w:r>
          </w:p>
        </w:tc>
        <w:tc>
          <w:tcPr>
            <w:tcW w:w="97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59</w:t>
            </w:r>
          </w:p>
        </w:tc>
        <w:tc>
          <w:tcPr>
            <w:tcW w:w="89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190</w:t>
            </w:r>
          </w:p>
        </w:tc>
      </w:tr>
      <w:tr w:rsidR="004A7411" w:rsidRPr="001848AC" w:rsidTr="007E02B6">
        <w:trPr>
          <w:cantSplit/>
          <w:trHeight w:val="284"/>
          <w:jc w:val="center"/>
        </w:trPr>
        <w:tc>
          <w:tcPr>
            <w:tcW w:w="3779" w:type="dxa"/>
            <w:vAlign w:val="center"/>
          </w:tcPr>
          <w:p w:rsidR="004A7411" w:rsidRPr="001848AC" w:rsidRDefault="004A7411" w:rsidP="008A2B6E">
            <w:pPr>
              <w:pStyle w:val="PargrafodaLista"/>
              <w:spacing w:after="0"/>
              <w:ind w:left="0"/>
              <w:rPr>
                <w:sz w:val="16"/>
                <w:szCs w:val="16"/>
              </w:rPr>
            </w:pPr>
            <w:r w:rsidRPr="001848AC">
              <w:rPr>
                <w:sz w:val="16"/>
                <w:szCs w:val="16"/>
              </w:rPr>
              <w:t xml:space="preserve">Acesso às Obras- Estrada Municipal Maria Teresa de Souza até a estrada André Franco Montoro e pela estrada </w:t>
            </w:r>
            <w:r w:rsidR="001258A3">
              <w:rPr>
                <w:sz w:val="16"/>
                <w:szCs w:val="16"/>
              </w:rPr>
              <w:t>NZP-</w:t>
            </w:r>
            <w:r w:rsidRPr="001848AC">
              <w:rPr>
                <w:sz w:val="16"/>
                <w:szCs w:val="16"/>
              </w:rPr>
              <w:t>373 até o Desemboque do Túnel e Descarga da Interligação</w:t>
            </w:r>
          </w:p>
        </w:tc>
        <w:tc>
          <w:tcPr>
            <w:tcW w:w="1578" w:type="dxa"/>
            <w:vAlign w:val="center"/>
          </w:tcPr>
          <w:p w:rsidR="004A7411" w:rsidRPr="001848AC" w:rsidRDefault="004A7411" w:rsidP="007E02B6">
            <w:pPr>
              <w:pStyle w:val="PargrafodaLista"/>
              <w:spacing w:after="0"/>
              <w:ind w:left="0"/>
              <w:jc w:val="left"/>
              <w:rPr>
                <w:sz w:val="16"/>
                <w:szCs w:val="16"/>
              </w:rPr>
            </w:pPr>
            <w:r w:rsidRPr="001848AC">
              <w:rPr>
                <w:sz w:val="16"/>
                <w:szCs w:val="16"/>
              </w:rPr>
              <w:t>Igaratá e Nazaré Paulista</w:t>
            </w:r>
          </w:p>
        </w:tc>
        <w:tc>
          <w:tcPr>
            <w:tcW w:w="2027"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Moradias, comércio, capela</w:t>
            </w:r>
          </w:p>
        </w:tc>
        <w:tc>
          <w:tcPr>
            <w:tcW w:w="97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44</w:t>
            </w:r>
          </w:p>
        </w:tc>
        <w:tc>
          <w:tcPr>
            <w:tcW w:w="89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145</w:t>
            </w:r>
          </w:p>
        </w:tc>
      </w:tr>
      <w:tr w:rsidR="004A7411" w:rsidRPr="001848AC" w:rsidTr="007E02B6">
        <w:trPr>
          <w:cantSplit/>
          <w:trHeight w:val="284"/>
          <w:jc w:val="center"/>
        </w:trPr>
        <w:tc>
          <w:tcPr>
            <w:tcW w:w="3779" w:type="dxa"/>
            <w:vAlign w:val="center"/>
          </w:tcPr>
          <w:p w:rsidR="004A7411" w:rsidRPr="001848AC" w:rsidRDefault="004A7411" w:rsidP="008A2B6E">
            <w:pPr>
              <w:spacing w:after="0"/>
              <w:rPr>
                <w:sz w:val="16"/>
                <w:szCs w:val="16"/>
              </w:rPr>
            </w:pPr>
            <w:r w:rsidRPr="001848AC">
              <w:rPr>
                <w:sz w:val="16"/>
                <w:szCs w:val="16"/>
              </w:rPr>
              <w:t>Acesso às Obras- Estrada Municipal de Santa Luzia desde o Bairro Boa Vista à Estrada Municipal Maria Teresa de Souza, de acesso à Janela do Túnel</w:t>
            </w:r>
          </w:p>
        </w:tc>
        <w:tc>
          <w:tcPr>
            <w:tcW w:w="1578" w:type="dxa"/>
            <w:vAlign w:val="center"/>
          </w:tcPr>
          <w:p w:rsidR="004A7411" w:rsidRPr="001848AC" w:rsidRDefault="004A7411" w:rsidP="007E02B6">
            <w:pPr>
              <w:pStyle w:val="PargrafodaLista"/>
              <w:spacing w:after="0"/>
              <w:ind w:left="0"/>
              <w:jc w:val="left"/>
              <w:rPr>
                <w:sz w:val="16"/>
                <w:szCs w:val="16"/>
              </w:rPr>
            </w:pPr>
            <w:r w:rsidRPr="001848AC">
              <w:rPr>
                <w:sz w:val="16"/>
                <w:szCs w:val="16"/>
              </w:rPr>
              <w:t>Igaratá e Nazaré Paulista</w:t>
            </w:r>
          </w:p>
        </w:tc>
        <w:tc>
          <w:tcPr>
            <w:tcW w:w="2027" w:type="dxa"/>
            <w:vAlign w:val="center"/>
          </w:tcPr>
          <w:p w:rsidR="004A7411" w:rsidRPr="001848AC" w:rsidRDefault="004A7411" w:rsidP="008A2B6E">
            <w:pPr>
              <w:pStyle w:val="PargrafodaLista"/>
              <w:spacing w:after="0"/>
              <w:ind w:left="0"/>
              <w:jc w:val="left"/>
              <w:rPr>
                <w:sz w:val="16"/>
                <w:szCs w:val="16"/>
              </w:rPr>
            </w:pPr>
            <w:r w:rsidRPr="001848AC">
              <w:rPr>
                <w:sz w:val="16"/>
                <w:szCs w:val="16"/>
              </w:rPr>
              <w:t xml:space="preserve">Moradias </w:t>
            </w:r>
          </w:p>
        </w:tc>
        <w:tc>
          <w:tcPr>
            <w:tcW w:w="97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36</w:t>
            </w:r>
          </w:p>
        </w:tc>
        <w:tc>
          <w:tcPr>
            <w:tcW w:w="89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116</w:t>
            </w:r>
          </w:p>
        </w:tc>
      </w:tr>
      <w:tr w:rsidR="004A7411" w:rsidRPr="001848AC" w:rsidTr="007E02B6">
        <w:trPr>
          <w:cantSplit/>
          <w:trHeight w:val="284"/>
          <w:jc w:val="center"/>
        </w:trPr>
        <w:tc>
          <w:tcPr>
            <w:tcW w:w="3779" w:type="dxa"/>
            <w:vAlign w:val="center"/>
          </w:tcPr>
          <w:p w:rsidR="004A7411" w:rsidRPr="001848AC" w:rsidRDefault="004A7411" w:rsidP="008A2B6E">
            <w:pPr>
              <w:pStyle w:val="PargrafodaLista"/>
              <w:spacing w:after="0"/>
              <w:ind w:left="0"/>
              <w:rPr>
                <w:sz w:val="16"/>
                <w:szCs w:val="16"/>
              </w:rPr>
            </w:pPr>
            <w:r w:rsidRPr="001848AC">
              <w:rPr>
                <w:sz w:val="16"/>
                <w:szCs w:val="16"/>
              </w:rPr>
              <w:t>Acesso às Obras- Estrada de Acesso desde a descarga no Reservatório Atibainha até a rodovia D. Pedro I</w:t>
            </w:r>
          </w:p>
        </w:tc>
        <w:tc>
          <w:tcPr>
            <w:tcW w:w="1578" w:type="dxa"/>
            <w:vAlign w:val="center"/>
          </w:tcPr>
          <w:p w:rsidR="004A7411" w:rsidRPr="001848AC" w:rsidRDefault="004A7411" w:rsidP="007E02B6">
            <w:pPr>
              <w:pStyle w:val="PargrafodaLista"/>
              <w:spacing w:after="0"/>
              <w:ind w:left="0"/>
              <w:jc w:val="left"/>
              <w:rPr>
                <w:sz w:val="16"/>
                <w:szCs w:val="16"/>
              </w:rPr>
            </w:pPr>
            <w:r w:rsidRPr="001848AC">
              <w:rPr>
                <w:sz w:val="16"/>
                <w:szCs w:val="16"/>
              </w:rPr>
              <w:t xml:space="preserve">Nazaré Paulista </w:t>
            </w:r>
          </w:p>
        </w:tc>
        <w:tc>
          <w:tcPr>
            <w:tcW w:w="2027" w:type="dxa"/>
            <w:vAlign w:val="center"/>
          </w:tcPr>
          <w:p w:rsidR="004A7411" w:rsidRPr="001848AC" w:rsidRDefault="004A7411" w:rsidP="008A2B6E">
            <w:pPr>
              <w:pStyle w:val="PargrafodaLista"/>
              <w:spacing w:after="0"/>
              <w:ind w:left="0"/>
              <w:jc w:val="left"/>
              <w:rPr>
                <w:sz w:val="16"/>
                <w:szCs w:val="16"/>
              </w:rPr>
            </w:pPr>
            <w:r w:rsidRPr="001848AC">
              <w:rPr>
                <w:sz w:val="16"/>
                <w:szCs w:val="16"/>
              </w:rPr>
              <w:t xml:space="preserve">Moradias, pousada, escola, capelas, bar, granja, clube, carvoaria, </w:t>
            </w:r>
          </w:p>
        </w:tc>
        <w:tc>
          <w:tcPr>
            <w:tcW w:w="97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92</w:t>
            </w:r>
          </w:p>
        </w:tc>
        <w:tc>
          <w:tcPr>
            <w:tcW w:w="89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295</w:t>
            </w:r>
          </w:p>
        </w:tc>
      </w:tr>
      <w:tr w:rsidR="004A7411" w:rsidRPr="001848AC" w:rsidTr="007E02B6">
        <w:trPr>
          <w:cantSplit/>
          <w:trHeight w:val="284"/>
          <w:jc w:val="center"/>
        </w:trPr>
        <w:tc>
          <w:tcPr>
            <w:tcW w:w="7384" w:type="dxa"/>
            <w:gridSpan w:val="3"/>
            <w:vAlign w:val="center"/>
          </w:tcPr>
          <w:p w:rsidR="004A7411" w:rsidRPr="001848AC" w:rsidRDefault="004A7411" w:rsidP="007E02B6">
            <w:pPr>
              <w:pStyle w:val="PargrafodaLista"/>
              <w:spacing w:after="0"/>
              <w:ind w:left="0"/>
              <w:jc w:val="left"/>
              <w:rPr>
                <w:b/>
                <w:sz w:val="16"/>
                <w:szCs w:val="16"/>
              </w:rPr>
            </w:pPr>
            <w:r w:rsidRPr="001848AC">
              <w:rPr>
                <w:b/>
                <w:sz w:val="16"/>
                <w:szCs w:val="16"/>
              </w:rPr>
              <w:t>Total</w:t>
            </w:r>
          </w:p>
        </w:tc>
        <w:tc>
          <w:tcPr>
            <w:tcW w:w="974" w:type="dxa"/>
            <w:vAlign w:val="center"/>
          </w:tcPr>
          <w:p w:rsidR="004A7411" w:rsidRPr="001848AC" w:rsidRDefault="004A7411" w:rsidP="008A2B6E">
            <w:pPr>
              <w:pStyle w:val="PargrafodaLista"/>
              <w:spacing w:after="0"/>
              <w:ind w:left="0"/>
              <w:jc w:val="center"/>
              <w:rPr>
                <w:b/>
                <w:sz w:val="16"/>
                <w:szCs w:val="16"/>
              </w:rPr>
            </w:pPr>
            <w:r w:rsidRPr="001848AC">
              <w:rPr>
                <w:b/>
                <w:sz w:val="16"/>
                <w:szCs w:val="16"/>
              </w:rPr>
              <w:t>429</w:t>
            </w:r>
          </w:p>
        </w:tc>
        <w:tc>
          <w:tcPr>
            <w:tcW w:w="898" w:type="dxa"/>
            <w:vAlign w:val="center"/>
          </w:tcPr>
          <w:p w:rsidR="004A7411" w:rsidRPr="001848AC" w:rsidRDefault="004A7411" w:rsidP="008A2B6E">
            <w:pPr>
              <w:pStyle w:val="PargrafodaLista"/>
              <w:spacing w:after="0"/>
              <w:ind w:left="0"/>
              <w:jc w:val="center"/>
              <w:rPr>
                <w:b/>
                <w:sz w:val="16"/>
                <w:szCs w:val="16"/>
              </w:rPr>
            </w:pPr>
            <w:r w:rsidRPr="001848AC">
              <w:rPr>
                <w:b/>
                <w:sz w:val="16"/>
                <w:szCs w:val="16"/>
              </w:rPr>
              <w:t>1.421</w:t>
            </w:r>
          </w:p>
        </w:tc>
      </w:tr>
    </w:tbl>
    <w:p w:rsidR="004A7411" w:rsidRPr="001848AC" w:rsidRDefault="004A7411" w:rsidP="004A7411">
      <w:pPr>
        <w:spacing w:after="0"/>
        <w:rPr>
          <w:sz w:val="16"/>
          <w:szCs w:val="16"/>
          <w:lang w:eastAsia="pt-BR"/>
        </w:rPr>
      </w:pPr>
    </w:p>
    <w:p w:rsidR="00386207" w:rsidRPr="001848AC" w:rsidRDefault="00386207" w:rsidP="004A7411">
      <w:pPr>
        <w:rPr>
          <w:lang w:eastAsia="pt-BR"/>
        </w:rPr>
      </w:pPr>
      <w:r w:rsidRPr="001848AC">
        <w:rPr>
          <w:lang w:eastAsia="pt-BR"/>
        </w:rPr>
        <w:t xml:space="preserve">A </w:t>
      </w:r>
      <w:r w:rsidRPr="001848AC">
        <w:rPr>
          <w:b/>
          <w:lang w:eastAsia="pt-BR"/>
        </w:rPr>
        <w:t xml:space="preserve">Tabela </w:t>
      </w:r>
      <w:r w:rsidR="00410E12">
        <w:rPr>
          <w:b/>
          <w:lang w:eastAsia="pt-BR"/>
        </w:rPr>
        <w:t>6.5-</w:t>
      </w:r>
      <w:r w:rsidR="009C143A" w:rsidRPr="001848AC">
        <w:rPr>
          <w:b/>
          <w:lang w:eastAsia="pt-BR"/>
        </w:rPr>
        <w:t>73</w:t>
      </w:r>
      <w:r w:rsidR="009C143A" w:rsidRPr="001848AC">
        <w:rPr>
          <w:lang w:eastAsia="pt-BR"/>
        </w:rPr>
        <w:t xml:space="preserve"> </w:t>
      </w:r>
      <w:r w:rsidRPr="001848AC">
        <w:rPr>
          <w:lang w:eastAsia="pt-BR"/>
        </w:rPr>
        <w:t>a seguir resume os usos lindeiros ao traçado da Interligação</w:t>
      </w:r>
      <w:r w:rsidR="00FE6C28">
        <w:rPr>
          <w:lang w:eastAsia="pt-BR"/>
        </w:rPr>
        <w:t xml:space="preserve"> e seus acessos</w:t>
      </w:r>
      <w:r w:rsidRPr="001848AC">
        <w:rPr>
          <w:lang w:eastAsia="pt-BR"/>
        </w:rPr>
        <w:t xml:space="preserve">, com a quantificação da população potencialmente afetada, que totaliza cerca de 156 famílias e 1,6 mil pessoas, entre residentes e frequentadores de usos. Essas pessoas deverão receber informações sobre as obras, em termos de prazos, medidas de </w:t>
      </w:r>
      <w:r w:rsidR="001445CB" w:rsidRPr="001848AC">
        <w:rPr>
          <w:lang w:eastAsia="pt-BR"/>
        </w:rPr>
        <w:t>mitigação de impactos</w:t>
      </w:r>
      <w:r w:rsidRPr="001848AC">
        <w:rPr>
          <w:lang w:eastAsia="pt-BR"/>
        </w:rPr>
        <w:t xml:space="preserve"> e formas de encaminhamento de pleitos, além da realização de vistoria cautelar e monitoramento das edificaç</w:t>
      </w:r>
      <w:r w:rsidR="001445CB" w:rsidRPr="001848AC">
        <w:rPr>
          <w:lang w:eastAsia="pt-BR"/>
        </w:rPr>
        <w:t>ões.</w:t>
      </w:r>
    </w:p>
    <w:p w:rsidR="004A7411" w:rsidRPr="001848AC" w:rsidRDefault="004A7411" w:rsidP="004A7411">
      <w:pPr>
        <w:pStyle w:val="Quadro"/>
      </w:pPr>
      <w:r w:rsidRPr="001848AC">
        <w:t xml:space="preserve">Tabela </w:t>
      </w:r>
      <w:r w:rsidR="00410E12">
        <w:t>6.5-</w:t>
      </w:r>
      <w:r w:rsidRPr="001848AC">
        <w:t>73</w:t>
      </w:r>
      <w:r w:rsidR="0092296A">
        <w:t xml:space="preserve">. </w:t>
      </w:r>
      <w:r w:rsidR="002B5A7D" w:rsidRPr="001848AC">
        <w:t>Total</w:t>
      </w:r>
      <w:r w:rsidR="00E54671">
        <w:t>.</w:t>
      </w:r>
      <w:r w:rsidR="002B5A7D" w:rsidRPr="001848AC">
        <w:t xml:space="preserve"> </w:t>
      </w:r>
      <w:r w:rsidRPr="001848AC">
        <w:t>Usos Lindeiros ao Empreendimento</w:t>
      </w:r>
    </w:p>
    <w:tbl>
      <w:tblPr>
        <w:tblStyle w:val="Tabelacomgrade"/>
        <w:tblW w:w="9228" w:type="dxa"/>
        <w:jc w:val="center"/>
        <w:tblLayout w:type="fixed"/>
        <w:tblCellMar>
          <w:left w:w="57" w:type="dxa"/>
          <w:right w:w="57" w:type="dxa"/>
        </w:tblCellMar>
        <w:tblLook w:val="04A0" w:firstRow="1" w:lastRow="0" w:firstColumn="1" w:lastColumn="0" w:noHBand="0" w:noVBand="1"/>
      </w:tblPr>
      <w:tblGrid>
        <w:gridCol w:w="2963"/>
        <w:gridCol w:w="1652"/>
        <w:gridCol w:w="2761"/>
        <w:gridCol w:w="958"/>
        <w:gridCol w:w="894"/>
      </w:tblGrid>
      <w:tr w:rsidR="004A7411" w:rsidRPr="001848AC" w:rsidTr="007E02B6">
        <w:trPr>
          <w:cantSplit/>
          <w:trHeight w:val="284"/>
          <w:tblHeader/>
          <w:jc w:val="center"/>
        </w:trPr>
        <w:tc>
          <w:tcPr>
            <w:tcW w:w="2963" w:type="dxa"/>
            <w:shd w:val="clear" w:color="auto" w:fill="BFBFBF" w:themeFill="background1" w:themeFillShade="BF"/>
            <w:vAlign w:val="center"/>
          </w:tcPr>
          <w:p w:rsidR="004A7411" w:rsidRPr="001848AC" w:rsidRDefault="004A7411" w:rsidP="008A2B6E">
            <w:pPr>
              <w:pStyle w:val="PargrafodaLista"/>
              <w:spacing w:after="0"/>
              <w:ind w:left="0"/>
              <w:rPr>
                <w:b/>
                <w:sz w:val="16"/>
                <w:szCs w:val="16"/>
              </w:rPr>
            </w:pPr>
            <w:r w:rsidRPr="001848AC">
              <w:rPr>
                <w:b/>
                <w:sz w:val="16"/>
                <w:szCs w:val="16"/>
              </w:rPr>
              <w:t>Trecho</w:t>
            </w:r>
          </w:p>
        </w:tc>
        <w:tc>
          <w:tcPr>
            <w:tcW w:w="1652" w:type="dxa"/>
            <w:shd w:val="clear" w:color="auto" w:fill="BFBFBF" w:themeFill="background1" w:themeFillShade="BF"/>
            <w:vAlign w:val="center"/>
          </w:tcPr>
          <w:p w:rsidR="004A7411" w:rsidRPr="001848AC" w:rsidRDefault="004A7411" w:rsidP="007E02B6">
            <w:pPr>
              <w:spacing w:after="0"/>
              <w:jc w:val="left"/>
              <w:rPr>
                <w:rFonts w:cs="Arial"/>
                <w:b/>
                <w:sz w:val="16"/>
                <w:szCs w:val="16"/>
              </w:rPr>
            </w:pPr>
            <w:r w:rsidRPr="001848AC">
              <w:rPr>
                <w:rFonts w:cs="Arial"/>
                <w:b/>
                <w:sz w:val="16"/>
                <w:szCs w:val="16"/>
              </w:rPr>
              <w:t>Município</w:t>
            </w:r>
          </w:p>
        </w:tc>
        <w:tc>
          <w:tcPr>
            <w:tcW w:w="2761" w:type="dxa"/>
            <w:shd w:val="clear" w:color="auto" w:fill="BFBFBF" w:themeFill="background1" w:themeFillShade="BF"/>
            <w:vAlign w:val="center"/>
          </w:tcPr>
          <w:p w:rsidR="004A7411" w:rsidRPr="001848AC" w:rsidRDefault="004A7411" w:rsidP="008A2B6E">
            <w:pPr>
              <w:spacing w:after="0"/>
              <w:jc w:val="left"/>
              <w:rPr>
                <w:rFonts w:cs="Arial"/>
                <w:b/>
                <w:sz w:val="16"/>
                <w:szCs w:val="16"/>
              </w:rPr>
            </w:pPr>
            <w:r w:rsidRPr="001848AC">
              <w:rPr>
                <w:rFonts w:cs="Arial"/>
                <w:b/>
                <w:sz w:val="16"/>
                <w:szCs w:val="16"/>
              </w:rPr>
              <w:t>Uso</w:t>
            </w:r>
          </w:p>
        </w:tc>
        <w:tc>
          <w:tcPr>
            <w:tcW w:w="958" w:type="dxa"/>
            <w:shd w:val="clear" w:color="auto" w:fill="BFBFBF" w:themeFill="background1" w:themeFillShade="BF"/>
            <w:vAlign w:val="center"/>
          </w:tcPr>
          <w:p w:rsidR="004A7411" w:rsidRPr="001848AC" w:rsidRDefault="004A7411" w:rsidP="008A2B6E">
            <w:pPr>
              <w:spacing w:after="0"/>
              <w:jc w:val="center"/>
              <w:rPr>
                <w:rFonts w:cs="Arial"/>
                <w:b/>
                <w:sz w:val="16"/>
                <w:szCs w:val="16"/>
              </w:rPr>
            </w:pPr>
            <w:r w:rsidRPr="001848AC">
              <w:rPr>
                <w:rFonts w:cs="Arial"/>
                <w:b/>
                <w:sz w:val="16"/>
                <w:szCs w:val="16"/>
              </w:rPr>
              <w:t>Famílias</w:t>
            </w:r>
          </w:p>
        </w:tc>
        <w:tc>
          <w:tcPr>
            <w:tcW w:w="894" w:type="dxa"/>
            <w:shd w:val="clear" w:color="auto" w:fill="BFBFBF" w:themeFill="background1" w:themeFillShade="BF"/>
            <w:vAlign w:val="center"/>
          </w:tcPr>
          <w:p w:rsidR="004A7411" w:rsidRPr="001848AC" w:rsidRDefault="004A7411" w:rsidP="008A2B6E">
            <w:pPr>
              <w:spacing w:after="0"/>
              <w:jc w:val="center"/>
              <w:rPr>
                <w:rFonts w:cs="Arial"/>
                <w:b/>
                <w:sz w:val="16"/>
                <w:szCs w:val="16"/>
              </w:rPr>
            </w:pPr>
            <w:r w:rsidRPr="001848AC">
              <w:rPr>
                <w:rFonts w:cs="Arial"/>
                <w:b/>
                <w:sz w:val="16"/>
                <w:szCs w:val="16"/>
              </w:rPr>
              <w:t>Pessoas</w:t>
            </w:r>
          </w:p>
        </w:tc>
      </w:tr>
      <w:tr w:rsidR="004A7411" w:rsidRPr="001848AC" w:rsidTr="007E02B6">
        <w:trPr>
          <w:cantSplit/>
          <w:trHeight w:val="284"/>
          <w:jc w:val="center"/>
        </w:trPr>
        <w:tc>
          <w:tcPr>
            <w:tcW w:w="2963" w:type="dxa"/>
            <w:vAlign w:val="center"/>
          </w:tcPr>
          <w:p w:rsidR="004A7411" w:rsidRPr="001848AC" w:rsidRDefault="004A7411" w:rsidP="008A2B6E">
            <w:pPr>
              <w:spacing w:after="0"/>
              <w:rPr>
                <w:sz w:val="16"/>
                <w:szCs w:val="16"/>
              </w:rPr>
            </w:pPr>
            <w:r w:rsidRPr="001848AC">
              <w:rPr>
                <w:sz w:val="16"/>
                <w:szCs w:val="16"/>
              </w:rPr>
              <w:t>Captação no Reservatório Jaguari</w:t>
            </w:r>
          </w:p>
        </w:tc>
        <w:tc>
          <w:tcPr>
            <w:tcW w:w="1652" w:type="dxa"/>
            <w:vAlign w:val="center"/>
          </w:tcPr>
          <w:p w:rsidR="004A7411" w:rsidRPr="001848AC" w:rsidRDefault="004A7411" w:rsidP="007E02B6">
            <w:pPr>
              <w:pStyle w:val="PargrafodaLista"/>
              <w:spacing w:after="0"/>
              <w:ind w:left="0"/>
              <w:jc w:val="left"/>
              <w:rPr>
                <w:sz w:val="16"/>
                <w:szCs w:val="16"/>
              </w:rPr>
            </w:pPr>
            <w:r w:rsidRPr="001848AC">
              <w:rPr>
                <w:sz w:val="16"/>
                <w:szCs w:val="16"/>
              </w:rPr>
              <w:t>Santa Isabel</w:t>
            </w:r>
          </w:p>
        </w:tc>
        <w:tc>
          <w:tcPr>
            <w:tcW w:w="2761" w:type="dxa"/>
            <w:vAlign w:val="center"/>
          </w:tcPr>
          <w:p w:rsidR="004A7411" w:rsidRPr="001848AC" w:rsidRDefault="004A7411" w:rsidP="008A2B6E">
            <w:pPr>
              <w:pStyle w:val="PargrafodaLista"/>
              <w:spacing w:after="0"/>
              <w:ind w:left="0"/>
              <w:jc w:val="left"/>
              <w:rPr>
                <w:sz w:val="16"/>
                <w:szCs w:val="16"/>
              </w:rPr>
            </w:pPr>
            <w:r w:rsidRPr="001848AC">
              <w:rPr>
                <w:sz w:val="16"/>
                <w:szCs w:val="16"/>
              </w:rPr>
              <w:t>-</w:t>
            </w:r>
          </w:p>
        </w:tc>
        <w:tc>
          <w:tcPr>
            <w:tcW w:w="95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w:t>
            </w:r>
          </w:p>
        </w:tc>
        <w:tc>
          <w:tcPr>
            <w:tcW w:w="89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w:t>
            </w:r>
          </w:p>
        </w:tc>
      </w:tr>
      <w:tr w:rsidR="004A7411" w:rsidRPr="001848AC" w:rsidTr="007E02B6">
        <w:trPr>
          <w:cantSplit/>
          <w:trHeight w:val="284"/>
          <w:jc w:val="center"/>
        </w:trPr>
        <w:tc>
          <w:tcPr>
            <w:tcW w:w="2963" w:type="dxa"/>
            <w:vAlign w:val="center"/>
          </w:tcPr>
          <w:p w:rsidR="004A7411" w:rsidRPr="001848AC" w:rsidRDefault="004A7411" w:rsidP="008A2B6E">
            <w:pPr>
              <w:spacing w:after="0"/>
              <w:rPr>
                <w:sz w:val="16"/>
                <w:szCs w:val="16"/>
              </w:rPr>
            </w:pPr>
            <w:r w:rsidRPr="001848AC">
              <w:rPr>
                <w:sz w:val="16"/>
                <w:szCs w:val="16"/>
              </w:rPr>
              <w:t>Trecho 1 - Adutora e Acesso Viário à Captação</w:t>
            </w:r>
          </w:p>
        </w:tc>
        <w:tc>
          <w:tcPr>
            <w:tcW w:w="1652" w:type="dxa"/>
            <w:vAlign w:val="center"/>
          </w:tcPr>
          <w:p w:rsidR="004A7411" w:rsidRPr="001848AC" w:rsidRDefault="004A7411" w:rsidP="007E02B6">
            <w:pPr>
              <w:pStyle w:val="PargrafodaLista"/>
              <w:spacing w:after="0"/>
              <w:ind w:left="0"/>
              <w:jc w:val="left"/>
              <w:rPr>
                <w:sz w:val="16"/>
                <w:szCs w:val="16"/>
              </w:rPr>
            </w:pPr>
            <w:r w:rsidRPr="001848AC">
              <w:rPr>
                <w:sz w:val="16"/>
                <w:szCs w:val="16"/>
              </w:rPr>
              <w:t>Santa Isabel</w:t>
            </w:r>
          </w:p>
        </w:tc>
        <w:tc>
          <w:tcPr>
            <w:tcW w:w="2761" w:type="dxa"/>
            <w:vAlign w:val="center"/>
          </w:tcPr>
          <w:p w:rsidR="004A7411" w:rsidRPr="001848AC" w:rsidRDefault="004A7411" w:rsidP="008A2B6E">
            <w:pPr>
              <w:pStyle w:val="PargrafodaLista"/>
              <w:spacing w:after="0"/>
              <w:ind w:left="0"/>
              <w:jc w:val="left"/>
              <w:rPr>
                <w:sz w:val="16"/>
                <w:szCs w:val="16"/>
              </w:rPr>
            </w:pPr>
            <w:r w:rsidRPr="001848AC">
              <w:rPr>
                <w:sz w:val="16"/>
                <w:szCs w:val="16"/>
              </w:rPr>
              <w:t xml:space="preserve">Moradia </w:t>
            </w:r>
          </w:p>
        </w:tc>
        <w:tc>
          <w:tcPr>
            <w:tcW w:w="95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1</w:t>
            </w:r>
          </w:p>
        </w:tc>
        <w:tc>
          <w:tcPr>
            <w:tcW w:w="89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3</w:t>
            </w:r>
          </w:p>
        </w:tc>
      </w:tr>
      <w:tr w:rsidR="004A7411" w:rsidRPr="001848AC" w:rsidTr="007E02B6">
        <w:trPr>
          <w:cantSplit/>
          <w:trHeight w:val="284"/>
          <w:jc w:val="center"/>
        </w:trPr>
        <w:tc>
          <w:tcPr>
            <w:tcW w:w="2963" w:type="dxa"/>
            <w:vAlign w:val="center"/>
          </w:tcPr>
          <w:p w:rsidR="004A7411" w:rsidRPr="001848AC" w:rsidRDefault="004A7411" w:rsidP="008A2B6E">
            <w:pPr>
              <w:spacing w:after="0"/>
              <w:rPr>
                <w:sz w:val="16"/>
                <w:szCs w:val="16"/>
              </w:rPr>
            </w:pPr>
            <w:r w:rsidRPr="001848AC">
              <w:rPr>
                <w:sz w:val="16"/>
                <w:szCs w:val="16"/>
              </w:rPr>
              <w:t>Trecho 2 - Adutora em Santa Isabel</w:t>
            </w:r>
          </w:p>
        </w:tc>
        <w:tc>
          <w:tcPr>
            <w:tcW w:w="1652" w:type="dxa"/>
            <w:vAlign w:val="center"/>
          </w:tcPr>
          <w:p w:rsidR="004A7411" w:rsidRPr="001848AC" w:rsidRDefault="004A7411" w:rsidP="007E02B6">
            <w:pPr>
              <w:pStyle w:val="PargrafodaLista"/>
              <w:spacing w:after="0"/>
              <w:ind w:left="0"/>
              <w:jc w:val="left"/>
              <w:rPr>
                <w:sz w:val="16"/>
                <w:szCs w:val="16"/>
              </w:rPr>
            </w:pPr>
            <w:r w:rsidRPr="001848AC">
              <w:rPr>
                <w:sz w:val="16"/>
                <w:szCs w:val="16"/>
              </w:rPr>
              <w:t>Santa Isabel</w:t>
            </w:r>
          </w:p>
        </w:tc>
        <w:tc>
          <w:tcPr>
            <w:tcW w:w="2761"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Moradias, eventos</w:t>
            </w:r>
          </w:p>
        </w:tc>
        <w:tc>
          <w:tcPr>
            <w:tcW w:w="95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10</w:t>
            </w:r>
          </w:p>
        </w:tc>
        <w:tc>
          <w:tcPr>
            <w:tcW w:w="89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680</w:t>
            </w:r>
          </w:p>
        </w:tc>
      </w:tr>
      <w:tr w:rsidR="004A7411" w:rsidRPr="001848AC" w:rsidTr="007E02B6">
        <w:trPr>
          <w:cantSplit/>
          <w:trHeight w:val="284"/>
          <w:jc w:val="center"/>
        </w:trPr>
        <w:tc>
          <w:tcPr>
            <w:tcW w:w="2963" w:type="dxa"/>
            <w:vAlign w:val="center"/>
          </w:tcPr>
          <w:p w:rsidR="004A7411" w:rsidRPr="001848AC" w:rsidRDefault="004A7411" w:rsidP="008A2B6E">
            <w:pPr>
              <w:spacing w:after="0"/>
              <w:rPr>
                <w:sz w:val="16"/>
                <w:szCs w:val="16"/>
              </w:rPr>
            </w:pPr>
            <w:r w:rsidRPr="001848AC">
              <w:rPr>
                <w:sz w:val="16"/>
                <w:szCs w:val="16"/>
              </w:rPr>
              <w:t>Trecho 3 - Adutora em Igaratá, até o Emboque do Túnel</w:t>
            </w:r>
          </w:p>
        </w:tc>
        <w:tc>
          <w:tcPr>
            <w:tcW w:w="1652" w:type="dxa"/>
            <w:vAlign w:val="center"/>
          </w:tcPr>
          <w:p w:rsidR="004A7411" w:rsidRPr="001848AC" w:rsidRDefault="004A7411" w:rsidP="007E02B6">
            <w:pPr>
              <w:pStyle w:val="PargrafodaLista"/>
              <w:spacing w:after="0"/>
              <w:ind w:left="0"/>
              <w:jc w:val="left"/>
              <w:rPr>
                <w:sz w:val="16"/>
                <w:szCs w:val="16"/>
              </w:rPr>
            </w:pPr>
            <w:r w:rsidRPr="001848AC">
              <w:rPr>
                <w:sz w:val="16"/>
                <w:szCs w:val="16"/>
              </w:rPr>
              <w:t>Igaratá</w:t>
            </w:r>
          </w:p>
        </w:tc>
        <w:tc>
          <w:tcPr>
            <w:tcW w:w="2761"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Moradias, Uso misto, galpões, capelas, escolas, igrejas, Posto PSF, estância, pontos de ônibus, lagoas de p</w:t>
            </w:r>
            <w:r w:rsidR="008A2B6E" w:rsidRPr="001848AC">
              <w:rPr>
                <w:sz w:val="16"/>
                <w:szCs w:val="16"/>
              </w:rPr>
              <w:t>i</w:t>
            </w:r>
            <w:r w:rsidRPr="001848AC">
              <w:rPr>
                <w:sz w:val="16"/>
                <w:szCs w:val="16"/>
              </w:rPr>
              <w:t>s</w:t>
            </w:r>
            <w:r w:rsidR="008A2B6E" w:rsidRPr="001848AC">
              <w:rPr>
                <w:sz w:val="16"/>
                <w:szCs w:val="16"/>
              </w:rPr>
              <w:t>c</w:t>
            </w:r>
            <w:r w:rsidRPr="001848AC">
              <w:rPr>
                <w:sz w:val="16"/>
                <w:szCs w:val="16"/>
              </w:rPr>
              <w:t>icultura</w:t>
            </w:r>
          </w:p>
        </w:tc>
        <w:tc>
          <w:tcPr>
            <w:tcW w:w="95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47</w:t>
            </w:r>
          </w:p>
        </w:tc>
        <w:tc>
          <w:tcPr>
            <w:tcW w:w="89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622</w:t>
            </w:r>
          </w:p>
        </w:tc>
      </w:tr>
      <w:tr w:rsidR="004A7411" w:rsidRPr="001848AC" w:rsidTr="007E02B6">
        <w:trPr>
          <w:cantSplit/>
          <w:trHeight w:val="284"/>
          <w:jc w:val="center"/>
        </w:trPr>
        <w:tc>
          <w:tcPr>
            <w:tcW w:w="2963" w:type="dxa"/>
            <w:vAlign w:val="center"/>
          </w:tcPr>
          <w:p w:rsidR="004A7411" w:rsidRPr="001848AC" w:rsidRDefault="004A7411" w:rsidP="008A2B6E">
            <w:pPr>
              <w:spacing w:after="0"/>
              <w:rPr>
                <w:sz w:val="16"/>
                <w:szCs w:val="16"/>
              </w:rPr>
            </w:pPr>
            <w:r w:rsidRPr="001848AC">
              <w:rPr>
                <w:sz w:val="16"/>
                <w:szCs w:val="16"/>
              </w:rPr>
              <w:t>Janela de Acesso para Construção do Túnel</w:t>
            </w:r>
          </w:p>
        </w:tc>
        <w:tc>
          <w:tcPr>
            <w:tcW w:w="1652" w:type="dxa"/>
            <w:vAlign w:val="center"/>
          </w:tcPr>
          <w:p w:rsidR="004A7411" w:rsidRPr="001848AC" w:rsidRDefault="004A7411" w:rsidP="007E02B6">
            <w:pPr>
              <w:pStyle w:val="PargrafodaLista"/>
              <w:spacing w:after="0"/>
              <w:ind w:left="0"/>
              <w:jc w:val="left"/>
              <w:rPr>
                <w:sz w:val="16"/>
                <w:szCs w:val="16"/>
              </w:rPr>
            </w:pPr>
            <w:r w:rsidRPr="001848AC">
              <w:rPr>
                <w:sz w:val="16"/>
                <w:szCs w:val="16"/>
              </w:rPr>
              <w:t>Nazaré Paulista</w:t>
            </w:r>
          </w:p>
        </w:tc>
        <w:tc>
          <w:tcPr>
            <w:tcW w:w="2761"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Moradias</w:t>
            </w:r>
          </w:p>
        </w:tc>
        <w:tc>
          <w:tcPr>
            <w:tcW w:w="95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1</w:t>
            </w:r>
          </w:p>
        </w:tc>
        <w:tc>
          <w:tcPr>
            <w:tcW w:w="89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3</w:t>
            </w:r>
          </w:p>
        </w:tc>
      </w:tr>
      <w:tr w:rsidR="004A7411" w:rsidRPr="001848AC" w:rsidTr="007E02B6">
        <w:trPr>
          <w:cantSplit/>
          <w:trHeight w:val="284"/>
          <w:jc w:val="center"/>
        </w:trPr>
        <w:tc>
          <w:tcPr>
            <w:tcW w:w="2963" w:type="dxa"/>
            <w:vAlign w:val="center"/>
          </w:tcPr>
          <w:p w:rsidR="004A7411" w:rsidRPr="001848AC" w:rsidRDefault="004A7411" w:rsidP="008A2B6E">
            <w:pPr>
              <w:spacing w:after="0"/>
              <w:rPr>
                <w:sz w:val="16"/>
                <w:szCs w:val="16"/>
              </w:rPr>
            </w:pPr>
            <w:r w:rsidRPr="001848AC">
              <w:rPr>
                <w:sz w:val="16"/>
                <w:szCs w:val="16"/>
              </w:rPr>
              <w:t>Desemboque do Túnel e Estrutura de Descarga no Reservatório Atibainha</w:t>
            </w:r>
          </w:p>
        </w:tc>
        <w:tc>
          <w:tcPr>
            <w:tcW w:w="1652" w:type="dxa"/>
            <w:vAlign w:val="center"/>
          </w:tcPr>
          <w:p w:rsidR="004A7411" w:rsidRPr="001848AC" w:rsidRDefault="004A7411" w:rsidP="007E02B6">
            <w:pPr>
              <w:pStyle w:val="PargrafodaLista"/>
              <w:spacing w:after="0"/>
              <w:ind w:left="0"/>
              <w:jc w:val="left"/>
              <w:rPr>
                <w:sz w:val="16"/>
                <w:szCs w:val="16"/>
              </w:rPr>
            </w:pPr>
            <w:r w:rsidRPr="001848AC">
              <w:rPr>
                <w:sz w:val="16"/>
                <w:szCs w:val="16"/>
              </w:rPr>
              <w:t>Nazaré Paulista</w:t>
            </w:r>
          </w:p>
        </w:tc>
        <w:tc>
          <w:tcPr>
            <w:tcW w:w="2761" w:type="dxa"/>
            <w:vAlign w:val="center"/>
          </w:tcPr>
          <w:p w:rsidR="004A7411" w:rsidRPr="001848AC" w:rsidRDefault="004A7411" w:rsidP="008A2B6E">
            <w:pPr>
              <w:pStyle w:val="PargrafodaLista"/>
              <w:spacing w:after="0"/>
              <w:ind w:left="0"/>
              <w:jc w:val="left"/>
              <w:rPr>
                <w:sz w:val="16"/>
                <w:szCs w:val="16"/>
              </w:rPr>
            </w:pPr>
            <w:r w:rsidRPr="001848AC">
              <w:rPr>
                <w:sz w:val="16"/>
                <w:szCs w:val="16"/>
              </w:rPr>
              <w:t>-</w:t>
            </w:r>
          </w:p>
        </w:tc>
        <w:tc>
          <w:tcPr>
            <w:tcW w:w="95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w:t>
            </w:r>
          </w:p>
        </w:tc>
        <w:tc>
          <w:tcPr>
            <w:tcW w:w="89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w:t>
            </w:r>
          </w:p>
        </w:tc>
      </w:tr>
      <w:tr w:rsidR="004A7411" w:rsidRPr="001848AC" w:rsidTr="007E02B6">
        <w:trPr>
          <w:cantSplit/>
          <w:trHeight w:val="284"/>
          <w:jc w:val="center"/>
        </w:trPr>
        <w:tc>
          <w:tcPr>
            <w:tcW w:w="2963" w:type="dxa"/>
            <w:vAlign w:val="center"/>
          </w:tcPr>
          <w:p w:rsidR="004A7411" w:rsidRPr="001848AC" w:rsidRDefault="004A7411" w:rsidP="008A2B6E">
            <w:pPr>
              <w:pStyle w:val="PargrafodaLista"/>
              <w:spacing w:after="0"/>
              <w:ind w:left="0"/>
              <w:rPr>
                <w:sz w:val="16"/>
                <w:szCs w:val="16"/>
              </w:rPr>
            </w:pPr>
            <w:r w:rsidRPr="001848AC">
              <w:rPr>
                <w:sz w:val="16"/>
                <w:szCs w:val="16"/>
              </w:rPr>
              <w:t>Acesso às Obras- Estrada Municipal Maria Teresa de Souza (</w:t>
            </w:r>
            <w:r w:rsidR="001258A3">
              <w:rPr>
                <w:sz w:val="16"/>
                <w:szCs w:val="16"/>
              </w:rPr>
              <w:t>NZP-</w:t>
            </w:r>
            <w:r w:rsidRPr="001848AC">
              <w:rPr>
                <w:sz w:val="16"/>
                <w:szCs w:val="16"/>
              </w:rPr>
              <w:t>114), desde a Rodovia Dom Pedro I até a Janela de Acesso ao Túnel</w:t>
            </w:r>
          </w:p>
        </w:tc>
        <w:tc>
          <w:tcPr>
            <w:tcW w:w="1652" w:type="dxa"/>
            <w:vAlign w:val="center"/>
          </w:tcPr>
          <w:p w:rsidR="004A7411" w:rsidRPr="001848AC" w:rsidRDefault="004A7411" w:rsidP="007E02B6">
            <w:pPr>
              <w:pStyle w:val="PargrafodaLista"/>
              <w:spacing w:after="0"/>
              <w:ind w:left="0"/>
              <w:jc w:val="left"/>
              <w:rPr>
                <w:sz w:val="16"/>
                <w:szCs w:val="16"/>
              </w:rPr>
            </w:pPr>
            <w:r w:rsidRPr="001848AC">
              <w:rPr>
                <w:sz w:val="16"/>
                <w:szCs w:val="16"/>
              </w:rPr>
              <w:t>Nazaré Paulista</w:t>
            </w:r>
          </w:p>
        </w:tc>
        <w:tc>
          <w:tcPr>
            <w:tcW w:w="2761"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Moradias, Uso misto, comércio, igrejas, capelas, escola desativada</w:t>
            </w:r>
          </w:p>
        </w:tc>
        <w:tc>
          <w:tcPr>
            <w:tcW w:w="95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25</w:t>
            </w:r>
          </w:p>
        </w:tc>
        <w:tc>
          <w:tcPr>
            <w:tcW w:w="89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81</w:t>
            </w:r>
          </w:p>
        </w:tc>
      </w:tr>
      <w:tr w:rsidR="004A7411" w:rsidRPr="001848AC" w:rsidTr="007E02B6">
        <w:trPr>
          <w:cantSplit/>
          <w:trHeight w:val="284"/>
          <w:jc w:val="center"/>
        </w:trPr>
        <w:tc>
          <w:tcPr>
            <w:tcW w:w="2963" w:type="dxa"/>
            <w:vAlign w:val="center"/>
          </w:tcPr>
          <w:p w:rsidR="004A7411" w:rsidRPr="001848AC" w:rsidRDefault="004A7411" w:rsidP="008A2B6E">
            <w:pPr>
              <w:pStyle w:val="PargrafodaLista"/>
              <w:spacing w:after="0"/>
              <w:ind w:left="0"/>
              <w:rPr>
                <w:sz w:val="16"/>
                <w:szCs w:val="16"/>
              </w:rPr>
            </w:pPr>
            <w:r w:rsidRPr="001848AC">
              <w:rPr>
                <w:sz w:val="16"/>
                <w:szCs w:val="16"/>
              </w:rPr>
              <w:t xml:space="preserve">Acesso às Obras- Estrada Municipal Maria Teresa de Souza até a estrada André Franco Montoro e pela estrada </w:t>
            </w:r>
            <w:r w:rsidR="001258A3">
              <w:rPr>
                <w:sz w:val="16"/>
                <w:szCs w:val="16"/>
              </w:rPr>
              <w:t>NZP-</w:t>
            </w:r>
            <w:r w:rsidRPr="001848AC">
              <w:rPr>
                <w:sz w:val="16"/>
                <w:szCs w:val="16"/>
              </w:rPr>
              <w:t>373 até o Desemboque do Túnel e Descarga da Interligação</w:t>
            </w:r>
          </w:p>
        </w:tc>
        <w:tc>
          <w:tcPr>
            <w:tcW w:w="1652" w:type="dxa"/>
            <w:vAlign w:val="center"/>
          </w:tcPr>
          <w:p w:rsidR="004A7411" w:rsidRPr="001848AC" w:rsidRDefault="004A7411" w:rsidP="007E02B6">
            <w:pPr>
              <w:pStyle w:val="PargrafodaLista"/>
              <w:spacing w:after="0"/>
              <w:ind w:left="0"/>
              <w:jc w:val="left"/>
              <w:rPr>
                <w:sz w:val="16"/>
                <w:szCs w:val="16"/>
              </w:rPr>
            </w:pPr>
            <w:r w:rsidRPr="001848AC">
              <w:rPr>
                <w:sz w:val="16"/>
                <w:szCs w:val="16"/>
              </w:rPr>
              <w:t>Igaratá e Nazaré Paulista</w:t>
            </w:r>
          </w:p>
        </w:tc>
        <w:tc>
          <w:tcPr>
            <w:tcW w:w="2761"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Moradias, comércios</w:t>
            </w:r>
          </w:p>
        </w:tc>
        <w:tc>
          <w:tcPr>
            <w:tcW w:w="95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24</w:t>
            </w:r>
          </w:p>
        </w:tc>
        <w:tc>
          <w:tcPr>
            <w:tcW w:w="89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80</w:t>
            </w:r>
          </w:p>
        </w:tc>
      </w:tr>
      <w:tr w:rsidR="004A7411" w:rsidRPr="001848AC" w:rsidTr="007E02B6">
        <w:trPr>
          <w:cantSplit/>
          <w:trHeight w:val="284"/>
          <w:jc w:val="center"/>
        </w:trPr>
        <w:tc>
          <w:tcPr>
            <w:tcW w:w="2963" w:type="dxa"/>
            <w:vAlign w:val="center"/>
          </w:tcPr>
          <w:p w:rsidR="004A7411" w:rsidRPr="001848AC" w:rsidRDefault="004A7411" w:rsidP="008A2B6E">
            <w:pPr>
              <w:spacing w:after="0"/>
              <w:rPr>
                <w:sz w:val="16"/>
                <w:szCs w:val="16"/>
              </w:rPr>
            </w:pPr>
            <w:r w:rsidRPr="001848AC">
              <w:rPr>
                <w:sz w:val="16"/>
                <w:szCs w:val="16"/>
              </w:rPr>
              <w:lastRenderedPageBreak/>
              <w:t>Acesso às Obras- Estrada Municipal de Santa Luzia desde o Bairro Boa Vista à Estrada Municipal Maria Teresa de Souza, de acesso à Janela do Túnel</w:t>
            </w:r>
          </w:p>
        </w:tc>
        <w:tc>
          <w:tcPr>
            <w:tcW w:w="1652" w:type="dxa"/>
            <w:vAlign w:val="center"/>
          </w:tcPr>
          <w:p w:rsidR="004A7411" w:rsidRPr="001848AC" w:rsidRDefault="004A7411" w:rsidP="007E02B6">
            <w:pPr>
              <w:pStyle w:val="PargrafodaLista"/>
              <w:spacing w:after="0"/>
              <w:ind w:left="0"/>
              <w:jc w:val="left"/>
              <w:rPr>
                <w:sz w:val="16"/>
                <w:szCs w:val="16"/>
              </w:rPr>
            </w:pPr>
            <w:r w:rsidRPr="001848AC">
              <w:rPr>
                <w:sz w:val="16"/>
                <w:szCs w:val="16"/>
              </w:rPr>
              <w:t>Igaratá e Nazaré Paulista</w:t>
            </w:r>
          </w:p>
        </w:tc>
        <w:tc>
          <w:tcPr>
            <w:tcW w:w="2761"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Moradias, Uso misto, Comércios, Serraria, Igreja, Oficina</w:t>
            </w:r>
          </w:p>
        </w:tc>
        <w:tc>
          <w:tcPr>
            <w:tcW w:w="95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41</w:t>
            </w:r>
          </w:p>
        </w:tc>
        <w:tc>
          <w:tcPr>
            <w:tcW w:w="89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132</w:t>
            </w:r>
          </w:p>
        </w:tc>
      </w:tr>
      <w:tr w:rsidR="004A7411" w:rsidRPr="001848AC" w:rsidTr="007E02B6">
        <w:trPr>
          <w:cantSplit/>
          <w:trHeight w:val="284"/>
          <w:jc w:val="center"/>
        </w:trPr>
        <w:tc>
          <w:tcPr>
            <w:tcW w:w="2963" w:type="dxa"/>
            <w:vAlign w:val="center"/>
          </w:tcPr>
          <w:p w:rsidR="004A7411" w:rsidRPr="001848AC" w:rsidRDefault="004A7411" w:rsidP="008A2B6E">
            <w:pPr>
              <w:pStyle w:val="PargrafodaLista"/>
              <w:spacing w:after="0"/>
              <w:ind w:left="0"/>
              <w:rPr>
                <w:sz w:val="16"/>
                <w:szCs w:val="16"/>
              </w:rPr>
            </w:pPr>
            <w:r w:rsidRPr="001848AC">
              <w:rPr>
                <w:sz w:val="16"/>
                <w:szCs w:val="16"/>
              </w:rPr>
              <w:t>Acesso às Obras- Estrada de Acesso desde a descarga no Reservatório Atibainha até a rodovia D. Pedro I</w:t>
            </w:r>
          </w:p>
        </w:tc>
        <w:tc>
          <w:tcPr>
            <w:tcW w:w="1652" w:type="dxa"/>
            <w:vAlign w:val="center"/>
          </w:tcPr>
          <w:p w:rsidR="004A7411" w:rsidRPr="001848AC" w:rsidRDefault="004A7411" w:rsidP="007E02B6">
            <w:pPr>
              <w:pStyle w:val="PargrafodaLista"/>
              <w:spacing w:after="0"/>
              <w:ind w:left="0"/>
              <w:jc w:val="left"/>
              <w:rPr>
                <w:sz w:val="16"/>
                <w:szCs w:val="16"/>
              </w:rPr>
            </w:pPr>
            <w:r w:rsidRPr="001848AC">
              <w:rPr>
                <w:sz w:val="16"/>
                <w:szCs w:val="16"/>
              </w:rPr>
              <w:t xml:space="preserve">Nazaré Paulista </w:t>
            </w:r>
          </w:p>
        </w:tc>
        <w:tc>
          <w:tcPr>
            <w:tcW w:w="2761" w:type="dxa"/>
            <w:vAlign w:val="center"/>
          </w:tcPr>
          <w:p w:rsidR="004A7411" w:rsidRPr="001848AC" w:rsidRDefault="004A7411" w:rsidP="008A2B6E">
            <w:pPr>
              <w:pStyle w:val="PargrafodaLista"/>
              <w:spacing w:after="0"/>
              <w:ind w:left="0"/>
              <w:jc w:val="left"/>
              <w:rPr>
                <w:sz w:val="16"/>
                <w:szCs w:val="16"/>
              </w:rPr>
            </w:pPr>
            <w:r w:rsidRPr="001848AC">
              <w:rPr>
                <w:sz w:val="16"/>
                <w:szCs w:val="16"/>
              </w:rPr>
              <w:t>Moradias, casa candomblé, capela, bar, prainha, marina, ponto de ônibus, campo de futebol</w:t>
            </w:r>
          </w:p>
        </w:tc>
        <w:tc>
          <w:tcPr>
            <w:tcW w:w="958" w:type="dxa"/>
            <w:vAlign w:val="center"/>
          </w:tcPr>
          <w:p w:rsidR="004A7411" w:rsidRPr="001848AC" w:rsidRDefault="004A7411" w:rsidP="008A2B6E">
            <w:pPr>
              <w:pStyle w:val="PargrafodaLista"/>
              <w:spacing w:after="0"/>
              <w:ind w:left="0"/>
              <w:jc w:val="center"/>
              <w:rPr>
                <w:sz w:val="16"/>
                <w:szCs w:val="16"/>
              </w:rPr>
            </w:pPr>
            <w:r w:rsidRPr="001848AC">
              <w:rPr>
                <w:sz w:val="16"/>
                <w:szCs w:val="16"/>
              </w:rPr>
              <w:t>7</w:t>
            </w:r>
          </w:p>
        </w:tc>
        <w:tc>
          <w:tcPr>
            <w:tcW w:w="894" w:type="dxa"/>
            <w:vAlign w:val="center"/>
          </w:tcPr>
          <w:p w:rsidR="004A7411" w:rsidRPr="001848AC" w:rsidRDefault="004A7411" w:rsidP="008A2B6E">
            <w:pPr>
              <w:pStyle w:val="PargrafodaLista"/>
              <w:spacing w:after="0"/>
              <w:ind w:left="0"/>
              <w:jc w:val="center"/>
              <w:rPr>
                <w:sz w:val="16"/>
                <w:szCs w:val="16"/>
              </w:rPr>
            </w:pPr>
            <w:r w:rsidRPr="001848AC">
              <w:rPr>
                <w:sz w:val="16"/>
                <w:szCs w:val="16"/>
              </w:rPr>
              <w:t>22</w:t>
            </w:r>
          </w:p>
        </w:tc>
      </w:tr>
      <w:tr w:rsidR="004A7411" w:rsidRPr="001848AC" w:rsidTr="007E02B6">
        <w:trPr>
          <w:cantSplit/>
          <w:trHeight w:val="284"/>
          <w:jc w:val="center"/>
        </w:trPr>
        <w:tc>
          <w:tcPr>
            <w:tcW w:w="7376" w:type="dxa"/>
            <w:gridSpan w:val="3"/>
            <w:vAlign w:val="center"/>
          </w:tcPr>
          <w:p w:rsidR="004A7411" w:rsidRPr="001848AC" w:rsidRDefault="004A7411" w:rsidP="007E02B6">
            <w:pPr>
              <w:pStyle w:val="PargrafodaLista"/>
              <w:spacing w:after="0"/>
              <w:ind w:left="0"/>
              <w:jc w:val="left"/>
              <w:rPr>
                <w:b/>
                <w:sz w:val="16"/>
                <w:szCs w:val="16"/>
              </w:rPr>
            </w:pPr>
            <w:r w:rsidRPr="001848AC">
              <w:rPr>
                <w:b/>
                <w:sz w:val="16"/>
                <w:szCs w:val="16"/>
              </w:rPr>
              <w:t>Total</w:t>
            </w:r>
          </w:p>
        </w:tc>
        <w:tc>
          <w:tcPr>
            <w:tcW w:w="958" w:type="dxa"/>
            <w:vAlign w:val="center"/>
          </w:tcPr>
          <w:p w:rsidR="004A7411" w:rsidRPr="001848AC" w:rsidRDefault="004A7411" w:rsidP="008A2B6E">
            <w:pPr>
              <w:pStyle w:val="PargrafodaLista"/>
              <w:spacing w:after="0"/>
              <w:ind w:left="0"/>
              <w:jc w:val="center"/>
              <w:rPr>
                <w:b/>
                <w:sz w:val="16"/>
                <w:szCs w:val="16"/>
              </w:rPr>
            </w:pPr>
            <w:r w:rsidRPr="001848AC">
              <w:rPr>
                <w:b/>
                <w:sz w:val="16"/>
                <w:szCs w:val="16"/>
              </w:rPr>
              <w:t>156</w:t>
            </w:r>
          </w:p>
        </w:tc>
        <w:tc>
          <w:tcPr>
            <w:tcW w:w="894" w:type="dxa"/>
            <w:vAlign w:val="center"/>
          </w:tcPr>
          <w:p w:rsidR="004A7411" w:rsidRPr="001848AC" w:rsidRDefault="004A7411" w:rsidP="008A2B6E">
            <w:pPr>
              <w:pStyle w:val="PargrafodaLista"/>
              <w:spacing w:after="0"/>
              <w:ind w:left="0"/>
              <w:jc w:val="center"/>
              <w:rPr>
                <w:b/>
                <w:sz w:val="16"/>
                <w:szCs w:val="16"/>
              </w:rPr>
            </w:pPr>
            <w:r w:rsidRPr="001848AC">
              <w:rPr>
                <w:b/>
                <w:sz w:val="16"/>
                <w:szCs w:val="16"/>
              </w:rPr>
              <w:t>1.623</w:t>
            </w:r>
          </w:p>
        </w:tc>
      </w:tr>
    </w:tbl>
    <w:p w:rsidR="00B22D0C" w:rsidRPr="001848AC" w:rsidRDefault="00B22D0C" w:rsidP="009F21BF">
      <w:pPr>
        <w:pStyle w:val="Ttulo3"/>
        <w:spacing w:before="240" w:after="240"/>
      </w:pPr>
      <w:bookmarkStart w:id="118" w:name="_Toc411876397"/>
      <w:r w:rsidRPr="001848AC">
        <w:t>Caracterização Socioeconômica d</w:t>
      </w:r>
      <w:r w:rsidR="00E32BD1">
        <w:t>a</w:t>
      </w:r>
      <w:r w:rsidRPr="001848AC">
        <w:t xml:space="preserve">s </w:t>
      </w:r>
      <w:r w:rsidR="00E32BD1">
        <w:t xml:space="preserve">Áreas </w:t>
      </w:r>
      <w:r w:rsidRPr="001848AC">
        <w:t>Marginais ao Reservatório Jaguari</w:t>
      </w:r>
      <w:bookmarkEnd w:id="118"/>
    </w:p>
    <w:p w:rsidR="00B22D0C" w:rsidRPr="001848AC" w:rsidRDefault="00B22D0C" w:rsidP="007209FD">
      <w:pPr>
        <w:rPr>
          <w:rFonts w:cs="Arial"/>
        </w:rPr>
      </w:pPr>
      <w:r w:rsidRPr="001848AC">
        <w:rPr>
          <w:rFonts w:cs="Arial"/>
        </w:rPr>
        <w:t>O reservatório Jaguari possui área de 56 km</w:t>
      </w:r>
      <w:r w:rsidRPr="001848AC">
        <w:rPr>
          <w:rFonts w:cs="Arial"/>
          <w:vertAlign w:val="superscript"/>
        </w:rPr>
        <w:t>2</w:t>
      </w:r>
      <w:r w:rsidR="008435AE">
        <w:rPr>
          <w:rFonts w:cs="Arial"/>
        </w:rPr>
        <w:t xml:space="preserve"> de espelho d’água n</w:t>
      </w:r>
      <w:r w:rsidRPr="001848AC">
        <w:rPr>
          <w:rFonts w:cs="Arial"/>
        </w:rPr>
        <w:t>a cota 623,</w:t>
      </w:r>
      <w:r w:rsidR="008435AE">
        <w:rPr>
          <w:rFonts w:cs="Arial"/>
        </w:rPr>
        <w:t>0</w:t>
      </w:r>
      <w:r w:rsidRPr="001848AC">
        <w:rPr>
          <w:rFonts w:cs="Arial"/>
        </w:rPr>
        <w:t>0</w:t>
      </w:r>
      <w:r w:rsidR="00244DEF">
        <w:rPr>
          <w:rFonts w:cs="Arial"/>
        </w:rPr>
        <w:t xml:space="preserve"> </w:t>
      </w:r>
      <w:r w:rsidRPr="001848AC">
        <w:rPr>
          <w:rFonts w:cs="Arial"/>
        </w:rPr>
        <w:t>m</w:t>
      </w:r>
      <w:r w:rsidR="008435AE">
        <w:rPr>
          <w:rFonts w:cs="Arial"/>
        </w:rPr>
        <w:t xml:space="preserve">, </w:t>
      </w:r>
      <w:proofErr w:type="gramStart"/>
      <w:r w:rsidR="008435AE">
        <w:rPr>
          <w:rFonts w:cs="Arial"/>
        </w:rPr>
        <w:t>NA máximo normal</w:t>
      </w:r>
      <w:proofErr w:type="gramEnd"/>
      <w:r w:rsidRPr="001848AC">
        <w:rPr>
          <w:rFonts w:cs="Arial"/>
        </w:rPr>
        <w:t xml:space="preserve"> de operação </w:t>
      </w:r>
      <w:r w:rsidR="008435AE">
        <w:rPr>
          <w:rFonts w:cs="Arial"/>
        </w:rPr>
        <w:t>d</w:t>
      </w:r>
      <w:r w:rsidRPr="001848AC">
        <w:rPr>
          <w:rFonts w:cs="Arial"/>
        </w:rPr>
        <w:t xml:space="preserve">a UHE Jaguari. Nessa mesma cota, o perímetro da represa totaliza, </w:t>
      </w:r>
      <w:r w:rsidR="00E32BD1">
        <w:rPr>
          <w:rFonts w:cs="Arial"/>
        </w:rPr>
        <w:t>co</w:t>
      </w:r>
      <w:r w:rsidRPr="001848AC">
        <w:rPr>
          <w:rFonts w:cs="Arial"/>
        </w:rPr>
        <w:t xml:space="preserve">m todas as suas reentrâncias ao longo da linha d’água, aproximadamente </w:t>
      </w:r>
      <w:r w:rsidR="007209FD" w:rsidRPr="001848AC">
        <w:rPr>
          <w:rFonts w:cs="Arial"/>
        </w:rPr>
        <w:t>627</w:t>
      </w:r>
      <w:r w:rsidRPr="001848AC">
        <w:rPr>
          <w:rFonts w:cs="Arial"/>
        </w:rPr>
        <w:t xml:space="preserve"> km de extensão. </w:t>
      </w:r>
    </w:p>
    <w:p w:rsidR="00B22D0C" w:rsidRPr="001848AC" w:rsidRDefault="00B22D0C" w:rsidP="007209FD">
      <w:pPr>
        <w:rPr>
          <w:rFonts w:cs="Arial"/>
        </w:rPr>
      </w:pPr>
      <w:r w:rsidRPr="001848AC">
        <w:rPr>
          <w:rFonts w:cs="Arial"/>
        </w:rPr>
        <w:t xml:space="preserve">O reservatório se estende por terrenos </w:t>
      </w:r>
      <w:r w:rsidR="008435AE">
        <w:rPr>
          <w:rFonts w:cs="Arial"/>
        </w:rPr>
        <w:t>d</w:t>
      </w:r>
      <w:r w:rsidR="008435AE" w:rsidRPr="001848AC">
        <w:rPr>
          <w:rFonts w:cs="Arial"/>
        </w:rPr>
        <w:t>os municípios de São José dos Campos, Jacareí, Igaratá e Santa Isabel</w:t>
      </w:r>
      <w:r w:rsidR="008435AE">
        <w:rPr>
          <w:rFonts w:cs="Arial"/>
        </w:rPr>
        <w:t>,</w:t>
      </w:r>
      <w:r w:rsidR="008435AE" w:rsidRPr="001848AC">
        <w:rPr>
          <w:rFonts w:cs="Arial"/>
        </w:rPr>
        <w:t xml:space="preserve"> </w:t>
      </w:r>
      <w:r w:rsidR="008435AE">
        <w:rPr>
          <w:rFonts w:cs="Arial"/>
        </w:rPr>
        <w:t>n</w:t>
      </w:r>
      <w:r w:rsidRPr="001848AC">
        <w:rPr>
          <w:rFonts w:cs="Arial"/>
        </w:rPr>
        <w:t>a bacia do Paraíba do Sul, na quase totalidade em meio rural.</w:t>
      </w:r>
    </w:p>
    <w:p w:rsidR="00B22D0C" w:rsidRPr="001848AC" w:rsidRDefault="00B22D0C" w:rsidP="007209FD">
      <w:pPr>
        <w:rPr>
          <w:rFonts w:cs="Arial"/>
        </w:rPr>
      </w:pPr>
      <w:r w:rsidRPr="001848AC">
        <w:rPr>
          <w:rFonts w:cs="Arial"/>
        </w:rPr>
        <w:t xml:space="preserve">O levantamento do uso do solo considerou </w:t>
      </w:r>
      <w:r w:rsidR="008435AE">
        <w:rPr>
          <w:rFonts w:cs="Arial"/>
        </w:rPr>
        <w:t xml:space="preserve">como </w:t>
      </w:r>
      <w:r w:rsidR="008435AE" w:rsidRPr="001848AC">
        <w:rPr>
          <w:rFonts w:cs="Arial"/>
        </w:rPr>
        <w:t xml:space="preserve">Área de Influência Direta (AID) </w:t>
      </w:r>
      <w:r w:rsidRPr="001848AC">
        <w:rPr>
          <w:rFonts w:cs="Arial"/>
        </w:rPr>
        <w:t>uma faixa variável entre 900</w:t>
      </w:r>
      <w:r w:rsidR="00244DEF">
        <w:rPr>
          <w:rFonts w:cs="Arial"/>
        </w:rPr>
        <w:t xml:space="preserve"> </w:t>
      </w:r>
      <w:r w:rsidRPr="001848AC">
        <w:rPr>
          <w:rFonts w:cs="Arial"/>
        </w:rPr>
        <w:t>m e 1000</w:t>
      </w:r>
      <w:r w:rsidR="00244DEF">
        <w:rPr>
          <w:rFonts w:cs="Arial"/>
        </w:rPr>
        <w:t xml:space="preserve"> </w:t>
      </w:r>
      <w:r w:rsidRPr="001848AC">
        <w:rPr>
          <w:rFonts w:cs="Arial"/>
        </w:rPr>
        <w:t xml:space="preserve">m </w:t>
      </w:r>
      <w:r w:rsidR="008435AE">
        <w:rPr>
          <w:rFonts w:cs="Arial"/>
        </w:rPr>
        <w:t xml:space="preserve">de largura </w:t>
      </w:r>
      <w:r w:rsidRPr="001848AC">
        <w:rPr>
          <w:rFonts w:cs="Arial"/>
        </w:rPr>
        <w:t xml:space="preserve">em torno de </w:t>
      </w:r>
      <w:r w:rsidR="008435AE">
        <w:rPr>
          <w:rFonts w:cs="Arial"/>
        </w:rPr>
        <w:t xml:space="preserve">todo o </w:t>
      </w:r>
      <w:r w:rsidR="008435AE" w:rsidRPr="001848AC">
        <w:rPr>
          <w:rFonts w:cs="Arial"/>
        </w:rPr>
        <w:t xml:space="preserve">reservatório, </w:t>
      </w:r>
      <w:r w:rsidR="008435AE">
        <w:rPr>
          <w:rFonts w:cs="Arial"/>
        </w:rPr>
        <w:t xml:space="preserve">considerando uma envoltória que engloba </w:t>
      </w:r>
      <w:r w:rsidRPr="001848AC">
        <w:rPr>
          <w:rFonts w:cs="Arial"/>
        </w:rPr>
        <w:t xml:space="preserve">todos os meandros </w:t>
      </w:r>
      <w:r w:rsidR="008435AE">
        <w:rPr>
          <w:rFonts w:cs="Arial"/>
        </w:rPr>
        <w:t>e reentrâncias da represa</w:t>
      </w:r>
      <w:r w:rsidRPr="001848AC">
        <w:rPr>
          <w:rFonts w:cs="Arial"/>
        </w:rPr>
        <w:t xml:space="preserve">. </w:t>
      </w:r>
      <w:r w:rsidR="009779C8">
        <w:rPr>
          <w:rFonts w:cs="Arial"/>
        </w:rPr>
        <w:t>A área mapeada abrange cerca de 238 km</w:t>
      </w:r>
      <w:r w:rsidR="009779C8" w:rsidRPr="009779C8">
        <w:rPr>
          <w:rFonts w:cs="Arial"/>
          <w:vertAlign w:val="superscript"/>
        </w:rPr>
        <w:t>2</w:t>
      </w:r>
      <w:r w:rsidR="009779C8">
        <w:rPr>
          <w:rFonts w:cs="Arial"/>
        </w:rPr>
        <w:t>, excluído o espelho d’água da represa.</w:t>
      </w:r>
    </w:p>
    <w:p w:rsidR="00B22D0C" w:rsidRPr="001848AC" w:rsidRDefault="00B22D0C" w:rsidP="007209FD">
      <w:pPr>
        <w:rPr>
          <w:rFonts w:cs="Arial"/>
        </w:rPr>
      </w:pPr>
      <w:r w:rsidRPr="001848AC">
        <w:rPr>
          <w:rFonts w:cs="Arial"/>
        </w:rPr>
        <w:t xml:space="preserve">Destacam-se como afluentes </w:t>
      </w:r>
      <w:r w:rsidR="009779C8">
        <w:rPr>
          <w:rFonts w:cs="Arial"/>
        </w:rPr>
        <w:t xml:space="preserve">no setor </w:t>
      </w:r>
      <w:r w:rsidRPr="001848AC">
        <w:rPr>
          <w:rFonts w:cs="Arial"/>
        </w:rPr>
        <w:t xml:space="preserve">norte, o córrego da Fartura, o rio das Cobras (limite entre São José dos Campos e Igaratá), o ribeirão das Palmeiras, o ribeirão da Boa Vista, o ribeirão da Jararaca, já em Santa Isabel, assim como o rio Pilões, ribeirão Fazenda Velha e Jaguari; </w:t>
      </w:r>
      <w:r w:rsidR="009779C8">
        <w:rPr>
          <w:rFonts w:cs="Arial"/>
        </w:rPr>
        <w:t xml:space="preserve">no setor </w:t>
      </w:r>
      <w:r w:rsidRPr="001848AC">
        <w:rPr>
          <w:rFonts w:cs="Arial"/>
        </w:rPr>
        <w:t xml:space="preserve">sul, há o ribeirão </w:t>
      </w:r>
      <w:proofErr w:type="spellStart"/>
      <w:r w:rsidRPr="001848AC">
        <w:rPr>
          <w:rFonts w:cs="Arial"/>
        </w:rPr>
        <w:t>Mandu</w:t>
      </w:r>
      <w:proofErr w:type="spellEnd"/>
      <w:r w:rsidRPr="001848AC">
        <w:rPr>
          <w:rFonts w:cs="Arial"/>
        </w:rPr>
        <w:t>, o ribeirão Araraquara e o córrego da Figueira, em Santa Isabel, o córrego Santa Cruz, que divide este município com Igaratá, e o rio Claro e Turvo, já em São José dos Campos.</w:t>
      </w:r>
    </w:p>
    <w:p w:rsidR="00B22D0C" w:rsidRPr="001848AC" w:rsidRDefault="00B22D0C" w:rsidP="007209FD">
      <w:pPr>
        <w:rPr>
          <w:rFonts w:cs="Arial"/>
        </w:rPr>
      </w:pPr>
      <w:r w:rsidRPr="001848AC">
        <w:rPr>
          <w:rFonts w:cs="Arial"/>
        </w:rPr>
        <w:t xml:space="preserve">O reservatório se estende </w:t>
      </w:r>
      <w:r w:rsidR="00D465E3">
        <w:rPr>
          <w:rFonts w:cs="Arial"/>
        </w:rPr>
        <w:t>longitudinalmente em sentido NE-SW, e</w:t>
      </w:r>
      <w:r w:rsidR="00D465E3" w:rsidRPr="001848AC">
        <w:rPr>
          <w:rFonts w:cs="Arial"/>
        </w:rPr>
        <w:t>m faixas laterais estreitas</w:t>
      </w:r>
      <w:r w:rsidR="00D465E3">
        <w:rPr>
          <w:rFonts w:cs="Arial"/>
        </w:rPr>
        <w:t>,</w:t>
      </w:r>
      <w:r w:rsidR="00D465E3" w:rsidRPr="001848AC">
        <w:rPr>
          <w:rFonts w:cs="Arial"/>
        </w:rPr>
        <w:t xml:space="preserve"> </w:t>
      </w:r>
      <w:r w:rsidR="00D465E3">
        <w:rPr>
          <w:rFonts w:cs="Arial"/>
        </w:rPr>
        <w:t xml:space="preserve">tendo como braços principais </w:t>
      </w:r>
      <w:r w:rsidR="00D465E3" w:rsidRPr="001848AC">
        <w:rPr>
          <w:rFonts w:cs="Arial"/>
        </w:rPr>
        <w:t xml:space="preserve">o </w:t>
      </w:r>
      <w:r w:rsidR="00D465E3">
        <w:rPr>
          <w:rFonts w:cs="Arial"/>
        </w:rPr>
        <w:t>r</w:t>
      </w:r>
      <w:r w:rsidR="00D465E3" w:rsidRPr="001848AC">
        <w:rPr>
          <w:rFonts w:cs="Arial"/>
        </w:rPr>
        <w:t xml:space="preserve">io do Peixe </w:t>
      </w:r>
      <w:r w:rsidR="00D465E3">
        <w:rPr>
          <w:rFonts w:cs="Arial"/>
        </w:rPr>
        <w:t xml:space="preserve">a NE, em </w:t>
      </w:r>
      <w:r w:rsidRPr="001848AC">
        <w:rPr>
          <w:rFonts w:cs="Arial"/>
        </w:rPr>
        <w:t>São José dos Campos</w:t>
      </w:r>
      <w:r w:rsidR="00D465E3">
        <w:rPr>
          <w:rFonts w:cs="Arial"/>
        </w:rPr>
        <w:t>,</w:t>
      </w:r>
      <w:r w:rsidRPr="001848AC">
        <w:rPr>
          <w:rFonts w:cs="Arial"/>
        </w:rPr>
        <w:t xml:space="preserve"> </w:t>
      </w:r>
      <w:r w:rsidR="00D465E3">
        <w:rPr>
          <w:rFonts w:cs="Arial"/>
        </w:rPr>
        <w:t xml:space="preserve">e o rio Jaguari a </w:t>
      </w:r>
      <w:proofErr w:type="spellStart"/>
      <w:r w:rsidR="00D465E3">
        <w:rPr>
          <w:rFonts w:cs="Arial"/>
        </w:rPr>
        <w:t>SW</w:t>
      </w:r>
      <w:proofErr w:type="spellEnd"/>
      <w:r w:rsidR="00D465E3">
        <w:rPr>
          <w:rFonts w:cs="Arial"/>
        </w:rPr>
        <w:t xml:space="preserve">, em Santa Isabel e Igaratá. O corpo central da represa situa-se após a confluência desses dois principais formadores, e </w:t>
      </w:r>
      <w:r w:rsidRPr="001848AC">
        <w:rPr>
          <w:rFonts w:cs="Arial"/>
        </w:rPr>
        <w:t>alarga</w:t>
      </w:r>
      <w:r w:rsidR="00D465E3">
        <w:rPr>
          <w:rFonts w:cs="Arial"/>
        </w:rPr>
        <w:t>-se</w:t>
      </w:r>
      <w:r w:rsidRPr="001848AC">
        <w:rPr>
          <w:rFonts w:cs="Arial"/>
        </w:rPr>
        <w:t xml:space="preserve"> consideravelmente no entorno da barragem da UHE Jaguari</w:t>
      </w:r>
      <w:r w:rsidR="00D465E3">
        <w:rPr>
          <w:rFonts w:cs="Arial"/>
        </w:rPr>
        <w:t xml:space="preserve"> na parte central,</w:t>
      </w:r>
      <w:r w:rsidRPr="001848AC">
        <w:rPr>
          <w:rFonts w:cs="Arial"/>
        </w:rPr>
        <w:t xml:space="preserve"> </w:t>
      </w:r>
      <w:r w:rsidR="00D465E3">
        <w:rPr>
          <w:rFonts w:cs="Arial"/>
        </w:rPr>
        <w:t xml:space="preserve">onde </w:t>
      </w:r>
      <w:r w:rsidRPr="001848AC">
        <w:rPr>
          <w:rFonts w:cs="Arial"/>
        </w:rPr>
        <w:t xml:space="preserve">recebe </w:t>
      </w:r>
      <w:r w:rsidR="00834B11">
        <w:rPr>
          <w:rFonts w:cs="Arial"/>
        </w:rPr>
        <w:t xml:space="preserve">vários </w:t>
      </w:r>
      <w:r w:rsidRPr="001848AC">
        <w:rPr>
          <w:rFonts w:cs="Arial"/>
        </w:rPr>
        <w:t>cursos d´água que afluem ao reservatório.</w:t>
      </w:r>
    </w:p>
    <w:p w:rsidR="00B22D0C" w:rsidRPr="001848AC" w:rsidRDefault="00B22D0C" w:rsidP="007209FD">
      <w:pPr>
        <w:rPr>
          <w:rFonts w:cs="Arial"/>
        </w:rPr>
      </w:pPr>
      <w:r w:rsidRPr="001848AC">
        <w:rPr>
          <w:rFonts w:cs="Arial"/>
        </w:rPr>
        <w:t xml:space="preserve">As principais tipologias de uso e ocupação do solo observadas na área de influência do reservatório </w:t>
      </w:r>
      <w:r w:rsidR="008435AE">
        <w:rPr>
          <w:rFonts w:cs="Arial"/>
        </w:rPr>
        <w:t>são</w:t>
      </w:r>
      <w:r w:rsidRPr="001848AC">
        <w:rPr>
          <w:rFonts w:cs="Arial"/>
        </w:rPr>
        <w:t>: campo/pasto, solo exposto, chácaras e culturas, reflorestamentos, vegetação nativa, indústria, infraestruturas e uso urbano.</w:t>
      </w:r>
    </w:p>
    <w:p w:rsidR="00B22D0C" w:rsidRPr="001848AC" w:rsidRDefault="00B22D0C" w:rsidP="007209FD">
      <w:pPr>
        <w:rPr>
          <w:rFonts w:cs="Arial"/>
        </w:rPr>
      </w:pPr>
      <w:r w:rsidRPr="001848AC">
        <w:rPr>
          <w:rFonts w:cs="Arial"/>
        </w:rPr>
        <w:t xml:space="preserve">Esses usos foram mapeados a partir de levantamento sobre imagens aéreas de 2013 a 2014 (Google Earth), cartas planialtimétricas 1:10.000 (IGC e Emplasa) e cartas planialtimétricas 1:50.000 (IBGE). A </w:t>
      </w:r>
      <w:r w:rsidRPr="001848AC">
        <w:rPr>
          <w:rFonts w:cs="Arial"/>
          <w:b/>
        </w:rPr>
        <w:t xml:space="preserve">Figura </w:t>
      </w:r>
      <w:r w:rsidR="00410E12">
        <w:rPr>
          <w:rFonts w:cs="Arial"/>
          <w:b/>
        </w:rPr>
        <w:t>6.5-</w:t>
      </w:r>
      <w:r w:rsidR="00E17AAA">
        <w:rPr>
          <w:rFonts w:cs="Arial"/>
          <w:b/>
        </w:rPr>
        <w:t>18</w:t>
      </w:r>
      <w:r w:rsidR="005F17F3">
        <w:rPr>
          <w:rFonts w:cs="Arial"/>
          <w:b/>
        </w:rPr>
        <w:t xml:space="preserve">, Folhas 1 a 3 </w:t>
      </w:r>
      <w:r w:rsidRPr="001848AC">
        <w:rPr>
          <w:rFonts w:cs="Arial"/>
        </w:rPr>
        <w:t>apresenta esse mapeamento na escala 1:50.000.</w:t>
      </w:r>
    </w:p>
    <w:p w:rsidR="00B22D0C" w:rsidRPr="001848AC" w:rsidRDefault="00B22D0C" w:rsidP="007209FD">
      <w:pPr>
        <w:rPr>
          <w:rFonts w:cs="Arial"/>
        </w:rPr>
      </w:pPr>
      <w:r w:rsidRPr="001848AC">
        <w:rPr>
          <w:rFonts w:cs="Arial"/>
        </w:rPr>
        <w:t>Observa</w:t>
      </w:r>
      <w:r w:rsidR="00671F29">
        <w:rPr>
          <w:rFonts w:cs="Arial"/>
        </w:rPr>
        <w:t>m</w:t>
      </w:r>
      <w:r w:rsidRPr="001848AC">
        <w:rPr>
          <w:rFonts w:cs="Arial"/>
        </w:rPr>
        <w:t xml:space="preserve">-se dominâncias de uso diversas em três porções principais em que a faixa lindeira pode ser subdividida: </w:t>
      </w:r>
    </w:p>
    <w:p w:rsidR="00B22D0C" w:rsidRPr="001848AC" w:rsidRDefault="00B22D0C" w:rsidP="008435AE">
      <w:pPr>
        <w:pStyle w:val="PargrafodaLista"/>
        <w:numPr>
          <w:ilvl w:val="0"/>
          <w:numId w:val="27"/>
        </w:numPr>
        <w:ind w:left="357" w:hanging="357"/>
        <w:contextualSpacing w:val="0"/>
        <w:rPr>
          <w:rFonts w:cs="Arial"/>
        </w:rPr>
      </w:pPr>
      <w:r w:rsidRPr="001848AC">
        <w:rPr>
          <w:rFonts w:cs="Arial"/>
        </w:rPr>
        <w:t>A porção leste em São José doa Campos</w:t>
      </w:r>
      <w:r w:rsidR="00671F29">
        <w:rPr>
          <w:rFonts w:cs="Arial"/>
        </w:rPr>
        <w:t>,</w:t>
      </w:r>
      <w:r w:rsidRPr="001848AC">
        <w:rPr>
          <w:rFonts w:cs="Arial"/>
        </w:rPr>
        <w:t xml:space="preserve"> até a altura do contribuinte </w:t>
      </w:r>
      <w:r w:rsidR="00671F29">
        <w:rPr>
          <w:rFonts w:cs="Arial"/>
        </w:rPr>
        <w:t>r</w:t>
      </w:r>
      <w:r w:rsidRPr="001848AC">
        <w:rPr>
          <w:rFonts w:cs="Arial"/>
        </w:rPr>
        <w:t>io Turvo, tem ainda significativa dominância da cobertura por vegetação nativa, e secundariamente, reflorestamento. Entremeados a esses usos dominantes, há pequenas porções espraiadas de áreas de campos e de chácaras, muitos destes lindeiros ao reservatório;</w:t>
      </w:r>
    </w:p>
    <w:p w:rsidR="00B22D0C" w:rsidRDefault="00B22D0C" w:rsidP="008435AE">
      <w:pPr>
        <w:pStyle w:val="PargrafodaLista"/>
        <w:numPr>
          <w:ilvl w:val="0"/>
          <w:numId w:val="27"/>
        </w:numPr>
        <w:ind w:left="357" w:hanging="357"/>
        <w:contextualSpacing w:val="0"/>
        <w:rPr>
          <w:rFonts w:cs="Arial"/>
        </w:rPr>
      </w:pPr>
      <w:r w:rsidRPr="001848AC">
        <w:rPr>
          <w:rFonts w:cs="Arial"/>
        </w:rPr>
        <w:t xml:space="preserve">A porção central alargada, em São José dos Campos, Jacareí e Igaratá, tem predominância de campo antrópico. </w:t>
      </w:r>
      <w:r w:rsidR="00671F29" w:rsidRPr="001848AC">
        <w:rPr>
          <w:rFonts w:cs="Arial"/>
        </w:rPr>
        <w:t xml:space="preserve">Entremeados </w:t>
      </w:r>
      <w:r w:rsidR="00671F29">
        <w:rPr>
          <w:rFonts w:cs="Arial"/>
        </w:rPr>
        <w:t xml:space="preserve">às áreas de campo, ocorrem </w:t>
      </w:r>
      <w:r w:rsidRPr="001848AC">
        <w:rPr>
          <w:rFonts w:cs="Arial"/>
        </w:rPr>
        <w:t xml:space="preserve">porções remanescentes de vegetação nativa e pequenas manchas de reflorestamento e chácaras lindeiras ao reservatório. </w:t>
      </w:r>
      <w:r w:rsidR="00671F29">
        <w:rPr>
          <w:rFonts w:cs="Arial"/>
        </w:rPr>
        <w:t xml:space="preserve">Destaca-se </w:t>
      </w:r>
      <w:r w:rsidRPr="001848AC">
        <w:rPr>
          <w:rFonts w:cs="Arial"/>
        </w:rPr>
        <w:t>a mancha urbana da sede municipal de Igaratá e do condomínio Parque Alpina</w:t>
      </w:r>
      <w:r w:rsidR="00671F29">
        <w:rPr>
          <w:rFonts w:cs="Arial"/>
        </w:rPr>
        <w:t>,</w:t>
      </w:r>
      <w:r w:rsidRPr="001848AC">
        <w:rPr>
          <w:rFonts w:cs="Arial"/>
        </w:rPr>
        <w:t xml:space="preserve"> com arruamentos e moradias mais densas em braço do reservatório; </w:t>
      </w:r>
    </w:p>
    <w:p w:rsidR="005F17F3" w:rsidRDefault="005F17F3">
      <w:pPr>
        <w:spacing w:after="200" w:line="276" w:lineRule="auto"/>
        <w:jc w:val="left"/>
        <w:rPr>
          <w:rFonts w:cs="Arial"/>
        </w:rPr>
      </w:pPr>
      <w:r>
        <w:rPr>
          <w:rFonts w:cs="Arial"/>
        </w:rPr>
        <w:br w:type="page"/>
      </w:r>
    </w:p>
    <w:p w:rsidR="005F17F3" w:rsidRDefault="005F17F3">
      <w:pPr>
        <w:spacing w:after="200" w:line="276" w:lineRule="auto"/>
        <w:jc w:val="left"/>
        <w:rPr>
          <w:rFonts w:cs="Arial"/>
          <w:b/>
        </w:rPr>
      </w:pPr>
      <w:r w:rsidRPr="00EB3D3A">
        <w:rPr>
          <w:rFonts w:cs="Arial"/>
          <w:b/>
          <w:highlight w:val="yellow"/>
        </w:rPr>
        <w:lastRenderedPageBreak/>
        <w:t xml:space="preserve">Figura </w:t>
      </w:r>
      <w:r w:rsidR="00410E12" w:rsidRPr="00EB3D3A">
        <w:rPr>
          <w:rFonts w:cs="Arial"/>
          <w:b/>
          <w:highlight w:val="yellow"/>
        </w:rPr>
        <w:t>6.5-</w:t>
      </w:r>
      <w:r w:rsidRPr="00EB3D3A">
        <w:rPr>
          <w:rFonts w:cs="Arial"/>
          <w:b/>
          <w:highlight w:val="yellow"/>
        </w:rPr>
        <w:t>1</w:t>
      </w:r>
      <w:r w:rsidR="00E06C5E" w:rsidRPr="00EB3D3A">
        <w:rPr>
          <w:rFonts w:cs="Arial"/>
          <w:b/>
          <w:highlight w:val="yellow"/>
        </w:rPr>
        <w:t>8</w:t>
      </w:r>
      <w:r w:rsidRPr="00EB3D3A">
        <w:rPr>
          <w:rFonts w:cs="Arial"/>
          <w:b/>
          <w:highlight w:val="yellow"/>
        </w:rPr>
        <w:t xml:space="preserve"> – Uso do Solo no Entorno do Reservatório Jaguari – Folha 1</w:t>
      </w:r>
    </w:p>
    <w:p w:rsidR="005F17F3" w:rsidRDefault="005F17F3">
      <w:pPr>
        <w:spacing w:after="200" w:line="276" w:lineRule="auto"/>
        <w:jc w:val="left"/>
        <w:rPr>
          <w:rFonts w:cs="Arial"/>
        </w:rPr>
      </w:pPr>
      <w:r>
        <w:rPr>
          <w:rFonts w:cs="Arial"/>
        </w:rPr>
        <w:br w:type="page"/>
      </w:r>
    </w:p>
    <w:p w:rsidR="005F17F3" w:rsidRDefault="005F17F3" w:rsidP="005F17F3">
      <w:pPr>
        <w:spacing w:after="200" w:line="276" w:lineRule="auto"/>
        <w:jc w:val="left"/>
        <w:rPr>
          <w:rFonts w:cs="Arial"/>
          <w:b/>
        </w:rPr>
      </w:pPr>
      <w:r w:rsidRPr="00EB3D3A">
        <w:rPr>
          <w:rFonts w:cs="Arial"/>
          <w:b/>
          <w:highlight w:val="yellow"/>
        </w:rPr>
        <w:lastRenderedPageBreak/>
        <w:t xml:space="preserve">Figura </w:t>
      </w:r>
      <w:r w:rsidR="00410E12" w:rsidRPr="00EB3D3A">
        <w:rPr>
          <w:rFonts w:cs="Arial"/>
          <w:b/>
          <w:highlight w:val="yellow"/>
        </w:rPr>
        <w:t>6.5-</w:t>
      </w:r>
      <w:r w:rsidRPr="00EB3D3A">
        <w:rPr>
          <w:rFonts w:cs="Arial"/>
          <w:b/>
          <w:highlight w:val="yellow"/>
        </w:rPr>
        <w:t>1</w:t>
      </w:r>
      <w:r w:rsidR="00E06C5E" w:rsidRPr="00EB3D3A">
        <w:rPr>
          <w:rFonts w:cs="Arial"/>
          <w:b/>
          <w:highlight w:val="yellow"/>
        </w:rPr>
        <w:t>8</w:t>
      </w:r>
      <w:r w:rsidRPr="00EB3D3A">
        <w:rPr>
          <w:rFonts w:cs="Arial"/>
          <w:b/>
          <w:highlight w:val="yellow"/>
        </w:rPr>
        <w:t xml:space="preserve"> – Uso do Solo no Entorno do Reservatório Jaguari – Folha 2</w:t>
      </w:r>
    </w:p>
    <w:p w:rsidR="005F17F3" w:rsidRDefault="005F17F3">
      <w:pPr>
        <w:spacing w:after="200" w:line="276" w:lineRule="auto"/>
        <w:jc w:val="left"/>
        <w:rPr>
          <w:rFonts w:cs="Arial"/>
        </w:rPr>
      </w:pPr>
      <w:r>
        <w:rPr>
          <w:rFonts w:cs="Arial"/>
        </w:rPr>
        <w:br w:type="page"/>
      </w:r>
    </w:p>
    <w:p w:rsidR="005F17F3" w:rsidRDefault="005F17F3" w:rsidP="005F17F3">
      <w:pPr>
        <w:spacing w:after="200" w:line="276" w:lineRule="auto"/>
        <w:jc w:val="left"/>
        <w:rPr>
          <w:rFonts w:cs="Arial"/>
          <w:b/>
        </w:rPr>
      </w:pPr>
      <w:r w:rsidRPr="00EB3D3A">
        <w:rPr>
          <w:rFonts w:cs="Arial"/>
          <w:b/>
          <w:highlight w:val="yellow"/>
        </w:rPr>
        <w:lastRenderedPageBreak/>
        <w:t xml:space="preserve">Figura </w:t>
      </w:r>
      <w:r w:rsidR="00410E12" w:rsidRPr="00EB3D3A">
        <w:rPr>
          <w:rFonts w:cs="Arial"/>
          <w:b/>
          <w:highlight w:val="yellow"/>
        </w:rPr>
        <w:t>6.5-</w:t>
      </w:r>
      <w:r w:rsidR="00E06C5E" w:rsidRPr="00EB3D3A">
        <w:rPr>
          <w:rFonts w:cs="Arial"/>
          <w:b/>
          <w:highlight w:val="yellow"/>
        </w:rPr>
        <w:t>18</w:t>
      </w:r>
      <w:r w:rsidRPr="00EB3D3A">
        <w:rPr>
          <w:rFonts w:cs="Arial"/>
          <w:b/>
          <w:highlight w:val="yellow"/>
        </w:rPr>
        <w:t xml:space="preserve"> – Uso do Solo no Entorno do Reservatório Jaguari – Folha 3</w:t>
      </w:r>
    </w:p>
    <w:p w:rsidR="005F17F3" w:rsidRPr="001848AC" w:rsidRDefault="005F17F3" w:rsidP="005F17F3">
      <w:pPr>
        <w:pStyle w:val="PargrafodaLista"/>
        <w:ind w:left="357"/>
        <w:contextualSpacing w:val="0"/>
        <w:rPr>
          <w:rFonts w:cs="Arial"/>
        </w:rPr>
      </w:pPr>
    </w:p>
    <w:p w:rsidR="005F17F3" w:rsidRDefault="005F17F3">
      <w:pPr>
        <w:spacing w:after="200" w:line="276" w:lineRule="auto"/>
        <w:jc w:val="left"/>
        <w:rPr>
          <w:rFonts w:cs="Arial"/>
        </w:rPr>
      </w:pPr>
      <w:r>
        <w:rPr>
          <w:rFonts w:cs="Arial"/>
        </w:rPr>
        <w:br w:type="page"/>
      </w:r>
    </w:p>
    <w:p w:rsidR="00B22D0C" w:rsidRPr="001848AC" w:rsidRDefault="00B22D0C" w:rsidP="008435AE">
      <w:pPr>
        <w:pStyle w:val="PargrafodaLista"/>
        <w:numPr>
          <w:ilvl w:val="0"/>
          <w:numId w:val="27"/>
        </w:numPr>
        <w:ind w:left="357" w:hanging="357"/>
        <w:contextualSpacing w:val="0"/>
        <w:rPr>
          <w:rFonts w:cs="Arial"/>
        </w:rPr>
      </w:pPr>
      <w:r w:rsidRPr="001848AC">
        <w:rPr>
          <w:rFonts w:cs="Arial"/>
        </w:rPr>
        <w:lastRenderedPageBreak/>
        <w:t xml:space="preserve">Na porção a oeste, em parte de Igaratá e </w:t>
      </w:r>
      <w:r w:rsidR="00FE6C28">
        <w:rPr>
          <w:rFonts w:cs="Arial"/>
        </w:rPr>
        <w:t xml:space="preserve">em </w:t>
      </w:r>
      <w:r w:rsidRPr="001848AC">
        <w:rPr>
          <w:rFonts w:cs="Arial"/>
        </w:rPr>
        <w:t xml:space="preserve">Santa Isabel, </w:t>
      </w:r>
      <w:r w:rsidR="00671F29">
        <w:rPr>
          <w:rFonts w:cs="Arial"/>
        </w:rPr>
        <w:t xml:space="preserve">também predominam </w:t>
      </w:r>
      <w:r w:rsidRPr="001848AC">
        <w:rPr>
          <w:rFonts w:cs="Arial"/>
        </w:rPr>
        <w:t xml:space="preserve">campos e pastos, </w:t>
      </w:r>
      <w:r w:rsidR="00671F29">
        <w:rPr>
          <w:rFonts w:cs="Arial"/>
        </w:rPr>
        <w:t xml:space="preserve">mas ocorrem </w:t>
      </w:r>
      <w:r w:rsidRPr="001848AC">
        <w:rPr>
          <w:rFonts w:cs="Arial"/>
        </w:rPr>
        <w:t>também muitas manchas espraiadas de vegetação nativa</w:t>
      </w:r>
      <w:r w:rsidR="00671F29">
        <w:rPr>
          <w:rFonts w:cs="Arial"/>
        </w:rPr>
        <w:t>, reflorestamento</w:t>
      </w:r>
      <w:r w:rsidRPr="001848AC">
        <w:rPr>
          <w:rFonts w:cs="Arial"/>
        </w:rPr>
        <w:t xml:space="preserve"> e núcleos de chácaras, tanto lindeiras ao reservatório como nas </w:t>
      </w:r>
      <w:r w:rsidR="00671F29">
        <w:rPr>
          <w:rFonts w:cs="Arial"/>
        </w:rPr>
        <w:t xml:space="preserve">suas </w:t>
      </w:r>
      <w:r w:rsidRPr="001848AC">
        <w:rPr>
          <w:rFonts w:cs="Arial"/>
        </w:rPr>
        <w:t>proximidades. Destaca-se</w:t>
      </w:r>
      <w:r w:rsidR="00406717">
        <w:rPr>
          <w:rFonts w:cs="Arial"/>
        </w:rPr>
        <w:t>,</w:t>
      </w:r>
      <w:r w:rsidRPr="001848AC">
        <w:rPr>
          <w:rFonts w:cs="Arial"/>
        </w:rPr>
        <w:t xml:space="preserve"> no extremo oeste</w:t>
      </w:r>
      <w:r w:rsidR="00406717">
        <w:rPr>
          <w:rFonts w:cs="Arial"/>
        </w:rPr>
        <w:t>,</w:t>
      </w:r>
      <w:r w:rsidRPr="001848AC">
        <w:rPr>
          <w:rFonts w:cs="Arial"/>
        </w:rPr>
        <w:t xml:space="preserve"> a mancha urbana da sede de Santa Isabel no entorno do ribeirão Araraquara, afluente do reservatório.</w:t>
      </w:r>
    </w:p>
    <w:p w:rsidR="00B22D0C" w:rsidRPr="001848AC" w:rsidRDefault="00B22D0C" w:rsidP="007209FD">
      <w:pPr>
        <w:rPr>
          <w:rFonts w:cs="Arial"/>
        </w:rPr>
      </w:pPr>
      <w:r w:rsidRPr="001848AC">
        <w:rPr>
          <w:rFonts w:cs="Arial"/>
        </w:rPr>
        <w:t xml:space="preserve">A </w:t>
      </w:r>
      <w:r w:rsidRPr="001848AC">
        <w:rPr>
          <w:rFonts w:cs="Arial"/>
          <w:b/>
        </w:rPr>
        <w:t xml:space="preserve">Tabela </w:t>
      </w:r>
      <w:r w:rsidR="00410E12">
        <w:rPr>
          <w:rFonts w:cs="Arial"/>
          <w:b/>
        </w:rPr>
        <w:t>6.5-</w:t>
      </w:r>
      <w:r w:rsidRPr="001848AC">
        <w:rPr>
          <w:rFonts w:cs="Arial"/>
          <w:b/>
        </w:rPr>
        <w:t>74</w:t>
      </w:r>
      <w:r w:rsidRPr="001848AC">
        <w:rPr>
          <w:rFonts w:cs="Arial"/>
        </w:rPr>
        <w:t xml:space="preserve"> apresenta as atividades antrópicas e usos naturais observados na faixa marginal de análise.</w:t>
      </w:r>
    </w:p>
    <w:p w:rsidR="00B22D0C" w:rsidRPr="001848AC" w:rsidRDefault="00B22D0C" w:rsidP="00B22D0C">
      <w:pPr>
        <w:pStyle w:val="Quadro"/>
      </w:pPr>
      <w:r w:rsidRPr="001848AC">
        <w:t xml:space="preserve">Tabela </w:t>
      </w:r>
      <w:r w:rsidR="00410E12">
        <w:t>6.5-</w:t>
      </w:r>
      <w:r w:rsidRPr="001848AC">
        <w:t>74</w:t>
      </w:r>
      <w:r w:rsidR="0092296A">
        <w:t xml:space="preserve">. </w:t>
      </w:r>
      <w:r w:rsidRPr="001848AC">
        <w:t xml:space="preserve">Uso e Ocupação do Solo na AID do </w:t>
      </w:r>
      <w:r w:rsidR="00406717">
        <w:t>r</w:t>
      </w:r>
      <w:r w:rsidRPr="001848AC">
        <w:t>eservatório Jaguari (ha)</w:t>
      </w:r>
    </w:p>
    <w:tbl>
      <w:tblPr>
        <w:tblW w:w="977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2400"/>
        <w:gridCol w:w="1276"/>
        <w:gridCol w:w="1417"/>
        <w:gridCol w:w="1334"/>
        <w:gridCol w:w="1327"/>
        <w:gridCol w:w="1167"/>
        <w:gridCol w:w="850"/>
      </w:tblGrid>
      <w:tr w:rsidR="00B22D0C" w:rsidRPr="00406717" w:rsidTr="00406717">
        <w:trPr>
          <w:trHeight w:val="210"/>
          <w:jc w:val="center"/>
        </w:trPr>
        <w:tc>
          <w:tcPr>
            <w:tcW w:w="2400" w:type="dxa"/>
            <w:vMerge w:val="restart"/>
            <w:shd w:val="clear" w:color="auto" w:fill="A6A6A6" w:themeFill="background1" w:themeFillShade="A6"/>
            <w:noWrap/>
            <w:vAlign w:val="center"/>
            <w:hideMark/>
          </w:tcPr>
          <w:p w:rsidR="00B22D0C" w:rsidRPr="00406717" w:rsidRDefault="00B22D0C" w:rsidP="00B22D0C">
            <w:pPr>
              <w:spacing w:after="0"/>
              <w:rPr>
                <w:rFonts w:eastAsia="Times New Roman" w:cs="Arial"/>
                <w:b/>
                <w:bCs/>
                <w:color w:val="000000"/>
                <w:sz w:val="18"/>
                <w:szCs w:val="18"/>
                <w:lang w:eastAsia="pt-BR"/>
              </w:rPr>
            </w:pPr>
            <w:r w:rsidRPr="00406717">
              <w:rPr>
                <w:rFonts w:eastAsia="Times New Roman" w:cs="Arial"/>
                <w:b/>
                <w:bCs/>
                <w:color w:val="000000"/>
                <w:sz w:val="18"/>
                <w:szCs w:val="18"/>
                <w:lang w:eastAsia="pt-BR"/>
              </w:rPr>
              <w:t>Atividade</w:t>
            </w:r>
          </w:p>
        </w:tc>
        <w:tc>
          <w:tcPr>
            <w:tcW w:w="1276" w:type="dxa"/>
            <w:vMerge w:val="restart"/>
            <w:shd w:val="clear" w:color="auto" w:fill="A6A6A6" w:themeFill="background1" w:themeFillShade="A6"/>
            <w:noWrap/>
            <w:vAlign w:val="center"/>
            <w:hideMark/>
          </w:tcPr>
          <w:p w:rsidR="00B22D0C" w:rsidRPr="00406717" w:rsidRDefault="00B22D0C" w:rsidP="00B22D0C">
            <w:pPr>
              <w:spacing w:after="0"/>
              <w:jc w:val="center"/>
              <w:rPr>
                <w:rFonts w:eastAsia="Times New Roman" w:cs="Arial"/>
                <w:b/>
                <w:bCs/>
                <w:color w:val="000000"/>
                <w:sz w:val="18"/>
                <w:szCs w:val="18"/>
                <w:lang w:eastAsia="pt-BR"/>
              </w:rPr>
            </w:pPr>
            <w:r w:rsidRPr="00406717">
              <w:rPr>
                <w:rFonts w:eastAsia="Times New Roman" w:cs="Arial"/>
                <w:b/>
                <w:bCs/>
                <w:color w:val="000000"/>
                <w:sz w:val="18"/>
                <w:szCs w:val="18"/>
                <w:lang w:eastAsia="pt-BR"/>
              </w:rPr>
              <w:t>São José dos Campos</w:t>
            </w:r>
          </w:p>
        </w:tc>
        <w:tc>
          <w:tcPr>
            <w:tcW w:w="1417" w:type="dxa"/>
            <w:vMerge w:val="restart"/>
            <w:shd w:val="clear" w:color="auto" w:fill="A6A6A6" w:themeFill="background1" w:themeFillShade="A6"/>
            <w:noWrap/>
            <w:vAlign w:val="center"/>
            <w:hideMark/>
          </w:tcPr>
          <w:p w:rsidR="00B22D0C" w:rsidRPr="00406717" w:rsidRDefault="00B22D0C" w:rsidP="00B22D0C">
            <w:pPr>
              <w:spacing w:after="0"/>
              <w:jc w:val="center"/>
              <w:rPr>
                <w:rFonts w:eastAsia="Times New Roman" w:cs="Arial"/>
                <w:b/>
                <w:bCs/>
                <w:color w:val="000000"/>
                <w:sz w:val="18"/>
                <w:szCs w:val="18"/>
                <w:lang w:eastAsia="pt-BR"/>
              </w:rPr>
            </w:pPr>
            <w:r w:rsidRPr="00406717">
              <w:rPr>
                <w:rFonts w:eastAsia="Times New Roman" w:cs="Arial"/>
                <w:b/>
                <w:bCs/>
                <w:color w:val="000000"/>
                <w:sz w:val="18"/>
                <w:szCs w:val="18"/>
                <w:lang w:eastAsia="pt-BR"/>
              </w:rPr>
              <w:t>Jacareí</w:t>
            </w:r>
          </w:p>
        </w:tc>
        <w:tc>
          <w:tcPr>
            <w:tcW w:w="1334" w:type="dxa"/>
            <w:vMerge w:val="restart"/>
            <w:shd w:val="clear" w:color="auto" w:fill="A6A6A6" w:themeFill="background1" w:themeFillShade="A6"/>
            <w:noWrap/>
            <w:vAlign w:val="center"/>
            <w:hideMark/>
          </w:tcPr>
          <w:p w:rsidR="00B22D0C" w:rsidRPr="00406717" w:rsidRDefault="00B22D0C" w:rsidP="00B22D0C">
            <w:pPr>
              <w:spacing w:after="0"/>
              <w:jc w:val="center"/>
              <w:rPr>
                <w:rFonts w:eastAsia="Times New Roman" w:cs="Arial"/>
                <w:b/>
                <w:color w:val="000000"/>
                <w:sz w:val="18"/>
                <w:szCs w:val="18"/>
                <w:lang w:eastAsia="pt-BR"/>
              </w:rPr>
            </w:pPr>
            <w:r w:rsidRPr="00406717">
              <w:rPr>
                <w:rFonts w:eastAsia="Times New Roman" w:cs="Arial"/>
                <w:b/>
                <w:color w:val="000000"/>
                <w:sz w:val="18"/>
                <w:szCs w:val="18"/>
                <w:lang w:eastAsia="pt-BR"/>
              </w:rPr>
              <w:t>Igaratá</w:t>
            </w:r>
          </w:p>
        </w:tc>
        <w:tc>
          <w:tcPr>
            <w:tcW w:w="1327" w:type="dxa"/>
            <w:vMerge w:val="restart"/>
            <w:shd w:val="clear" w:color="auto" w:fill="A6A6A6" w:themeFill="background1" w:themeFillShade="A6"/>
            <w:vAlign w:val="center"/>
          </w:tcPr>
          <w:p w:rsidR="00B22D0C" w:rsidRPr="00406717" w:rsidRDefault="00B22D0C" w:rsidP="00B22D0C">
            <w:pPr>
              <w:spacing w:after="0"/>
              <w:jc w:val="center"/>
              <w:rPr>
                <w:rFonts w:eastAsia="Times New Roman" w:cs="Arial"/>
                <w:b/>
                <w:color w:val="000000"/>
                <w:sz w:val="18"/>
                <w:szCs w:val="18"/>
                <w:lang w:eastAsia="pt-BR"/>
              </w:rPr>
            </w:pPr>
            <w:r w:rsidRPr="00406717">
              <w:rPr>
                <w:rFonts w:eastAsia="Times New Roman" w:cs="Arial"/>
                <w:b/>
                <w:color w:val="000000"/>
                <w:sz w:val="18"/>
                <w:szCs w:val="18"/>
                <w:lang w:eastAsia="pt-BR"/>
              </w:rPr>
              <w:t>Santa Isabel</w:t>
            </w:r>
          </w:p>
        </w:tc>
        <w:tc>
          <w:tcPr>
            <w:tcW w:w="2017" w:type="dxa"/>
            <w:gridSpan w:val="2"/>
            <w:shd w:val="clear" w:color="auto" w:fill="A6A6A6" w:themeFill="background1" w:themeFillShade="A6"/>
            <w:vAlign w:val="center"/>
          </w:tcPr>
          <w:p w:rsidR="00B22D0C" w:rsidRPr="00406717" w:rsidRDefault="00B22D0C" w:rsidP="00B22D0C">
            <w:pPr>
              <w:spacing w:after="0"/>
              <w:jc w:val="center"/>
              <w:rPr>
                <w:rFonts w:eastAsia="Times New Roman" w:cs="Arial"/>
                <w:b/>
                <w:color w:val="000000"/>
                <w:sz w:val="18"/>
                <w:szCs w:val="18"/>
                <w:lang w:eastAsia="pt-BR"/>
              </w:rPr>
            </w:pPr>
            <w:r w:rsidRPr="00406717">
              <w:rPr>
                <w:rFonts w:eastAsia="Times New Roman" w:cs="Arial"/>
                <w:b/>
                <w:color w:val="000000"/>
                <w:sz w:val="18"/>
                <w:szCs w:val="18"/>
                <w:lang w:eastAsia="pt-BR"/>
              </w:rPr>
              <w:t>Total</w:t>
            </w:r>
          </w:p>
        </w:tc>
      </w:tr>
      <w:tr w:rsidR="00B22D0C" w:rsidRPr="00406717" w:rsidTr="00406717">
        <w:trPr>
          <w:trHeight w:val="210"/>
          <w:jc w:val="center"/>
        </w:trPr>
        <w:tc>
          <w:tcPr>
            <w:tcW w:w="2400" w:type="dxa"/>
            <w:vMerge/>
            <w:shd w:val="clear" w:color="auto" w:fill="A6A6A6" w:themeFill="background1" w:themeFillShade="A6"/>
            <w:noWrap/>
            <w:vAlign w:val="center"/>
            <w:hideMark/>
          </w:tcPr>
          <w:p w:rsidR="00B22D0C" w:rsidRPr="00406717" w:rsidRDefault="00B22D0C" w:rsidP="00B22D0C">
            <w:pPr>
              <w:spacing w:after="0"/>
              <w:rPr>
                <w:rFonts w:eastAsia="Times New Roman" w:cs="Arial"/>
                <w:b/>
                <w:bCs/>
                <w:color w:val="000000"/>
                <w:sz w:val="18"/>
                <w:szCs w:val="18"/>
                <w:lang w:eastAsia="pt-BR"/>
              </w:rPr>
            </w:pPr>
          </w:p>
        </w:tc>
        <w:tc>
          <w:tcPr>
            <w:tcW w:w="1276" w:type="dxa"/>
            <w:vMerge/>
            <w:shd w:val="clear" w:color="auto" w:fill="A6A6A6" w:themeFill="background1" w:themeFillShade="A6"/>
            <w:noWrap/>
            <w:vAlign w:val="center"/>
            <w:hideMark/>
          </w:tcPr>
          <w:p w:rsidR="00B22D0C" w:rsidRPr="00406717" w:rsidRDefault="00B22D0C" w:rsidP="00B22D0C">
            <w:pPr>
              <w:spacing w:after="0"/>
              <w:jc w:val="center"/>
              <w:rPr>
                <w:rFonts w:eastAsia="Times New Roman" w:cs="Arial"/>
                <w:b/>
                <w:bCs/>
                <w:color w:val="000000"/>
                <w:sz w:val="18"/>
                <w:szCs w:val="18"/>
                <w:lang w:eastAsia="pt-BR"/>
              </w:rPr>
            </w:pPr>
          </w:p>
        </w:tc>
        <w:tc>
          <w:tcPr>
            <w:tcW w:w="1417" w:type="dxa"/>
            <w:vMerge/>
            <w:shd w:val="clear" w:color="auto" w:fill="A6A6A6" w:themeFill="background1" w:themeFillShade="A6"/>
            <w:noWrap/>
            <w:vAlign w:val="center"/>
            <w:hideMark/>
          </w:tcPr>
          <w:p w:rsidR="00B22D0C" w:rsidRPr="00406717" w:rsidRDefault="00B22D0C" w:rsidP="00B22D0C">
            <w:pPr>
              <w:spacing w:after="0"/>
              <w:jc w:val="center"/>
              <w:rPr>
                <w:rFonts w:eastAsia="Times New Roman" w:cs="Arial"/>
                <w:b/>
                <w:bCs/>
                <w:color w:val="000000"/>
                <w:sz w:val="18"/>
                <w:szCs w:val="18"/>
                <w:lang w:eastAsia="pt-BR"/>
              </w:rPr>
            </w:pPr>
          </w:p>
        </w:tc>
        <w:tc>
          <w:tcPr>
            <w:tcW w:w="1334" w:type="dxa"/>
            <w:vMerge/>
            <w:shd w:val="clear" w:color="auto" w:fill="A6A6A6" w:themeFill="background1" w:themeFillShade="A6"/>
            <w:noWrap/>
            <w:vAlign w:val="center"/>
            <w:hideMark/>
          </w:tcPr>
          <w:p w:rsidR="00B22D0C" w:rsidRPr="00406717" w:rsidRDefault="00B22D0C" w:rsidP="00B22D0C">
            <w:pPr>
              <w:spacing w:after="0"/>
              <w:jc w:val="center"/>
              <w:rPr>
                <w:rFonts w:eastAsia="Times New Roman" w:cs="Arial"/>
                <w:b/>
                <w:color w:val="000000"/>
                <w:sz w:val="18"/>
                <w:szCs w:val="18"/>
                <w:lang w:eastAsia="pt-BR"/>
              </w:rPr>
            </w:pPr>
          </w:p>
        </w:tc>
        <w:tc>
          <w:tcPr>
            <w:tcW w:w="1327" w:type="dxa"/>
            <w:vMerge/>
            <w:shd w:val="clear" w:color="auto" w:fill="A6A6A6" w:themeFill="background1" w:themeFillShade="A6"/>
            <w:vAlign w:val="center"/>
          </w:tcPr>
          <w:p w:rsidR="00B22D0C" w:rsidRPr="00406717" w:rsidRDefault="00B22D0C" w:rsidP="00B22D0C">
            <w:pPr>
              <w:spacing w:after="0"/>
              <w:jc w:val="center"/>
              <w:rPr>
                <w:rFonts w:eastAsia="Times New Roman" w:cs="Arial"/>
                <w:b/>
                <w:color w:val="000000"/>
                <w:sz w:val="18"/>
                <w:szCs w:val="18"/>
                <w:lang w:eastAsia="pt-BR"/>
              </w:rPr>
            </w:pPr>
          </w:p>
        </w:tc>
        <w:tc>
          <w:tcPr>
            <w:tcW w:w="1167" w:type="dxa"/>
            <w:shd w:val="clear" w:color="auto" w:fill="A6A6A6" w:themeFill="background1" w:themeFillShade="A6"/>
            <w:vAlign w:val="center"/>
          </w:tcPr>
          <w:p w:rsidR="00B22D0C" w:rsidRPr="00406717" w:rsidRDefault="00B22D0C" w:rsidP="00B22D0C">
            <w:pPr>
              <w:spacing w:after="0"/>
              <w:jc w:val="center"/>
              <w:rPr>
                <w:rFonts w:eastAsia="Times New Roman" w:cs="Arial"/>
                <w:b/>
                <w:color w:val="000000"/>
                <w:sz w:val="18"/>
                <w:szCs w:val="18"/>
                <w:lang w:eastAsia="pt-BR"/>
              </w:rPr>
            </w:pPr>
            <w:r w:rsidRPr="00406717">
              <w:rPr>
                <w:rFonts w:eastAsia="Times New Roman" w:cs="Arial"/>
                <w:b/>
                <w:color w:val="000000"/>
                <w:sz w:val="18"/>
                <w:szCs w:val="18"/>
                <w:lang w:eastAsia="pt-BR"/>
              </w:rPr>
              <w:t>Área</w:t>
            </w:r>
          </w:p>
        </w:tc>
        <w:tc>
          <w:tcPr>
            <w:tcW w:w="850" w:type="dxa"/>
            <w:shd w:val="clear" w:color="auto" w:fill="A6A6A6" w:themeFill="background1" w:themeFillShade="A6"/>
            <w:vAlign w:val="center"/>
          </w:tcPr>
          <w:p w:rsidR="00B22D0C" w:rsidRPr="00406717" w:rsidRDefault="00B22D0C" w:rsidP="00B22D0C">
            <w:pPr>
              <w:spacing w:after="0"/>
              <w:jc w:val="center"/>
              <w:rPr>
                <w:rFonts w:eastAsia="Times New Roman" w:cs="Arial"/>
                <w:b/>
                <w:color w:val="000000"/>
                <w:sz w:val="18"/>
                <w:szCs w:val="18"/>
                <w:lang w:eastAsia="pt-BR"/>
              </w:rPr>
            </w:pPr>
            <w:r w:rsidRPr="00406717">
              <w:rPr>
                <w:rFonts w:eastAsia="Times New Roman" w:cs="Arial"/>
                <w:b/>
                <w:color w:val="000000"/>
                <w:sz w:val="18"/>
                <w:szCs w:val="18"/>
                <w:lang w:eastAsia="pt-BR"/>
              </w:rPr>
              <w:t>%</w:t>
            </w:r>
          </w:p>
        </w:tc>
      </w:tr>
      <w:tr w:rsidR="00B22D0C" w:rsidRPr="00406717" w:rsidTr="00406717">
        <w:trPr>
          <w:trHeight w:val="300"/>
          <w:jc w:val="center"/>
        </w:trPr>
        <w:tc>
          <w:tcPr>
            <w:tcW w:w="2400" w:type="dxa"/>
            <w:shd w:val="clear" w:color="auto" w:fill="auto"/>
            <w:noWrap/>
            <w:vAlign w:val="center"/>
            <w:hideMark/>
          </w:tcPr>
          <w:p w:rsidR="00B22D0C" w:rsidRPr="00406717" w:rsidRDefault="00B22D0C" w:rsidP="00B22D0C">
            <w:pPr>
              <w:spacing w:after="0"/>
              <w:rPr>
                <w:rFonts w:eastAsia="Times New Roman" w:cs="Arial"/>
                <w:color w:val="000000"/>
                <w:sz w:val="18"/>
                <w:szCs w:val="18"/>
                <w:lang w:eastAsia="pt-BR"/>
              </w:rPr>
            </w:pPr>
            <w:r w:rsidRPr="00406717">
              <w:rPr>
                <w:rFonts w:eastAsia="Times New Roman" w:cs="Arial"/>
                <w:color w:val="000000"/>
                <w:sz w:val="18"/>
                <w:szCs w:val="18"/>
                <w:lang w:eastAsia="pt-BR"/>
              </w:rPr>
              <w:t>Campo / Pasto</w:t>
            </w:r>
          </w:p>
        </w:tc>
        <w:tc>
          <w:tcPr>
            <w:tcW w:w="1276"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6.273,98</w:t>
            </w:r>
          </w:p>
        </w:tc>
        <w:tc>
          <w:tcPr>
            <w:tcW w:w="1417"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1.296,45</w:t>
            </w:r>
          </w:p>
        </w:tc>
        <w:tc>
          <w:tcPr>
            <w:tcW w:w="1334"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2.174,21</w:t>
            </w:r>
          </w:p>
        </w:tc>
        <w:tc>
          <w:tcPr>
            <w:tcW w:w="1327" w:type="dxa"/>
            <w:vAlign w:val="center"/>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1.916,74</w:t>
            </w:r>
          </w:p>
        </w:tc>
        <w:tc>
          <w:tcPr>
            <w:tcW w:w="1167"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11.661,38</w:t>
            </w:r>
          </w:p>
        </w:tc>
        <w:tc>
          <w:tcPr>
            <w:tcW w:w="850"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49,0</w:t>
            </w:r>
          </w:p>
        </w:tc>
      </w:tr>
      <w:tr w:rsidR="00B22D0C" w:rsidRPr="00406717" w:rsidTr="00406717">
        <w:trPr>
          <w:trHeight w:val="300"/>
          <w:jc w:val="center"/>
        </w:trPr>
        <w:tc>
          <w:tcPr>
            <w:tcW w:w="2400" w:type="dxa"/>
            <w:shd w:val="clear" w:color="auto" w:fill="auto"/>
            <w:noWrap/>
            <w:vAlign w:val="center"/>
            <w:hideMark/>
          </w:tcPr>
          <w:p w:rsidR="00B22D0C" w:rsidRPr="00406717" w:rsidRDefault="00B22D0C" w:rsidP="00B22D0C">
            <w:pPr>
              <w:spacing w:after="0"/>
              <w:rPr>
                <w:rFonts w:eastAsia="Times New Roman" w:cs="Arial"/>
                <w:color w:val="000000"/>
                <w:sz w:val="18"/>
                <w:szCs w:val="18"/>
                <w:lang w:eastAsia="pt-BR"/>
              </w:rPr>
            </w:pPr>
            <w:r w:rsidRPr="00406717">
              <w:rPr>
                <w:rFonts w:eastAsia="Times New Roman" w:cs="Arial"/>
                <w:color w:val="000000"/>
                <w:sz w:val="18"/>
                <w:szCs w:val="18"/>
                <w:lang w:eastAsia="pt-BR"/>
              </w:rPr>
              <w:t>Solo exposto</w:t>
            </w:r>
          </w:p>
        </w:tc>
        <w:tc>
          <w:tcPr>
            <w:tcW w:w="1276" w:type="dxa"/>
            <w:shd w:val="clear" w:color="auto" w:fill="auto"/>
            <w:noWrap/>
            <w:vAlign w:val="center"/>
            <w:hideMark/>
          </w:tcPr>
          <w:p w:rsidR="00B22D0C" w:rsidRPr="00406717" w:rsidRDefault="00B22D0C" w:rsidP="00B22D0C">
            <w:pPr>
              <w:spacing w:after="0"/>
              <w:jc w:val="center"/>
              <w:rPr>
                <w:rFonts w:eastAsia="Times New Roman" w:cs="Arial"/>
                <w:color w:val="000000"/>
                <w:sz w:val="18"/>
                <w:szCs w:val="18"/>
                <w:lang w:eastAsia="pt-BR"/>
              </w:rPr>
            </w:pPr>
            <w:r w:rsidRPr="00406717">
              <w:rPr>
                <w:rFonts w:eastAsia="Times New Roman" w:cs="Arial"/>
                <w:color w:val="000000"/>
                <w:sz w:val="18"/>
                <w:szCs w:val="18"/>
                <w:lang w:eastAsia="pt-BR"/>
              </w:rPr>
              <w:t>0</w:t>
            </w:r>
          </w:p>
        </w:tc>
        <w:tc>
          <w:tcPr>
            <w:tcW w:w="1417" w:type="dxa"/>
            <w:shd w:val="clear" w:color="auto" w:fill="auto"/>
            <w:noWrap/>
            <w:vAlign w:val="center"/>
            <w:hideMark/>
          </w:tcPr>
          <w:p w:rsidR="00B22D0C" w:rsidRPr="00406717" w:rsidRDefault="00B22D0C" w:rsidP="00B22D0C">
            <w:pPr>
              <w:spacing w:after="0"/>
              <w:jc w:val="center"/>
              <w:rPr>
                <w:rFonts w:eastAsia="Times New Roman" w:cs="Arial"/>
                <w:color w:val="000000"/>
                <w:sz w:val="18"/>
                <w:szCs w:val="18"/>
                <w:lang w:eastAsia="pt-BR"/>
              </w:rPr>
            </w:pPr>
            <w:r w:rsidRPr="00406717">
              <w:rPr>
                <w:rFonts w:eastAsia="Times New Roman" w:cs="Arial"/>
                <w:color w:val="000000"/>
                <w:sz w:val="18"/>
                <w:szCs w:val="18"/>
                <w:lang w:eastAsia="pt-BR"/>
              </w:rPr>
              <w:t>1,36</w:t>
            </w:r>
          </w:p>
        </w:tc>
        <w:tc>
          <w:tcPr>
            <w:tcW w:w="1334"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7,09</w:t>
            </w:r>
          </w:p>
        </w:tc>
        <w:tc>
          <w:tcPr>
            <w:tcW w:w="1327" w:type="dxa"/>
            <w:vAlign w:val="center"/>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5,83</w:t>
            </w:r>
          </w:p>
        </w:tc>
        <w:tc>
          <w:tcPr>
            <w:tcW w:w="1167"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14,28</w:t>
            </w:r>
          </w:p>
        </w:tc>
        <w:tc>
          <w:tcPr>
            <w:tcW w:w="850"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0,06</w:t>
            </w:r>
          </w:p>
        </w:tc>
      </w:tr>
      <w:tr w:rsidR="00B22D0C" w:rsidRPr="00406717" w:rsidTr="00406717">
        <w:trPr>
          <w:trHeight w:val="300"/>
          <w:jc w:val="center"/>
        </w:trPr>
        <w:tc>
          <w:tcPr>
            <w:tcW w:w="2400" w:type="dxa"/>
            <w:shd w:val="clear" w:color="auto" w:fill="auto"/>
            <w:noWrap/>
            <w:vAlign w:val="center"/>
            <w:hideMark/>
          </w:tcPr>
          <w:p w:rsidR="00B22D0C" w:rsidRPr="00406717" w:rsidRDefault="00B22D0C" w:rsidP="00B22D0C">
            <w:pPr>
              <w:spacing w:after="0"/>
              <w:rPr>
                <w:rFonts w:eastAsia="Times New Roman" w:cs="Arial"/>
                <w:color w:val="000000"/>
                <w:sz w:val="18"/>
                <w:szCs w:val="18"/>
                <w:lang w:eastAsia="pt-BR"/>
              </w:rPr>
            </w:pPr>
            <w:r w:rsidRPr="00406717">
              <w:rPr>
                <w:rFonts w:eastAsia="Times New Roman" w:cs="Arial"/>
                <w:color w:val="000000"/>
                <w:sz w:val="18"/>
                <w:szCs w:val="18"/>
                <w:lang w:eastAsia="pt-BR"/>
              </w:rPr>
              <w:t>Chácara / Cultura</w:t>
            </w:r>
          </w:p>
        </w:tc>
        <w:tc>
          <w:tcPr>
            <w:tcW w:w="1276"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389,37</w:t>
            </w:r>
          </w:p>
        </w:tc>
        <w:tc>
          <w:tcPr>
            <w:tcW w:w="1417"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276,67</w:t>
            </w:r>
          </w:p>
        </w:tc>
        <w:tc>
          <w:tcPr>
            <w:tcW w:w="1334"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532,91</w:t>
            </w:r>
          </w:p>
        </w:tc>
        <w:tc>
          <w:tcPr>
            <w:tcW w:w="1327" w:type="dxa"/>
            <w:vAlign w:val="center"/>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411,76</w:t>
            </w:r>
          </w:p>
        </w:tc>
        <w:tc>
          <w:tcPr>
            <w:tcW w:w="1167"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1.610,72</w:t>
            </w:r>
          </w:p>
        </w:tc>
        <w:tc>
          <w:tcPr>
            <w:tcW w:w="850"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6,77</w:t>
            </w:r>
          </w:p>
        </w:tc>
      </w:tr>
      <w:tr w:rsidR="00B22D0C" w:rsidRPr="00406717" w:rsidTr="00406717">
        <w:trPr>
          <w:trHeight w:val="300"/>
          <w:jc w:val="center"/>
        </w:trPr>
        <w:tc>
          <w:tcPr>
            <w:tcW w:w="2400" w:type="dxa"/>
            <w:shd w:val="clear" w:color="auto" w:fill="auto"/>
            <w:noWrap/>
            <w:vAlign w:val="center"/>
            <w:hideMark/>
          </w:tcPr>
          <w:p w:rsidR="00B22D0C" w:rsidRPr="00406717" w:rsidRDefault="00B22D0C" w:rsidP="00B22D0C">
            <w:pPr>
              <w:spacing w:after="0"/>
              <w:rPr>
                <w:rFonts w:eastAsia="Times New Roman" w:cs="Arial"/>
                <w:color w:val="000000"/>
                <w:sz w:val="18"/>
                <w:szCs w:val="18"/>
                <w:lang w:eastAsia="pt-BR"/>
              </w:rPr>
            </w:pPr>
            <w:r w:rsidRPr="00406717">
              <w:rPr>
                <w:rFonts w:eastAsia="Times New Roman" w:cs="Arial"/>
                <w:color w:val="000000"/>
                <w:sz w:val="18"/>
                <w:szCs w:val="18"/>
                <w:lang w:eastAsia="pt-BR"/>
              </w:rPr>
              <w:t>Edificação / Infraestrutura*</w:t>
            </w:r>
          </w:p>
        </w:tc>
        <w:tc>
          <w:tcPr>
            <w:tcW w:w="1276"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9,26</w:t>
            </w:r>
          </w:p>
        </w:tc>
        <w:tc>
          <w:tcPr>
            <w:tcW w:w="1417"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19,62</w:t>
            </w:r>
          </w:p>
        </w:tc>
        <w:tc>
          <w:tcPr>
            <w:tcW w:w="1334"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23,29</w:t>
            </w:r>
          </w:p>
        </w:tc>
        <w:tc>
          <w:tcPr>
            <w:tcW w:w="1327" w:type="dxa"/>
            <w:vAlign w:val="center"/>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19,67</w:t>
            </w:r>
          </w:p>
        </w:tc>
        <w:tc>
          <w:tcPr>
            <w:tcW w:w="1167"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71,84</w:t>
            </w:r>
          </w:p>
        </w:tc>
        <w:tc>
          <w:tcPr>
            <w:tcW w:w="850"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0,3</w:t>
            </w:r>
          </w:p>
        </w:tc>
      </w:tr>
      <w:tr w:rsidR="00B22D0C" w:rsidRPr="00406717" w:rsidTr="00406717">
        <w:trPr>
          <w:trHeight w:val="300"/>
          <w:jc w:val="center"/>
        </w:trPr>
        <w:tc>
          <w:tcPr>
            <w:tcW w:w="2400" w:type="dxa"/>
            <w:shd w:val="clear" w:color="auto" w:fill="auto"/>
            <w:noWrap/>
            <w:vAlign w:val="center"/>
            <w:hideMark/>
          </w:tcPr>
          <w:p w:rsidR="00B22D0C" w:rsidRPr="00406717" w:rsidRDefault="00B22D0C" w:rsidP="00B22D0C">
            <w:pPr>
              <w:spacing w:after="0"/>
              <w:rPr>
                <w:rFonts w:eastAsia="Times New Roman" w:cs="Arial"/>
                <w:color w:val="000000"/>
                <w:sz w:val="18"/>
                <w:szCs w:val="18"/>
                <w:lang w:eastAsia="pt-BR"/>
              </w:rPr>
            </w:pPr>
            <w:r w:rsidRPr="00406717">
              <w:rPr>
                <w:rFonts w:eastAsia="Times New Roman" w:cs="Arial"/>
                <w:color w:val="000000"/>
                <w:sz w:val="18"/>
                <w:szCs w:val="18"/>
                <w:lang w:eastAsia="pt-BR"/>
              </w:rPr>
              <w:t>Urbanizado</w:t>
            </w:r>
          </w:p>
        </w:tc>
        <w:tc>
          <w:tcPr>
            <w:tcW w:w="1276" w:type="dxa"/>
            <w:shd w:val="clear" w:color="auto" w:fill="auto"/>
            <w:noWrap/>
            <w:vAlign w:val="center"/>
            <w:hideMark/>
          </w:tcPr>
          <w:p w:rsidR="00B22D0C" w:rsidRPr="00406717" w:rsidRDefault="00B22D0C" w:rsidP="00B22D0C">
            <w:pPr>
              <w:spacing w:after="0"/>
              <w:jc w:val="center"/>
              <w:rPr>
                <w:rFonts w:eastAsia="Times New Roman" w:cs="Arial"/>
                <w:color w:val="000000"/>
                <w:sz w:val="18"/>
                <w:szCs w:val="18"/>
                <w:lang w:eastAsia="pt-BR"/>
              </w:rPr>
            </w:pPr>
            <w:r w:rsidRPr="00406717">
              <w:rPr>
                <w:rFonts w:eastAsia="Times New Roman" w:cs="Arial"/>
                <w:color w:val="000000"/>
                <w:sz w:val="18"/>
                <w:szCs w:val="18"/>
                <w:lang w:eastAsia="pt-BR"/>
              </w:rPr>
              <w:t>0</w:t>
            </w:r>
          </w:p>
        </w:tc>
        <w:tc>
          <w:tcPr>
            <w:tcW w:w="1417" w:type="dxa"/>
            <w:shd w:val="clear" w:color="auto" w:fill="auto"/>
            <w:noWrap/>
            <w:vAlign w:val="center"/>
            <w:hideMark/>
          </w:tcPr>
          <w:p w:rsidR="00B22D0C" w:rsidRPr="00406717" w:rsidRDefault="00B22D0C" w:rsidP="00B22D0C">
            <w:pPr>
              <w:spacing w:after="0"/>
              <w:jc w:val="center"/>
              <w:rPr>
                <w:rFonts w:eastAsia="Times New Roman" w:cs="Arial"/>
                <w:color w:val="000000"/>
                <w:sz w:val="18"/>
                <w:szCs w:val="18"/>
                <w:lang w:eastAsia="pt-BR"/>
              </w:rPr>
            </w:pPr>
            <w:r w:rsidRPr="00406717">
              <w:rPr>
                <w:rFonts w:eastAsia="Times New Roman" w:cs="Arial"/>
                <w:color w:val="000000"/>
                <w:sz w:val="18"/>
                <w:szCs w:val="18"/>
                <w:lang w:eastAsia="pt-BR"/>
              </w:rPr>
              <w:t>0</w:t>
            </w:r>
          </w:p>
        </w:tc>
        <w:tc>
          <w:tcPr>
            <w:tcW w:w="1334"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249,21</w:t>
            </w:r>
          </w:p>
        </w:tc>
        <w:tc>
          <w:tcPr>
            <w:tcW w:w="1327" w:type="dxa"/>
            <w:vAlign w:val="center"/>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518,93</w:t>
            </w:r>
          </w:p>
        </w:tc>
        <w:tc>
          <w:tcPr>
            <w:tcW w:w="1167"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768,14</w:t>
            </w:r>
          </w:p>
        </w:tc>
        <w:tc>
          <w:tcPr>
            <w:tcW w:w="850"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3,23</w:t>
            </w:r>
          </w:p>
        </w:tc>
      </w:tr>
      <w:tr w:rsidR="00B22D0C" w:rsidRPr="00406717" w:rsidTr="00406717">
        <w:trPr>
          <w:trHeight w:val="300"/>
          <w:jc w:val="center"/>
        </w:trPr>
        <w:tc>
          <w:tcPr>
            <w:tcW w:w="2400" w:type="dxa"/>
            <w:shd w:val="clear" w:color="auto" w:fill="auto"/>
            <w:noWrap/>
            <w:vAlign w:val="center"/>
            <w:hideMark/>
          </w:tcPr>
          <w:p w:rsidR="00B22D0C" w:rsidRPr="00406717" w:rsidRDefault="00B22D0C" w:rsidP="00B22D0C">
            <w:pPr>
              <w:spacing w:after="0"/>
              <w:rPr>
                <w:rFonts w:eastAsia="Times New Roman" w:cs="Arial"/>
                <w:color w:val="000000"/>
                <w:sz w:val="18"/>
                <w:szCs w:val="18"/>
                <w:lang w:eastAsia="pt-BR"/>
              </w:rPr>
            </w:pPr>
            <w:r w:rsidRPr="00406717">
              <w:rPr>
                <w:rFonts w:eastAsia="Times New Roman" w:cs="Arial"/>
                <w:color w:val="000000"/>
                <w:sz w:val="18"/>
                <w:szCs w:val="18"/>
                <w:lang w:eastAsia="pt-BR"/>
              </w:rPr>
              <w:t>Indústria</w:t>
            </w:r>
          </w:p>
        </w:tc>
        <w:tc>
          <w:tcPr>
            <w:tcW w:w="1276"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6,83</w:t>
            </w:r>
          </w:p>
        </w:tc>
        <w:tc>
          <w:tcPr>
            <w:tcW w:w="1417"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43,05</w:t>
            </w:r>
          </w:p>
        </w:tc>
        <w:tc>
          <w:tcPr>
            <w:tcW w:w="1334"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2,71</w:t>
            </w:r>
          </w:p>
        </w:tc>
        <w:tc>
          <w:tcPr>
            <w:tcW w:w="1327" w:type="dxa"/>
            <w:vAlign w:val="center"/>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19,90</w:t>
            </w:r>
          </w:p>
        </w:tc>
        <w:tc>
          <w:tcPr>
            <w:tcW w:w="1167"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72,49</w:t>
            </w:r>
          </w:p>
        </w:tc>
        <w:tc>
          <w:tcPr>
            <w:tcW w:w="850"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0,3</w:t>
            </w:r>
          </w:p>
        </w:tc>
      </w:tr>
      <w:tr w:rsidR="00B22D0C" w:rsidRPr="00406717" w:rsidTr="00406717">
        <w:trPr>
          <w:trHeight w:val="300"/>
          <w:jc w:val="center"/>
        </w:trPr>
        <w:tc>
          <w:tcPr>
            <w:tcW w:w="2400" w:type="dxa"/>
            <w:shd w:val="clear" w:color="auto" w:fill="auto"/>
            <w:noWrap/>
            <w:vAlign w:val="center"/>
            <w:hideMark/>
          </w:tcPr>
          <w:p w:rsidR="00B22D0C" w:rsidRPr="00406717" w:rsidRDefault="00B22D0C" w:rsidP="00B22D0C">
            <w:pPr>
              <w:spacing w:after="0"/>
              <w:rPr>
                <w:rFonts w:eastAsia="Times New Roman" w:cs="Arial"/>
                <w:color w:val="000000"/>
                <w:sz w:val="18"/>
                <w:szCs w:val="18"/>
                <w:lang w:eastAsia="pt-BR"/>
              </w:rPr>
            </w:pPr>
            <w:r w:rsidRPr="00406717">
              <w:rPr>
                <w:rFonts w:eastAsia="Times New Roman" w:cs="Arial"/>
                <w:color w:val="000000"/>
                <w:sz w:val="18"/>
                <w:szCs w:val="18"/>
                <w:lang w:eastAsia="pt-BR"/>
              </w:rPr>
              <w:t>Reflorestamento</w:t>
            </w:r>
          </w:p>
        </w:tc>
        <w:tc>
          <w:tcPr>
            <w:tcW w:w="1276"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1.109,98</w:t>
            </w:r>
          </w:p>
        </w:tc>
        <w:tc>
          <w:tcPr>
            <w:tcW w:w="1417"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113,54</w:t>
            </w:r>
          </w:p>
        </w:tc>
        <w:tc>
          <w:tcPr>
            <w:tcW w:w="1334"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422,08</w:t>
            </w:r>
          </w:p>
        </w:tc>
        <w:tc>
          <w:tcPr>
            <w:tcW w:w="1327" w:type="dxa"/>
            <w:vAlign w:val="center"/>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223,01</w:t>
            </w:r>
          </w:p>
        </w:tc>
        <w:tc>
          <w:tcPr>
            <w:tcW w:w="1167"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1.868,61</w:t>
            </w:r>
          </w:p>
        </w:tc>
        <w:tc>
          <w:tcPr>
            <w:tcW w:w="850"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7,86</w:t>
            </w:r>
          </w:p>
        </w:tc>
      </w:tr>
      <w:tr w:rsidR="00B22D0C" w:rsidRPr="00406717" w:rsidTr="00406717">
        <w:trPr>
          <w:trHeight w:val="300"/>
          <w:jc w:val="center"/>
        </w:trPr>
        <w:tc>
          <w:tcPr>
            <w:tcW w:w="2400" w:type="dxa"/>
            <w:shd w:val="clear" w:color="auto" w:fill="auto"/>
            <w:noWrap/>
            <w:vAlign w:val="center"/>
            <w:hideMark/>
          </w:tcPr>
          <w:p w:rsidR="00B22D0C" w:rsidRPr="00406717" w:rsidRDefault="00B22D0C" w:rsidP="00B22D0C">
            <w:pPr>
              <w:spacing w:after="0"/>
              <w:rPr>
                <w:rFonts w:eastAsia="Times New Roman" w:cs="Arial"/>
                <w:color w:val="000000"/>
                <w:sz w:val="18"/>
                <w:szCs w:val="18"/>
                <w:lang w:eastAsia="pt-BR"/>
              </w:rPr>
            </w:pPr>
            <w:r w:rsidRPr="00406717">
              <w:rPr>
                <w:rFonts w:eastAsia="Times New Roman" w:cs="Arial"/>
                <w:color w:val="000000"/>
                <w:sz w:val="18"/>
                <w:szCs w:val="18"/>
                <w:lang w:eastAsia="pt-BR"/>
              </w:rPr>
              <w:t>Vegetação Nativa</w:t>
            </w:r>
          </w:p>
        </w:tc>
        <w:tc>
          <w:tcPr>
            <w:tcW w:w="1276"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3.428,14</w:t>
            </w:r>
          </w:p>
        </w:tc>
        <w:tc>
          <w:tcPr>
            <w:tcW w:w="1417"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1.307,92</w:t>
            </w:r>
          </w:p>
        </w:tc>
        <w:tc>
          <w:tcPr>
            <w:tcW w:w="1334"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1.275,61</w:t>
            </w:r>
          </w:p>
        </w:tc>
        <w:tc>
          <w:tcPr>
            <w:tcW w:w="1327" w:type="dxa"/>
            <w:vAlign w:val="center"/>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1.645,28</w:t>
            </w:r>
          </w:p>
        </w:tc>
        <w:tc>
          <w:tcPr>
            <w:tcW w:w="1167"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7.656,94</w:t>
            </w:r>
          </w:p>
        </w:tc>
        <w:tc>
          <w:tcPr>
            <w:tcW w:w="850"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32,18</w:t>
            </w:r>
          </w:p>
        </w:tc>
      </w:tr>
      <w:tr w:rsidR="00B22D0C" w:rsidRPr="00406717" w:rsidTr="00406717">
        <w:trPr>
          <w:trHeight w:val="300"/>
          <w:jc w:val="center"/>
        </w:trPr>
        <w:tc>
          <w:tcPr>
            <w:tcW w:w="2400" w:type="dxa"/>
            <w:shd w:val="clear" w:color="auto" w:fill="auto"/>
            <w:noWrap/>
            <w:vAlign w:val="center"/>
            <w:hideMark/>
          </w:tcPr>
          <w:p w:rsidR="00B22D0C" w:rsidRPr="00406717" w:rsidRDefault="00B22D0C" w:rsidP="00B22D0C">
            <w:pPr>
              <w:spacing w:after="0"/>
              <w:rPr>
                <w:rFonts w:eastAsia="Times New Roman" w:cs="Arial"/>
                <w:color w:val="000000"/>
                <w:sz w:val="18"/>
                <w:szCs w:val="18"/>
                <w:lang w:eastAsia="pt-BR"/>
              </w:rPr>
            </w:pPr>
            <w:r w:rsidRPr="00406717">
              <w:rPr>
                <w:rFonts w:eastAsia="Times New Roman" w:cs="Arial"/>
                <w:color w:val="000000"/>
                <w:sz w:val="18"/>
                <w:szCs w:val="18"/>
                <w:lang w:eastAsia="pt-BR"/>
              </w:rPr>
              <w:t>Rio / Lago / Açude</w:t>
            </w:r>
          </w:p>
        </w:tc>
        <w:tc>
          <w:tcPr>
            <w:tcW w:w="1276"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17,00</w:t>
            </w:r>
          </w:p>
        </w:tc>
        <w:tc>
          <w:tcPr>
            <w:tcW w:w="1417"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10,94</w:t>
            </w:r>
          </w:p>
        </w:tc>
        <w:tc>
          <w:tcPr>
            <w:tcW w:w="1334" w:type="dxa"/>
            <w:shd w:val="clear" w:color="auto" w:fill="auto"/>
            <w:noWrap/>
            <w:vAlign w:val="center"/>
            <w:hideMark/>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16,37</w:t>
            </w:r>
          </w:p>
        </w:tc>
        <w:tc>
          <w:tcPr>
            <w:tcW w:w="1327" w:type="dxa"/>
            <w:vAlign w:val="center"/>
          </w:tcPr>
          <w:p w:rsidR="00B22D0C" w:rsidRPr="00406717" w:rsidRDefault="00B22D0C" w:rsidP="00B22D0C">
            <w:pPr>
              <w:spacing w:after="0"/>
              <w:jc w:val="center"/>
              <w:rPr>
                <w:rFonts w:cs="Arial"/>
                <w:color w:val="000000"/>
                <w:sz w:val="18"/>
                <w:szCs w:val="18"/>
              </w:rPr>
            </w:pPr>
            <w:r w:rsidRPr="00406717">
              <w:rPr>
                <w:rFonts w:cs="Arial"/>
                <w:color w:val="000000"/>
                <w:sz w:val="18"/>
                <w:szCs w:val="18"/>
              </w:rPr>
              <w:t>29,78</w:t>
            </w:r>
          </w:p>
        </w:tc>
        <w:tc>
          <w:tcPr>
            <w:tcW w:w="1167"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74,09</w:t>
            </w:r>
          </w:p>
        </w:tc>
        <w:tc>
          <w:tcPr>
            <w:tcW w:w="850"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0,3</w:t>
            </w:r>
          </w:p>
        </w:tc>
      </w:tr>
      <w:tr w:rsidR="00B22D0C" w:rsidRPr="00406717" w:rsidTr="00406717">
        <w:trPr>
          <w:trHeight w:val="315"/>
          <w:jc w:val="center"/>
        </w:trPr>
        <w:tc>
          <w:tcPr>
            <w:tcW w:w="2400" w:type="dxa"/>
            <w:shd w:val="clear" w:color="auto" w:fill="D9D9D9" w:themeFill="background1" w:themeFillShade="D9"/>
            <w:noWrap/>
            <w:vAlign w:val="center"/>
            <w:hideMark/>
          </w:tcPr>
          <w:p w:rsidR="00B22D0C" w:rsidRPr="00406717" w:rsidRDefault="00B22D0C" w:rsidP="00B22D0C">
            <w:pPr>
              <w:spacing w:after="0"/>
              <w:rPr>
                <w:rFonts w:eastAsia="Times New Roman" w:cs="Arial"/>
                <w:b/>
                <w:bCs/>
                <w:color w:val="000000"/>
                <w:sz w:val="18"/>
                <w:szCs w:val="18"/>
                <w:lang w:eastAsia="pt-BR"/>
              </w:rPr>
            </w:pPr>
            <w:r w:rsidRPr="00406717">
              <w:rPr>
                <w:rFonts w:eastAsia="Times New Roman" w:cs="Arial"/>
                <w:b/>
                <w:bCs/>
                <w:color w:val="000000"/>
                <w:sz w:val="18"/>
                <w:szCs w:val="18"/>
                <w:lang w:eastAsia="pt-BR"/>
              </w:rPr>
              <w:t>Total Geral</w:t>
            </w:r>
          </w:p>
        </w:tc>
        <w:tc>
          <w:tcPr>
            <w:tcW w:w="1276" w:type="dxa"/>
            <w:shd w:val="clear" w:color="auto" w:fill="D9D9D9" w:themeFill="background1" w:themeFillShade="D9"/>
            <w:noWrap/>
            <w:vAlign w:val="center"/>
            <w:hideMark/>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11.234,56</w:t>
            </w:r>
          </w:p>
        </w:tc>
        <w:tc>
          <w:tcPr>
            <w:tcW w:w="1417" w:type="dxa"/>
            <w:shd w:val="clear" w:color="auto" w:fill="D9D9D9" w:themeFill="background1" w:themeFillShade="D9"/>
            <w:noWrap/>
            <w:vAlign w:val="center"/>
            <w:hideMark/>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3.069,56</w:t>
            </w:r>
          </w:p>
        </w:tc>
        <w:tc>
          <w:tcPr>
            <w:tcW w:w="1334" w:type="dxa"/>
            <w:shd w:val="clear" w:color="auto" w:fill="D9D9D9" w:themeFill="background1" w:themeFillShade="D9"/>
            <w:noWrap/>
            <w:vAlign w:val="center"/>
            <w:hideMark/>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4.703,49</w:t>
            </w:r>
          </w:p>
        </w:tc>
        <w:tc>
          <w:tcPr>
            <w:tcW w:w="1327" w:type="dxa"/>
            <w:shd w:val="clear" w:color="auto" w:fill="D9D9D9" w:themeFill="background1" w:themeFillShade="D9"/>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4.790,90</w:t>
            </w:r>
          </w:p>
        </w:tc>
        <w:tc>
          <w:tcPr>
            <w:tcW w:w="1167" w:type="dxa"/>
            <w:shd w:val="clear" w:color="auto" w:fill="D9D9D9" w:themeFill="background1" w:themeFillShade="D9"/>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23.798,51</w:t>
            </w:r>
          </w:p>
        </w:tc>
        <w:tc>
          <w:tcPr>
            <w:tcW w:w="850" w:type="dxa"/>
            <w:shd w:val="clear" w:color="auto" w:fill="D9D9D9" w:themeFill="background1" w:themeFillShade="D9"/>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100</w:t>
            </w:r>
          </w:p>
        </w:tc>
      </w:tr>
      <w:tr w:rsidR="00B22D0C" w:rsidRPr="00406717" w:rsidTr="00406717">
        <w:trPr>
          <w:trHeight w:val="315"/>
          <w:jc w:val="center"/>
        </w:trPr>
        <w:tc>
          <w:tcPr>
            <w:tcW w:w="2400" w:type="dxa"/>
            <w:shd w:val="clear" w:color="auto" w:fill="auto"/>
            <w:noWrap/>
            <w:vAlign w:val="center"/>
            <w:hideMark/>
          </w:tcPr>
          <w:p w:rsidR="00B22D0C" w:rsidRPr="00406717" w:rsidRDefault="00B22D0C" w:rsidP="00B22D0C">
            <w:pPr>
              <w:spacing w:after="0"/>
              <w:rPr>
                <w:rFonts w:eastAsia="Times New Roman" w:cs="Arial"/>
                <w:b/>
                <w:bCs/>
                <w:color w:val="000000"/>
                <w:sz w:val="18"/>
                <w:szCs w:val="18"/>
                <w:lang w:eastAsia="pt-BR"/>
              </w:rPr>
            </w:pPr>
            <w:r w:rsidRPr="00406717">
              <w:rPr>
                <w:rFonts w:eastAsia="Times New Roman" w:cs="Arial"/>
                <w:b/>
                <w:bCs/>
                <w:color w:val="000000"/>
                <w:sz w:val="18"/>
                <w:szCs w:val="18"/>
                <w:lang w:eastAsia="pt-BR"/>
              </w:rPr>
              <w:t>Participação na faixa</w:t>
            </w:r>
          </w:p>
        </w:tc>
        <w:tc>
          <w:tcPr>
            <w:tcW w:w="1276" w:type="dxa"/>
            <w:shd w:val="clear" w:color="auto" w:fill="auto"/>
            <w:noWrap/>
            <w:vAlign w:val="center"/>
            <w:hideMark/>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47,2</w:t>
            </w:r>
            <w:r w:rsidR="00406717" w:rsidRPr="00406717">
              <w:rPr>
                <w:rFonts w:cs="Arial"/>
                <w:b/>
                <w:bCs/>
                <w:color w:val="000000"/>
                <w:sz w:val="18"/>
                <w:szCs w:val="18"/>
              </w:rPr>
              <w:t>%</w:t>
            </w:r>
          </w:p>
        </w:tc>
        <w:tc>
          <w:tcPr>
            <w:tcW w:w="1417" w:type="dxa"/>
            <w:shd w:val="clear" w:color="auto" w:fill="auto"/>
            <w:noWrap/>
            <w:vAlign w:val="center"/>
            <w:hideMark/>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12,9</w:t>
            </w:r>
            <w:r w:rsidR="00406717" w:rsidRPr="00406717">
              <w:rPr>
                <w:rFonts w:cs="Arial"/>
                <w:b/>
                <w:bCs/>
                <w:color w:val="000000"/>
                <w:sz w:val="18"/>
                <w:szCs w:val="18"/>
              </w:rPr>
              <w:t>%</w:t>
            </w:r>
          </w:p>
        </w:tc>
        <w:tc>
          <w:tcPr>
            <w:tcW w:w="1334" w:type="dxa"/>
            <w:shd w:val="clear" w:color="auto" w:fill="auto"/>
            <w:noWrap/>
            <w:vAlign w:val="center"/>
            <w:hideMark/>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19,8</w:t>
            </w:r>
            <w:r w:rsidR="00406717" w:rsidRPr="00406717">
              <w:rPr>
                <w:rFonts w:cs="Arial"/>
                <w:b/>
                <w:bCs/>
                <w:color w:val="000000"/>
                <w:sz w:val="18"/>
                <w:szCs w:val="18"/>
              </w:rPr>
              <w:t>%</w:t>
            </w:r>
          </w:p>
        </w:tc>
        <w:tc>
          <w:tcPr>
            <w:tcW w:w="1327"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20,1</w:t>
            </w:r>
            <w:r w:rsidR="00406717" w:rsidRPr="00406717">
              <w:rPr>
                <w:rFonts w:cs="Arial"/>
                <w:b/>
                <w:bCs/>
                <w:color w:val="000000"/>
                <w:sz w:val="18"/>
                <w:szCs w:val="18"/>
              </w:rPr>
              <w:t>%</w:t>
            </w:r>
          </w:p>
        </w:tc>
        <w:tc>
          <w:tcPr>
            <w:tcW w:w="1167"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100</w:t>
            </w:r>
            <w:r w:rsidR="00406717" w:rsidRPr="00406717">
              <w:rPr>
                <w:rFonts w:cs="Arial"/>
                <w:b/>
                <w:bCs/>
                <w:color w:val="000000"/>
                <w:sz w:val="18"/>
                <w:szCs w:val="18"/>
              </w:rPr>
              <w:t>%</w:t>
            </w:r>
          </w:p>
        </w:tc>
        <w:tc>
          <w:tcPr>
            <w:tcW w:w="850" w:type="dxa"/>
            <w:vAlign w:val="center"/>
          </w:tcPr>
          <w:p w:rsidR="00B22D0C" w:rsidRPr="00406717" w:rsidRDefault="00B22D0C" w:rsidP="00B22D0C">
            <w:pPr>
              <w:spacing w:after="0"/>
              <w:jc w:val="center"/>
              <w:rPr>
                <w:rFonts w:cs="Arial"/>
                <w:b/>
                <w:bCs/>
                <w:color w:val="000000"/>
                <w:sz w:val="18"/>
                <w:szCs w:val="18"/>
              </w:rPr>
            </w:pPr>
            <w:r w:rsidRPr="00406717">
              <w:rPr>
                <w:rFonts w:cs="Arial"/>
                <w:b/>
                <w:bCs/>
                <w:color w:val="000000"/>
                <w:sz w:val="18"/>
                <w:szCs w:val="18"/>
              </w:rPr>
              <w:t>-</w:t>
            </w:r>
          </w:p>
        </w:tc>
      </w:tr>
    </w:tbl>
    <w:p w:rsidR="00B22D0C" w:rsidRPr="001848AC" w:rsidRDefault="00B22D0C" w:rsidP="009779C8">
      <w:pPr>
        <w:spacing w:before="120"/>
        <w:rPr>
          <w:rFonts w:eastAsia="Calibri" w:cs="Arial"/>
        </w:rPr>
      </w:pPr>
      <w:r w:rsidRPr="001848AC">
        <w:rPr>
          <w:rFonts w:eastAsia="Calibri" w:cs="Arial"/>
        </w:rPr>
        <w:t xml:space="preserve">A maior parcela de faixas lindeiras ao reservatório </w:t>
      </w:r>
      <w:r w:rsidR="00406717">
        <w:rPr>
          <w:rFonts w:eastAsia="Calibri" w:cs="Arial"/>
        </w:rPr>
        <w:t xml:space="preserve">situa-se </w:t>
      </w:r>
      <w:r w:rsidRPr="001848AC">
        <w:rPr>
          <w:rFonts w:eastAsia="Calibri" w:cs="Arial"/>
        </w:rPr>
        <w:t>em São José dos Campos, com 47,2%. Na sequência Santa Isabel com 20,1%, Igaratá com 19,8% e Jacareí com 12,9%.</w:t>
      </w:r>
    </w:p>
    <w:p w:rsidR="00B22D0C" w:rsidRPr="001848AC" w:rsidRDefault="00B22D0C" w:rsidP="007209FD">
      <w:pPr>
        <w:rPr>
          <w:rFonts w:eastAsia="Calibri" w:cs="Arial"/>
        </w:rPr>
      </w:pPr>
      <w:r w:rsidRPr="001848AC">
        <w:rPr>
          <w:rFonts w:eastAsia="Calibri" w:cs="Arial"/>
        </w:rPr>
        <w:t>Verifica-se que na faixa lindeira ao reservatório, com cerca de 23,8 mil ha, cerca de 49% é ocupado com campos e pastagens. A vegetação nativa cobre 32,</w:t>
      </w:r>
      <w:r w:rsidR="00406717">
        <w:rPr>
          <w:rFonts w:eastAsia="Calibri" w:cs="Arial"/>
        </w:rPr>
        <w:t>2</w:t>
      </w:r>
      <w:r w:rsidRPr="001848AC">
        <w:rPr>
          <w:rFonts w:eastAsia="Calibri" w:cs="Arial"/>
        </w:rPr>
        <w:t xml:space="preserve">% da área, sendo o segundo uso dominante. </w:t>
      </w:r>
      <w:r w:rsidR="00406717">
        <w:rPr>
          <w:rFonts w:eastAsia="Calibri" w:cs="Arial"/>
        </w:rPr>
        <w:t>Os r</w:t>
      </w:r>
      <w:r w:rsidRPr="001848AC">
        <w:rPr>
          <w:rFonts w:eastAsia="Calibri" w:cs="Arial"/>
        </w:rPr>
        <w:t>eflorestamentos ocupam 7,86%% da área</w:t>
      </w:r>
      <w:r w:rsidR="005453E9">
        <w:rPr>
          <w:rFonts w:eastAsia="Calibri" w:cs="Arial"/>
        </w:rPr>
        <w:t>,</w:t>
      </w:r>
      <w:r w:rsidRPr="001848AC">
        <w:rPr>
          <w:rFonts w:eastAsia="Calibri" w:cs="Arial"/>
        </w:rPr>
        <w:t xml:space="preserve"> chácaras</w:t>
      </w:r>
      <w:r w:rsidR="001942F2">
        <w:rPr>
          <w:rFonts w:eastAsia="Calibri" w:cs="Arial"/>
        </w:rPr>
        <w:t xml:space="preserve"> ocupam</w:t>
      </w:r>
      <w:r w:rsidR="005453E9">
        <w:rPr>
          <w:rFonts w:eastAsia="Calibri" w:cs="Arial"/>
        </w:rPr>
        <w:t xml:space="preserve"> 6,77% e as áreas urbanas 3,23%,</w:t>
      </w:r>
      <w:r w:rsidRPr="001848AC">
        <w:rPr>
          <w:rFonts w:eastAsia="Calibri" w:cs="Arial"/>
        </w:rPr>
        <w:t xml:space="preserve"> sendo os usos mais expressivos.</w:t>
      </w:r>
    </w:p>
    <w:p w:rsidR="005453E9" w:rsidRDefault="005453E9" w:rsidP="007209FD">
      <w:pPr>
        <w:rPr>
          <w:rFonts w:eastAsia="Calibri" w:cs="Arial"/>
        </w:rPr>
      </w:pPr>
      <w:r>
        <w:rPr>
          <w:rFonts w:eastAsia="Calibri" w:cs="Arial"/>
        </w:rPr>
        <w:t>A</w:t>
      </w:r>
      <w:r w:rsidR="00B22D0C" w:rsidRPr="001848AC">
        <w:rPr>
          <w:rFonts w:eastAsia="Calibri" w:cs="Arial"/>
        </w:rPr>
        <w:t xml:space="preserve"> área de chácaras </w:t>
      </w:r>
      <w:r>
        <w:rPr>
          <w:rFonts w:eastAsia="Calibri" w:cs="Arial"/>
        </w:rPr>
        <w:t xml:space="preserve">e as áreas urbanas </w:t>
      </w:r>
      <w:r w:rsidRPr="001848AC">
        <w:rPr>
          <w:rFonts w:eastAsia="Calibri" w:cs="Arial"/>
        </w:rPr>
        <w:t>t</w:t>
      </w:r>
      <w:r>
        <w:rPr>
          <w:rFonts w:eastAsia="Calibri" w:cs="Arial"/>
        </w:rPr>
        <w:t>ê</w:t>
      </w:r>
      <w:r w:rsidRPr="001848AC">
        <w:rPr>
          <w:rFonts w:eastAsia="Calibri" w:cs="Arial"/>
        </w:rPr>
        <w:t xml:space="preserve">m dimensões maiores </w:t>
      </w:r>
      <w:r w:rsidR="00B22D0C" w:rsidRPr="001848AC">
        <w:rPr>
          <w:rFonts w:eastAsia="Calibri" w:cs="Arial"/>
        </w:rPr>
        <w:t>em Igaratá e Santa Isabel, refletindo a importância d</w:t>
      </w:r>
      <w:r>
        <w:rPr>
          <w:rFonts w:eastAsia="Calibri" w:cs="Arial"/>
        </w:rPr>
        <w:t>o turismo e lazer na economia dessas cidades. No total, essas duas categorias de uso do solo ocupam praticamente 10% das faixas marginais e próximas ao reservatório, o que representa cerca de 2400 ha</w:t>
      </w:r>
      <w:r w:rsidR="00834B11">
        <w:rPr>
          <w:rFonts w:eastAsia="Calibri" w:cs="Arial"/>
        </w:rPr>
        <w:t>, uma extensão significativa</w:t>
      </w:r>
      <w:r>
        <w:rPr>
          <w:rFonts w:eastAsia="Calibri" w:cs="Arial"/>
        </w:rPr>
        <w:t>.</w:t>
      </w:r>
    </w:p>
    <w:p w:rsidR="005453E9" w:rsidRDefault="005453E9" w:rsidP="007209FD">
      <w:pPr>
        <w:rPr>
          <w:rFonts w:eastAsia="Calibri" w:cs="Arial"/>
        </w:rPr>
      </w:pPr>
      <w:r>
        <w:rPr>
          <w:rFonts w:eastAsia="Calibri" w:cs="Arial"/>
        </w:rPr>
        <w:t xml:space="preserve">As </w:t>
      </w:r>
      <w:r w:rsidRPr="00674446">
        <w:rPr>
          <w:rFonts w:eastAsia="Calibri" w:cs="Arial"/>
          <w:b/>
        </w:rPr>
        <w:t>Figuras</w:t>
      </w:r>
      <w:r>
        <w:rPr>
          <w:rFonts w:eastAsia="Calibri" w:cs="Arial"/>
        </w:rPr>
        <w:t xml:space="preserve"> </w:t>
      </w:r>
      <w:r w:rsidR="00410E12">
        <w:rPr>
          <w:rFonts w:eastAsia="Calibri" w:cs="Arial"/>
          <w:b/>
        </w:rPr>
        <w:t>6.5-</w:t>
      </w:r>
      <w:r w:rsidR="00E17AAA">
        <w:rPr>
          <w:rFonts w:eastAsia="Calibri" w:cs="Arial"/>
          <w:b/>
        </w:rPr>
        <w:t xml:space="preserve">19 e </w:t>
      </w:r>
      <w:r w:rsidR="00410E12">
        <w:rPr>
          <w:rFonts w:eastAsia="Calibri" w:cs="Arial"/>
          <w:b/>
        </w:rPr>
        <w:t>6.5-</w:t>
      </w:r>
      <w:r w:rsidR="00E17AAA">
        <w:rPr>
          <w:rFonts w:eastAsia="Calibri" w:cs="Arial"/>
          <w:b/>
        </w:rPr>
        <w:t>20</w:t>
      </w:r>
      <w:r w:rsidRPr="005F17F3">
        <w:rPr>
          <w:rFonts w:eastAsia="Calibri" w:cs="Arial"/>
          <w:b/>
        </w:rPr>
        <w:t>,</w:t>
      </w:r>
      <w:r>
        <w:rPr>
          <w:rFonts w:eastAsia="Calibri" w:cs="Arial"/>
          <w:b/>
        </w:rPr>
        <w:t xml:space="preserve"> </w:t>
      </w:r>
      <w:r>
        <w:rPr>
          <w:rFonts w:eastAsia="Calibri" w:cs="Arial"/>
        </w:rPr>
        <w:t>mostram dois exemplos dessas tipologias de ocupação: (i) o Condomínio Parque Alpina, em Igaratá, com alta densidade</w:t>
      </w:r>
      <w:r w:rsidR="001068F4">
        <w:rPr>
          <w:rFonts w:eastAsia="Calibri" w:cs="Arial"/>
        </w:rPr>
        <w:t xml:space="preserve"> de ocupa</w:t>
      </w:r>
      <w:r w:rsidR="00244DEF">
        <w:rPr>
          <w:rFonts w:eastAsia="Calibri" w:cs="Arial"/>
        </w:rPr>
        <w:t>ç</w:t>
      </w:r>
      <w:r w:rsidR="001068F4">
        <w:rPr>
          <w:rFonts w:eastAsia="Calibri" w:cs="Arial"/>
        </w:rPr>
        <w:t>ão</w:t>
      </w:r>
      <w:r>
        <w:rPr>
          <w:rFonts w:eastAsia="Calibri" w:cs="Arial"/>
        </w:rPr>
        <w:t xml:space="preserve">, e </w:t>
      </w:r>
      <w:r w:rsidR="00674446">
        <w:rPr>
          <w:rFonts w:eastAsia="Calibri" w:cs="Arial"/>
        </w:rPr>
        <w:t xml:space="preserve">(ii) </w:t>
      </w:r>
      <w:r>
        <w:rPr>
          <w:rFonts w:eastAsia="Calibri" w:cs="Arial"/>
        </w:rPr>
        <w:t>o Portal de Igaratá e Canto das Águas, no mesmo município, ainda em processo de expansão de construções de chácaras.</w:t>
      </w:r>
    </w:p>
    <w:p w:rsidR="00834B11" w:rsidRPr="001848AC" w:rsidRDefault="00834B11" w:rsidP="007209FD">
      <w:pPr>
        <w:rPr>
          <w:rFonts w:eastAsia="Calibri" w:cs="Arial"/>
        </w:rPr>
      </w:pPr>
      <w:r>
        <w:rPr>
          <w:rFonts w:eastAsia="Calibri" w:cs="Arial"/>
        </w:rPr>
        <w:t>De acordo com informações da CESP, concessionária responsável pela operação e gestão do reservatório, gestão de bordas, registro e habilitação de interferências, a represa abriga: (i) 3 tanques-rede; (ii) 148 píeres ou ancoradouros; e (iii) 67 captações.</w:t>
      </w:r>
    </w:p>
    <w:p w:rsidR="00162A04" w:rsidRDefault="00B22D0C" w:rsidP="007209FD">
      <w:pPr>
        <w:rPr>
          <w:rFonts w:eastAsia="Calibri" w:cs="Arial"/>
        </w:rPr>
      </w:pPr>
      <w:r w:rsidRPr="001848AC">
        <w:rPr>
          <w:rFonts w:eastAsia="Calibri" w:cs="Arial"/>
        </w:rPr>
        <w:t xml:space="preserve">O </w:t>
      </w:r>
      <w:r w:rsidR="00E32BD1" w:rsidRPr="001848AC">
        <w:rPr>
          <w:rFonts w:eastAsia="Calibri" w:cs="Arial"/>
        </w:rPr>
        <w:t xml:space="preserve">acentuado deplecionamento do reservatório </w:t>
      </w:r>
      <w:r w:rsidR="00E32BD1">
        <w:rPr>
          <w:rFonts w:eastAsia="Calibri" w:cs="Arial"/>
        </w:rPr>
        <w:t xml:space="preserve">no atual </w:t>
      </w:r>
      <w:r w:rsidRPr="001848AC">
        <w:rPr>
          <w:rFonts w:eastAsia="Calibri" w:cs="Arial"/>
        </w:rPr>
        <w:t xml:space="preserve">período de estiagem está causando </w:t>
      </w:r>
      <w:r w:rsidR="00E32BD1">
        <w:rPr>
          <w:rFonts w:eastAsia="Calibri" w:cs="Arial"/>
        </w:rPr>
        <w:t xml:space="preserve">sérios </w:t>
      </w:r>
      <w:r w:rsidRPr="001848AC">
        <w:rPr>
          <w:rFonts w:eastAsia="Calibri" w:cs="Arial"/>
        </w:rPr>
        <w:t xml:space="preserve">problemas </w:t>
      </w:r>
      <w:r w:rsidR="00E32BD1">
        <w:rPr>
          <w:rFonts w:eastAsia="Calibri" w:cs="Arial"/>
        </w:rPr>
        <w:t xml:space="preserve">à população e atividades </w:t>
      </w:r>
      <w:r w:rsidRPr="001848AC">
        <w:rPr>
          <w:rFonts w:eastAsia="Calibri" w:cs="Arial"/>
        </w:rPr>
        <w:t xml:space="preserve">do entorno. </w:t>
      </w:r>
      <w:r w:rsidR="00E32BD1">
        <w:rPr>
          <w:rFonts w:eastAsia="Calibri" w:cs="Arial"/>
        </w:rPr>
        <w:t>O</w:t>
      </w:r>
      <w:r w:rsidRPr="001848AC">
        <w:rPr>
          <w:rFonts w:eastAsia="Calibri" w:cs="Arial"/>
        </w:rPr>
        <w:t xml:space="preserve">s </w:t>
      </w:r>
      <w:r w:rsidR="00E32BD1">
        <w:rPr>
          <w:rFonts w:eastAsia="Calibri" w:cs="Arial"/>
        </w:rPr>
        <w:t xml:space="preserve">moradores e visitantes de </w:t>
      </w:r>
      <w:r w:rsidRPr="001848AC">
        <w:rPr>
          <w:rFonts w:eastAsia="Calibri" w:cs="Arial"/>
        </w:rPr>
        <w:t xml:space="preserve">chácaras </w:t>
      </w:r>
      <w:r w:rsidR="00E32BD1">
        <w:rPr>
          <w:rFonts w:eastAsia="Calibri" w:cs="Arial"/>
        </w:rPr>
        <w:t xml:space="preserve">e pousadas </w:t>
      </w:r>
      <w:r w:rsidRPr="001848AC">
        <w:rPr>
          <w:rFonts w:eastAsia="Calibri" w:cs="Arial"/>
        </w:rPr>
        <w:t xml:space="preserve">lindeiras </w:t>
      </w:r>
      <w:r w:rsidR="00E32BD1" w:rsidRPr="001848AC">
        <w:rPr>
          <w:rFonts w:eastAsia="Calibri" w:cs="Arial"/>
        </w:rPr>
        <w:t xml:space="preserve">já não têm como acessar o reservatório </w:t>
      </w:r>
      <w:r w:rsidR="00E32BD1">
        <w:rPr>
          <w:rFonts w:eastAsia="Calibri" w:cs="Arial"/>
        </w:rPr>
        <w:t xml:space="preserve">para a </w:t>
      </w:r>
      <w:r w:rsidR="00E32BD1" w:rsidRPr="001848AC">
        <w:rPr>
          <w:rFonts w:eastAsia="Calibri" w:cs="Arial"/>
        </w:rPr>
        <w:t>navegação recreativa e esportes náuticos</w:t>
      </w:r>
      <w:r w:rsidR="00E32BD1">
        <w:rPr>
          <w:rFonts w:eastAsia="Calibri" w:cs="Arial"/>
        </w:rPr>
        <w:t xml:space="preserve">, pois o </w:t>
      </w:r>
      <w:r w:rsidR="00E32BD1" w:rsidRPr="001848AC">
        <w:rPr>
          <w:rFonts w:eastAsia="Calibri" w:cs="Arial"/>
        </w:rPr>
        <w:t xml:space="preserve">nível </w:t>
      </w:r>
      <w:r w:rsidR="00E32BD1">
        <w:rPr>
          <w:rFonts w:eastAsia="Calibri" w:cs="Arial"/>
        </w:rPr>
        <w:t xml:space="preserve">está </w:t>
      </w:r>
      <w:r w:rsidR="00E32BD1" w:rsidRPr="001848AC">
        <w:rPr>
          <w:rFonts w:eastAsia="Calibri" w:cs="Arial"/>
        </w:rPr>
        <w:t>muito mais baixo que os ancoradouros</w:t>
      </w:r>
      <w:r w:rsidRPr="001848AC">
        <w:rPr>
          <w:rFonts w:eastAsia="Calibri" w:cs="Arial"/>
        </w:rPr>
        <w:t>. Com isso, o turismo teve forte retração, especialmente em Igaratá e Santa Isabel que têm</w:t>
      </w:r>
      <w:r w:rsidR="001942F2">
        <w:rPr>
          <w:rFonts w:eastAsia="Calibri" w:cs="Arial"/>
        </w:rPr>
        <w:t>,</w:t>
      </w:r>
      <w:r w:rsidRPr="001848AC">
        <w:rPr>
          <w:rFonts w:eastAsia="Calibri" w:cs="Arial"/>
        </w:rPr>
        <w:t xml:space="preserve"> nessa atividade</w:t>
      </w:r>
      <w:r w:rsidR="001942F2">
        <w:rPr>
          <w:rFonts w:eastAsia="Calibri" w:cs="Arial"/>
        </w:rPr>
        <w:t>,</w:t>
      </w:r>
      <w:r w:rsidRPr="001848AC">
        <w:rPr>
          <w:rFonts w:eastAsia="Calibri" w:cs="Arial"/>
        </w:rPr>
        <w:t xml:space="preserve"> </w:t>
      </w:r>
      <w:r w:rsidR="00406717">
        <w:rPr>
          <w:rFonts w:eastAsia="Calibri" w:cs="Arial"/>
        </w:rPr>
        <w:t xml:space="preserve">expressiva </w:t>
      </w:r>
      <w:r w:rsidRPr="001848AC">
        <w:rPr>
          <w:rFonts w:eastAsia="Calibri" w:cs="Arial"/>
        </w:rPr>
        <w:t>fonte de receitas.</w:t>
      </w:r>
    </w:p>
    <w:p w:rsidR="001942F2" w:rsidRDefault="001942F2" w:rsidP="007209FD">
      <w:pPr>
        <w:autoSpaceDE w:val="0"/>
        <w:autoSpaceDN w:val="0"/>
        <w:adjustRightInd w:val="0"/>
        <w:rPr>
          <w:rFonts w:eastAsia="Calibri" w:cs="Arial"/>
        </w:rPr>
      </w:pPr>
      <w:r>
        <w:rPr>
          <w:rFonts w:eastAsia="Calibri" w:cs="Arial"/>
        </w:rPr>
        <w:t>Com relação ao saneamento básico, a situação de Santa Isabel inspira mais cuidados que a de Igaratá.</w:t>
      </w:r>
      <w:r w:rsidRPr="001942F2">
        <w:rPr>
          <w:rFonts w:eastAsia="Calibri" w:cs="Arial"/>
        </w:rPr>
        <w:t xml:space="preserve"> </w:t>
      </w:r>
      <w:r w:rsidRPr="00952687">
        <w:rPr>
          <w:rFonts w:eastAsia="Calibri" w:cs="Arial"/>
        </w:rPr>
        <w:t>São José dos Campos e Jacareí têm suas captações de água e lançamentos de esgotos no rio Paraíba do</w:t>
      </w:r>
      <w:r>
        <w:rPr>
          <w:rFonts w:eastAsia="Calibri" w:cs="Arial"/>
        </w:rPr>
        <w:t xml:space="preserve"> Sul, a jusante do reservatório, não interferindo com ele.</w:t>
      </w:r>
    </w:p>
    <w:p w:rsidR="00130136" w:rsidRDefault="005F17F3">
      <w:pPr>
        <w:spacing w:after="200" w:line="276" w:lineRule="auto"/>
        <w:jc w:val="left"/>
        <w:rPr>
          <w:rFonts w:eastAsia="Calibri" w:cs="Arial"/>
        </w:rPr>
      </w:pPr>
      <w:r w:rsidRPr="00EB3D3A">
        <w:rPr>
          <w:rFonts w:eastAsia="Calibri" w:cs="Arial"/>
          <w:b/>
          <w:highlight w:val="yellow"/>
        </w:rPr>
        <w:lastRenderedPageBreak/>
        <w:t>Figuras</w:t>
      </w:r>
      <w:r w:rsidRPr="00EB3D3A">
        <w:rPr>
          <w:rFonts w:eastAsia="Calibri" w:cs="Arial"/>
          <w:highlight w:val="yellow"/>
        </w:rPr>
        <w:t xml:space="preserve"> </w:t>
      </w:r>
      <w:r w:rsidR="00410E12" w:rsidRPr="00EB3D3A">
        <w:rPr>
          <w:rFonts w:eastAsia="Calibri" w:cs="Arial"/>
          <w:b/>
          <w:highlight w:val="yellow"/>
        </w:rPr>
        <w:t>6.5-</w:t>
      </w:r>
      <w:r w:rsidRPr="00EB3D3A">
        <w:rPr>
          <w:rFonts w:eastAsia="Calibri" w:cs="Arial"/>
          <w:b/>
          <w:highlight w:val="yellow"/>
        </w:rPr>
        <w:t>1</w:t>
      </w:r>
      <w:r w:rsidR="00E06C5E" w:rsidRPr="00EB3D3A">
        <w:rPr>
          <w:rFonts w:eastAsia="Calibri" w:cs="Arial"/>
          <w:b/>
          <w:highlight w:val="yellow"/>
        </w:rPr>
        <w:t>9</w:t>
      </w:r>
      <w:r w:rsidR="0017550D" w:rsidRPr="00EB3D3A">
        <w:rPr>
          <w:rFonts w:eastAsia="Calibri" w:cs="Arial"/>
          <w:b/>
          <w:highlight w:val="yellow"/>
        </w:rPr>
        <w:t>.</w:t>
      </w:r>
      <w:r w:rsidRPr="00EB3D3A">
        <w:rPr>
          <w:rFonts w:eastAsia="Calibri" w:cs="Arial"/>
          <w:b/>
          <w:highlight w:val="yellow"/>
        </w:rPr>
        <w:t xml:space="preserve"> </w:t>
      </w:r>
      <w:r w:rsidR="00130136" w:rsidRPr="00EB3D3A">
        <w:rPr>
          <w:rFonts w:eastAsia="Calibri" w:cs="Arial"/>
          <w:b/>
          <w:highlight w:val="yellow"/>
        </w:rPr>
        <w:t xml:space="preserve">Detalhe da </w:t>
      </w:r>
      <w:r w:rsidR="0017550D" w:rsidRPr="00EB3D3A">
        <w:rPr>
          <w:rFonts w:eastAsia="Calibri" w:cs="Arial"/>
          <w:b/>
          <w:highlight w:val="yellow"/>
        </w:rPr>
        <w:t xml:space="preserve">Ocupação </w:t>
      </w:r>
      <w:r w:rsidR="00130136" w:rsidRPr="00EB3D3A">
        <w:rPr>
          <w:rFonts w:eastAsia="Calibri" w:cs="Arial"/>
          <w:b/>
          <w:highlight w:val="yellow"/>
        </w:rPr>
        <w:t>de Chácaras - Condomínio Parque Alpina</w:t>
      </w:r>
    </w:p>
    <w:p w:rsidR="005F17F3" w:rsidRDefault="00130136">
      <w:pPr>
        <w:spacing w:after="200" w:line="276" w:lineRule="auto"/>
        <w:jc w:val="left"/>
        <w:rPr>
          <w:rFonts w:eastAsia="Calibri" w:cs="Arial"/>
        </w:rPr>
      </w:pPr>
      <w:r w:rsidRPr="00130136">
        <w:rPr>
          <w:rFonts w:eastAsia="Calibri" w:cs="Arial"/>
        </w:rPr>
        <w:t xml:space="preserve"> </w:t>
      </w:r>
      <w:r w:rsidR="005F17F3">
        <w:rPr>
          <w:rFonts w:eastAsia="Calibri" w:cs="Arial"/>
        </w:rPr>
        <w:br w:type="page"/>
      </w:r>
    </w:p>
    <w:p w:rsidR="00B22D0C" w:rsidRPr="00952687" w:rsidRDefault="00130136" w:rsidP="007209FD">
      <w:pPr>
        <w:autoSpaceDE w:val="0"/>
        <w:autoSpaceDN w:val="0"/>
        <w:adjustRightInd w:val="0"/>
        <w:rPr>
          <w:rFonts w:eastAsia="Calibri" w:cs="Arial"/>
        </w:rPr>
      </w:pPr>
      <w:r w:rsidRPr="00EB3D3A">
        <w:rPr>
          <w:rFonts w:eastAsia="Calibri" w:cs="Arial"/>
          <w:b/>
          <w:highlight w:val="yellow"/>
        </w:rPr>
        <w:lastRenderedPageBreak/>
        <w:t>Figuras</w:t>
      </w:r>
      <w:r w:rsidRPr="00EB3D3A">
        <w:rPr>
          <w:rFonts w:eastAsia="Calibri" w:cs="Arial"/>
          <w:highlight w:val="yellow"/>
        </w:rPr>
        <w:t xml:space="preserve"> </w:t>
      </w:r>
      <w:r w:rsidR="00410E12" w:rsidRPr="00EB3D3A">
        <w:rPr>
          <w:rFonts w:eastAsia="Calibri" w:cs="Arial"/>
          <w:b/>
          <w:highlight w:val="yellow"/>
        </w:rPr>
        <w:t>6.5-</w:t>
      </w:r>
      <w:r w:rsidR="00E06C5E" w:rsidRPr="00EB3D3A">
        <w:rPr>
          <w:rFonts w:eastAsia="Calibri" w:cs="Arial"/>
          <w:b/>
          <w:highlight w:val="yellow"/>
        </w:rPr>
        <w:t>20</w:t>
      </w:r>
      <w:r w:rsidR="0017550D" w:rsidRPr="00EB3D3A">
        <w:rPr>
          <w:rFonts w:eastAsia="Calibri" w:cs="Arial"/>
          <w:b/>
          <w:highlight w:val="yellow"/>
        </w:rPr>
        <w:t>.</w:t>
      </w:r>
      <w:r w:rsidRPr="00EB3D3A">
        <w:rPr>
          <w:rFonts w:eastAsia="Calibri" w:cs="Arial"/>
          <w:b/>
          <w:highlight w:val="yellow"/>
        </w:rPr>
        <w:t xml:space="preserve"> Detalhe da ocupação de Chácaras - Portal de Igaratá e Canto das Águas</w:t>
      </w:r>
    </w:p>
    <w:p w:rsidR="005F17F3" w:rsidRDefault="005F17F3">
      <w:pPr>
        <w:spacing w:after="200" w:line="276" w:lineRule="auto"/>
        <w:jc w:val="left"/>
        <w:rPr>
          <w:rFonts w:eastAsia="Calibri" w:cs="Arial"/>
        </w:rPr>
      </w:pPr>
      <w:r>
        <w:rPr>
          <w:rFonts w:eastAsia="Calibri" w:cs="Arial"/>
        </w:rPr>
        <w:br w:type="page"/>
      </w:r>
    </w:p>
    <w:p w:rsidR="00834B11" w:rsidRDefault="00834B11" w:rsidP="00834B11">
      <w:pPr>
        <w:autoSpaceDE w:val="0"/>
        <w:autoSpaceDN w:val="0"/>
        <w:adjustRightInd w:val="0"/>
        <w:rPr>
          <w:rFonts w:cs="Arial"/>
        </w:rPr>
      </w:pPr>
      <w:r>
        <w:rPr>
          <w:rFonts w:eastAsia="Calibri" w:cs="Arial"/>
        </w:rPr>
        <w:lastRenderedPageBreak/>
        <w:t xml:space="preserve">O sistema de abastecimento de água de </w:t>
      </w:r>
      <w:r w:rsidRPr="00952687">
        <w:rPr>
          <w:rFonts w:eastAsia="Calibri" w:cs="Arial"/>
        </w:rPr>
        <w:t xml:space="preserve">Santa Isabel conta com a </w:t>
      </w:r>
      <w:r w:rsidRPr="00952687">
        <w:rPr>
          <w:rFonts w:cs="Arial"/>
        </w:rPr>
        <w:t>Captação I no rib. Araraquara, realizada por meio de barragem de regularização de nível, com capacidade de 86 l/s e responsável por 70% da produção de água tratada do município.</w:t>
      </w:r>
    </w:p>
    <w:p w:rsidR="00834B11" w:rsidRDefault="00834B11" w:rsidP="00834B11">
      <w:pPr>
        <w:autoSpaceDE w:val="0"/>
        <w:autoSpaceDN w:val="0"/>
        <w:adjustRightInd w:val="0"/>
        <w:rPr>
          <w:rFonts w:eastAsia="Calibri" w:cs="Arial"/>
        </w:rPr>
      </w:pPr>
      <w:r>
        <w:rPr>
          <w:rFonts w:eastAsia="Calibri" w:cs="Arial"/>
        </w:rPr>
        <w:t>Na</w:t>
      </w:r>
      <w:r w:rsidRPr="00952687">
        <w:rPr>
          <w:rFonts w:eastAsia="Calibri" w:cs="Arial"/>
        </w:rPr>
        <w:t xml:space="preserve"> denominada Captação II, no reservatório Jaguari, responsável por 30% da produção do município </w:t>
      </w:r>
      <w:r w:rsidRPr="005F17F3">
        <w:rPr>
          <w:rFonts w:eastAsia="Calibri" w:cs="Arial"/>
        </w:rPr>
        <w:t>(63 l/s),</w:t>
      </w:r>
      <w:r w:rsidRPr="00952687">
        <w:rPr>
          <w:rFonts w:eastAsia="Calibri" w:cs="Arial"/>
        </w:rPr>
        <w:t xml:space="preserve"> a Prefeitura teve que construir uma barragem dentro da represa para garantir o mínimo de sete metros de profundidade no local da captação.</w:t>
      </w:r>
    </w:p>
    <w:p w:rsidR="001942F2" w:rsidRPr="001E7F00" w:rsidRDefault="001942F2" w:rsidP="001942F2">
      <w:pPr>
        <w:autoSpaceDE w:val="0"/>
        <w:autoSpaceDN w:val="0"/>
        <w:adjustRightInd w:val="0"/>
        <w:rPr>
          <w:rFonts w:cs="Arial"/>
        </w:rPr>
      </w:pPr>
      <w:r w:rsidRPr="001E7F00">
        <w:rPr>
          <w:rFonts w:cs="Arial"/>
        </w:rPr>
        <w:t xml:space="preserve">Em Igaratá a captação </w:t>
      </w:r>
      <w:r>
        <w:rPr>
          <w:rFonts w:cs="Arial"/>
        </w:rPr>
        <w:t xml:space="preserve">de água </w:t>
      </w:r>
      <w:r w:rsidRPr="001E7F00">
        <w:rPr>
          <w:rFonts w:cs="Arial"/>
        </w:rPr>
        <w:t>ocorre no ribeirão das Palmeiras, contribuinte do reservatório</w:t>
      </w:r>
      <w:r>
        <w:rPr>
          <w:rFonts w:cs="Arial"/>
        </w:rPr>
        <w:t>, não apresentando problemas com o nível baixo do reservatório</w:t>
      </w:r>
      <w:r w:rsidRPr="001E7F00">
        <w:rPr>
          <w:rFonts w:cs="Arial"/>
        </w:rPr>
        <w:t xml:space="preserve">. </w:t>
      </w:r>
    </w:p>
    <w:p w:rsidR="00B22D0C" w:rsidRPr="00952687" w:rsidRDefault="00952687" w:rsidP="007209FD">
      <w:pPr>
        <w:autoSpaceDE w:val="0"/>
        <w:autoSpaceDN w:val="0"/>
        <w:adjustRightInd w:val="0"/>
        <w:rPr>
          <w:rFonts w:eastAsia="Calibri" w:cs="Arial"/>
        </w:rPr>
      </w:pPr>
      <w:r w:rsidRPr="00952687">
        <w:rPr>
          <w:rFonts w:eastAsia="Calibri" w:cs="Arial"/>
        </w:rPr>
        <w:t>O</w:t>
      </w:r>
      <w:r w:rsidR="00B22D0C" w:rsidRPr="00952687">
        <w:rPr>
          <w:rFonts w:eastAsia="Calibri" w:cs="Arial"/>
        </w:rPr>
        <w:t xml:space="preserve"> reservatório </w:t>
      </w:r>
      <w:r w:rsidRPr="00952687">
        <w:rPr>
          <w:rFonts w:eastAsia="Calibri" w:cs="Arial"/>
        </w:rPr>
        <w:t xml:space="preserve">Jaguari constitui o corpo receptor dos </w:t>
      </w:r>
      <w:r w:rsidR="00406717" w:rsidRPr="00952687">
        <w:rPr>
          <w:rFonts w:eastAsia="Calibri" w:cs="Arial"/>
        </w:rPr>
        <w:t xml:space="preserve">lançamentos de esgotos </w:t>
      </w:r>
      <w:r w:rsidR="00B22D0C" w:rsidRPr="00952687">
        <w:rPr>
          <w:rFonts w:eastAsia="Calibri" w:cs="Arial"/>
        </w:rPr>
        <w:t xml:space="preserve">de Santa Isabel e </w:t>
      </w:r>
      <w:r w:rsidRPr="00952687">
        <w:rPr>
          <w:rFonts w:eastAsia="Calibri" w:cs="Arial"/>
        </w:rPr>
        <w:t>Igaratá.</w:t>
      </w:r>
      <w:r w:rsidR="00B22D0C" w:rsidRPr="00952687">
        <w:rPr>
          <w:rFonts w:eastAsia="Calibri" w:cs="Arial"/>
        </w:rPr>
        <w:t xml:space="preserve"> </w:t>
      </w:r>
    </w:p>
    <w:p w:rsidR="00B22D0C" w:rsidRPr="00952687" w:rsidRDefault="00B22D0C" w:rsidP="001E7F00">
      <w:pPr>
        <w:rPr>
          <w:rFonts w:cs="Arial"/>
        </w:rPr>
      </w:pPr>
      <w:r w:rsidRPr="00952687">
        <w:rPr>
          <w:rFonts w:cs="Arial"/>
        </w:rPr>
        <w:t xml:space="preserve">Todo o esgoto coletado na cidade </w:t>
      </w:r>
      <w:r w:rsidR="00952687" w:rsidRPr="00952687">
        <w:rPr>
          <w:rFonts w:cs="Arial"/>
        </w:rPr>
        <w:t xml:space="preserve">de Santa Isabel </w:t>
      </w:r>
      <w:r w:rsidRPr="00952687">
        <w:rPr>
          <w:rFonts w:cs="Arial"/>
        </w:rPr>
        <w:t xml:space="preserve">é encaminhado por gravidade para lançamento no </w:t>
      </w:r>
      <w:r w:rsidR="001E7F00" w:rsidRPr="00952687">
        <w:rPr>
          <w:rFonts w:cs="Arial"/>
        </w:rPr>
        <w:t xml:space="preserve">rib. </w:t>
      </w:r>
      <w:r w:rsidRPr="00952687">
        <w:rPr>
          <w:rFonts w:cs="Arial"/>
        </w:rPr>
        <w:t xml:space="preserve">Araraquara, que deságua no reservatório, sem tratamento. </w:t>
      </w:r>
      <w:r w:rsidR="00952687" w:rsidRPr="00952687">
        <w:rPr>
          <w:rFonts w:cs="Arial"/>
        </w:rPr>
        <w:t>O serviço municipal tem ao seu cargo a construção de uma ETE, obra esta paralisada</w:t>
      </w:r>
      <w:r w:rsidR="009779C8">
        <w:rPr>
          <w:rFonts w:cs="Arial"/>
        </w:rPr>
        <w:t xml:space="preserve"> há </w:t>
      </w:r>
      <w:r w:rsidR="006207BC">
        <w:rPr>
          <w:rFonts w:cs="Arial"/>
        </w:rPr>
        <w:t xml:space="preserve">alguns </w:t>
      </w:r>
      <w:r w:rsidR="009779C8">
        <w:rPr>
          <w:rFonts w:cs="Arial"/>
        </w:rPr>
        <w:t>anos</w:t>
      </w:r>
      <w:r w:rsidR="00952687" w:rsidRPr="00952687">
        <w:rPr>
          <w:rFonts w:cs="Arial"/>
        </w:rPr>
        <w:t>.</w:t>
      </w:r>
    </w:p>
    <w:p w:rsidR="009779C8" w:rsidRDefault="001E7F00" w:rsidP="007209FD">
      <w:pPr>
        <w:autoSpaceDE w:val="0"/>
        <w:autoSpaceDN w:val="0"/>
        <w:adjustRightInd w:val="0"/>
        <w:rPr>
          <w:rFonts w:cs="Arial"/>
        </w:rPr>
      </w:pPr>
      <w:r w:rsidRPr="001E7F00">
        <w:rPr>
          <w:rFonts w:cs="Arial"/>
        </w:rPr>
        <w:t xml:space="preserve">O </w:t>
      </w:r>
      <w:r w:rsidR="00B22D0C" w:rsidRPr="001E7F00">
        <w:rPr>
          <w:rFonts w:cs="Arial"/>
        </w:rPr>
        <w:t xml:space="preserve">contrato </w:t>
      </w:r>
      <w:r>
        <w:rPr>
          <w:rFonts w:cs="Arial"/>
        </w:rPr>
        <w:t xml:space="preserve">de concessão dos </w:t>
      </w:r>
      <w:r w:rsidR="00B22D0C" w:rsidRPr="001E7F00">
        <w:rPr>
          <w:rFonts w:cs="Arial"/>
        </w:rPr>
        <w:t>serviço</w:t>
      </w:r>
      <w:r>
        <w:rPr>
          <w:rFonts w:cs="Arial"/>
        </w:rPr>
        <w:t>s</w:t>
      </w:r>
      <w:r w:rsidR="00B22D0C" w:rsidRPr="001E7F00">
        <w:rPr>
          <w:rFonts w:cs="Arial"/>
        </w:rPr>
        <w:t xml:space="preserve"> </w:t>
      </w:r>
      <w:r>
        <w:rPr>
          <w:rFonts w:cs="Arial"/>
        </w:rPr>
        <w:t xml:space="preserve">de saneamento básico de Santa Isabel está em fase final de negociação para assinatura entre </w:t>
      </w:r>
      <w:r w:rsidRPr="001E7F00">
        <w:rPr>
          <w:rFonts w:cs="Arial"/>
        </w:rPr>
        <w:t xml:space="preserve">a Prefeitura </w:t>
      </w:r>
      <w:r>
        <w:rPr>
          <w:rFonts w:cs="Arial"/>
        </w:rPr>
        <w:t xml:space="preserve">Municipal e a </w:t>
      </w:r>
      <w:r w:rsidR="00B22D0C" w:rsidRPr="001E7F00">
        <w:rPr>
          <w:rFonts w:cs="Arial"/>
        </w:rPr>
        <w:t>Sabesp</w:t>
      </w:r>
      <w:r>
        <w:rPr>
          <w:rFonts w:cs="Arial"/>
        </w:rPr>
        <w:t>;</w:t>
      </w:r>
      <w:r w:rsidR="00B22D0C" w:rsidRPr="001E7F00">
        <w:rPr>
          <w:rFonts w:cs="Arial"/>
        </w:rPr>
        <w:t xml:space="preserve"> </w:t>
      </w:r>
      <w:r>
        <w:rPr>
          <w:rFonts w:cs="Arial"/>
        </w:rPr>
        <w:t xml:space="preserve">por enquanto, </w:t>
      </w:r>
      <w:r w:rsidR="00B22D0C" w:rsidRPr="001E7F00">
        <w:rPr>
          <w:rFonts w:cs="Arial"/>
        </w:rPr>
        <w:t>os serviços de saneamento do município ainda est</w:t>
      </w:r>
      <w:r>
        <w:rPr>
          <w:rFonts w:cs="Arial"/>
        </w:rPr>
        <w:t xml:space="preserve">ão </w:t>
      </w:r>
      <w:r w:rsidR="00B22D0C" w:rsidRPr="001E7F00">
        <w:rPr>
          <w:rFonts w:cs="Arial"/>
        </w:rPr>
        <w:t>sob a responsabilidade do serviço municipal</w:t>
      </w:r>
      <w:r>
        <w:rPr>
          <w:rFonts w:cs="Arial"/>
        </w:rPr>
        <w:t>, com apoio técnico da Sabesp</w:t>
      </w:r>
      <w:r w:rsidR="00B22D0C" w:rsidRPr="001E7F00">
        <w:rPr>
          <w:rFonts w:cs="Arial"/>
        </w:rPr>
        <w:t>.</w:t>
      </w:r>
      <w:r w:rsidR="00952687">
        <w:rPr>
          <w:rFonts w:cs="Arial"/>
        </w:rPr>
        <w:t xml:space="preserve"> </w:t>
      </w:r>
    </w:p>
    <w:p w:rsidR="001942F2" w:rsidRPr="001E7F00" w:rsidRDefault="001942F2" w:rsidP="001942F2">
      <w:pPr>
        <w:autoSpaceDE w:val="0"/>
        <w:autoSpaceDN w:val="0"/>
        <w:adjustRightInd w:val="0"/>
        <w:rPr>
          <w:rFonts w:cs="Arial"/>
        </w:rPr>
      </w:pPr>
      <w:r w:rsidRPr="001E7F00">
        <w:rPr>
          <w:rFonts w:cs="Arial"/>
        </w:rPr>
        <w:t xml:space="preserve">O serviço de saneamento do município </w:t>
      </w:r>
      <w:r>
        <w:rPr>
          <w:rFonts w:cs="Arial"/>
        </w:rPr>
        <w:t xml:space="preserve">de Igaratá </w:t>
      </w:r>
      <w:r w:rsidRPr="001E7F00">
        <w:rPr>
          <w:rFonts w:cs="Arial"/>
        </w:rPr>
        <w:t>é operado pela Sabesp</w:t>
      </w:r>
      <w:r>
        <w:rPr>
          <w:rFonts w:cs="Arial"/>
        </w:rPr>
        <w:t>;</w:t>
      </w:r>
      <w:r w:rsidRPr="001E7F00">
        <w:rPr>
          <w:rFonts w:cs="Arial"/>
        </w:rPr>
        <w:t xml:space="preserve"> </w:t>
      </w:r>
      <w:r>
        <w:rPr>
          <w:rFonts w:cs="Arial"/>
        </w:rPr>
        <w:t xml:space="preserve">o sistema </w:t>
      </w:r>
      <w:r w:rsidRPr="001E7F00">
        <w:rPr>
          <w:rFonts w:cs="Arial"/>
        </w:rPr>
        <w:t xml:space="preserve">coleta 57% do esgoto produzido na zona urbana, trata 100% do coletado e </w:t>
      </w:r>
      <w:r>
        <w:rPr>
          <w:rFonts w:cs="Arial"/>
        </w:rPr>
        <w:t>lança o efluente tratado</w:t>
      </w:r>
      <w:r w:rsidR="00030AB7">
        <w:rPr>
          <w:rFonts w:cs="Arial"/>
        </w:rPr>
        <w:t xml:space="preserve"> e o não tratado</w:t>
      </w:r>
      <w:r>
        <w:rPr>
          <w:rFonts w:cs="Arial"/>
        </w:rPr>
        <w:t xml:space="preserve"> n</w:t>
      </w:r>
      <w:r w:rsidRPr="001E7F00">
        <w:rPr>
          <w:rFonts w:cs="Arial"/>
        </w:rPr>
        <w:t xml:space="preserve">o </w:t>
      </w:r>
      <w:r>
        <w:rPr>
          <w:rFonts w:cs="Arial"/>
        </w:rPr>
        <w:t xml:space="preserve">rib. </w:t>
      </w:r>
      <w:r w:rsidRPr="001E7F00">
        <w:rPr>
          <w:rFonts w:cs="Arial"/>
        </w:rPr>
        <w:t>das Palmeiras</w:t>
      </w:r>
      <w:r>
        <w:rPr>
          <w:rFonts w:cs="Arial"/>
        </w:rPr>
        <w:t>,</w:t>
      </w:r>
      <w:r w:rsidRPr="001E7F00">
        <w:rPr>
          <w:rFonts w:cs="Arial"/>
        </w:rPr>
        <w:t xml:space="preserve"> </w:t>
      </w:r>
      <w:r>
        <w:rPr>
          <w:rFonts w:cs="Arial"/>
        </w:rPr>
        <w:t>por onde segue até a</w:t>
      </w:r>
      <w:r w:rsidRPr="001E7F00">
        <w:rPr>
          <w:rFonts w:cs="Arial"/>
        </w:rPr>
        <w:t xml:space="preserve"> </w:t>
      </w:r>
      <w:r>
        <w:rPr>
          <w:rFonts w:cs="Arial"/>
        </w:rPr>
        <w:t>r</w:t>
      </w:r>
      <w:r w:rsidRPr="001E7F00">
        <w:rPr>
          <w:rFonts w:cs="Arial"/>
        </w:rPr>
        <w:t>epresa Jaguari. Esta carga poluidora é aproximadamente 11 vezes menor que a de Santa Isabel.</w:t>
      </w:r>
    </w:p>
    <w:p w:rsidR="003514A2" w:rsidRPr="001848AC" w:rsidRDefault="009F21BF" w:rsidP="009F21BF">
      <w:pPr>
        <w:pStyle w:val="Ttulo3"/>
        <w:spacing w:before="240" w:after="240"/>
      </w:pPr>
      <w:bookmarkStart w:id="119" w:name="_Toc411876398"/>
      <w:r w:rsidRPr="001848AC">
        <w:t>Caracterização Socioe</w:t>
      </w:r>
      <w:r w:rsidR="001E7F00">
        <w:t>co</w:t>
      </w:r>
      <w:r w:rsidRPr="001848AC">
        <w:t>nômica da Faixa de Intervenção</w:t>
      </w:r>
      <w:bookmarkEnd w:id="119"/>
    </w:p>
    <w:p w:rsidR="00070CDA" w:rsidRDefault="00070CDA" w:rsidP="00070CDA">
      <w:pPr>
        <w:rPr>
          <w:lang w:eastAsia="pt-BR"/>
        </w:rPr>
      </w:pPr>
      <w:r w:rsidRPr="00D810E0">
        <w:rPr>
          <w:rFonts w:cs="Arial"/>
        </w:rPr>
        <w:t>De acordo com o anteprojeto consolidado,</w:t>
      </w:r>
      <w:r w:rsidRPr="00D810E0">
        <w:rPr>
          <w:lang w:eastAsia="pt-BR"/>
        </w:rPr>
        <w:t xml:space="preserve"> a Área de Intervenção da Interligação abrange na maioria áreas de pastagens, reflorestamento e vegetação nativa, com poucas ocupações antrópicas lindeiras.</w:t>
      </w:r>
    </w:p>
    <w:p w:rsidR="00F513E5" w:rsidRDefault="00F513E5" w:rsidP="00070CDA">
      <w:pPr>
        <w:rPr>
          <w:lang w:eastAsia="pt-BR"/>
        </w:rPr>
      </w:pPr>
      <w:r>
        <w:rPr>
          <w:lang w:eastAsia="pt-BR"/>
        </w:rPr>
        <w:t xml:space="preserve">A </w:t>
      </w:r>
      <w:r w:rsidRPr="00F513E5">
        <w:rPr>
          <w:b/>
          <w:lang w:eastAsia="pt-BR"/>
        </w:rPr>
        <w:t>Tabela 6.5-75</w:t>
      </w:r>
      <w:r>
        <w:rPr>
          <w:lang w:eastAsia="pt-BR"/>
        </w:rPr>
        <w:t xml:space="preserve"> apresenta a quantificação do uso do solo na Área de Intervenção, desagregado por categorias de tipos de vegetação e usos antrópicos.</w:t>
      </w:r>
    </w:p>
    <w:p w:rsidR="00F513E5" w:rsidRDefault="00F513E5" w:rsidP="00F513E5">
      <w:pPr>
        <w:pStyle w:val="Quadro"/>
      </w:pPr>
      <w:r w:rsidRPr="00F513E5">
        <w:t>Tabela 6.5-75. Uso do Solo na Área de Intervenção</w:t>
      </w:r>
      <w:r>
        <w:t xml:space="preserve"> (ha)</w:t>
      </w:r>
    </w:p>
    <w:tbl>
      <w:tblPr>
        <w:tblW w:w="9442"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1151"/>
        <w:gridCol w:w="1396"/>
        <w:gridCol w:w="1080"/>
        <w:gridCol w:w="938"/>
        <w:gridCol w:w="1080"/>
        <w:gridCol w:w="938"/>
        <w:gridCol w:w="1080"/>
        <w:gridCol w:w="938"/>
        <w:gridCol w:w="841"/>
      </w:tblGrid>
      <w:tr w:rsidR="00F513E5" w:rsidRPr="004820BA" w:rsidTr="003470E7">
        <w:trPr>
          <w:trHeight w:val="300"/>
          <w:tblHeader/>
          <w:jc w:val="center"/>
        </w:trPr>
        <w:tc>
          <w:tcPr>
            <w:tcW w:w="1151" w:type="dxa"/>
            <w:vMerge w:val="restart"/>
            <w:shd w:val="clear" w:color="auto" w:fill="BFBFBF" w:themeFill="background1" w:themeFillShade="BF"/>
            <w:vAlign w:val="center"/>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Categorias</w:t>
            </w:r>
          </w:p>
        </w:tc>
        <w:tc>
          <w:tcPr>
            <w:tcW w:w="1396" w:type="dxa"/>
            <w:vMerge w:val="restart"/>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Tipologias</w:t>
            </w:r>
          </w:p>
        </w:tc>
        <w:tc>
          <w:tcPr>
            <w:tcW w:w="2018" w:type="dxa"/>
            <w:gridSpan w:val="2"/>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Santa Isabel</w:t>
            </w:r>
          </w:p>
        </w:tc>
        <w:tc>
          <w:tcPr>
            <w:tcW w:w="2018" w:type="dxa"/>
            <w:gridSpan w:val="2"/>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Igaratá</w:t>
            </w:r>
          </w:p>
        </w:tc>
        <w:tc>
          <w:tcPr>
            <w:tcW w:w="2018" w:type="dxa"/>
            <w:gridSpan w:val="2"/>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Nazaré Paulista</w:t>
            </w:r>
          </w:p>
        </w:tc>
        <w:tc>
          <w:tcPr>
            <w:tcW w:w="841" w:type="dxa"/>
            <w:vMerge w:val="restart"/>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Total Geral</w:t>
            </w:r>
          </w:p>
        </w:tc>
      </w:tr>
      <w:tr w:rsidR="00F513E5" w:rsidRPr="004820BA" w:rsidTr="003470E7">
        <w:trPr>
          <w:trHeight w:val="300"/>
          <w:tblHeader/>
          <w:jc w:val="center"/>
        </w:trPr>
        <w:tc>
          <w:tcPr>
            <w:tcW w:w="1151" w:type="dxa"/>
            <w:vMerge/>
            <w:shd w:val="clear" w:color="auto" w:fill="BFBFBF" w:themeFill="background1" w:themeFillShade="BF"/>
            <w:vAlign w:val="center"/>
          </w:tcPr>
          <w:p w:rsidR="00F513E5" w:rsidRPr="004820BA" w:rsidRDefault="00F513E5" w:rsidP="00355E64">
            <w:pPr>
              <w:spacing w:after="0"/>
              <w:jc w:val="center"/>
              <w:rPr>
                <w:rFonts w:eastAsia="Times New Roman" w:cs="Arial"/>
                <w:b/>
                <w:bCs/>
                <w:color w:val="000000"/>
                <w:sz w:val="16"/>
                <w:szCs w:val="16"/>
                <w:lang w:eastAsia="pt-BR"/>
              </w:rPr>
            </w:pPr>
          </w:p>
        </w:tc>
        <w:tc>
          <w:tcPr>
            <w:tcW w:w="1396" w:type="dxa"/>
            <w:vMerge/>
            <w:shd w:val="clear" w:color="auto" w:fill="BFBFBF" w:themeFill="background1" w:themeFillShade="BF"/>
            <w:noWrap/>
            <w:vAlign w:val="center"/>
            <w:hideMark/>
          </w:tcPr>
          <w:p w:rsidR="00F513E5" w:rsidRPr="004820BA" w:rsidRDefault="00F513E5" w:rsidP="00355E64">
            <w:pPr>
              <w:spacing w:after="0"/>
              <w:jc w:val="left"/>
              <w:rPr>
                <w:rFonts w:eastAsia="Times New Roman" w:cs="Arial"/>
                <w:b/>
                <w:bCs/>
                <w:color w:val="000000"/>
                <w:sz w:val="16"/>
                <w:szCs w:val="16"/>
                <w:lang w:eastAsia="pt-BR"/>
              </w:rPr>
            </w:pPr>
          </w:p>
        </w:tc>
        <w:tc>
          <w:tcPr>
            <w:tcW w:w="1080"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Dentro de APP</w:t>
            </w:r>
          </w:p>
        </w:tc>
        <w:tc>
          <w:tcPr>
            <w:tcW w:w="938"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Fora de APP</w:t>
            </w:r>
          </w:p>
        </w:tc>
        <w:tc>
          <w:tcPr>
            <w:tcW w:w="1080"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Dentro de APP</w:t>
            </w:r>
          </w:p>
        </w:tc>
        <w:tc>
          <w:tcPr>
            <w:tcW w:w="938"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Fora de APP</w:t>
            </w:r>
          </w:p>
        </w:tc>
        <w:tc>
          <w:tcPr>
            <w:tcW w:w="1080"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Dentro de APP</w:t>
            </w:r>
          </w:p>
        </w:tc>
        <w:tc>
          <w:tcPr>
            <w:tcW w:w="938"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Fora de APP</w:t>
            </w:r>
          </w:p>
        </w:tc>
        <w:tc>
          <w:tcPr>
            <w:tcW w:w="841" w:type="dxa"/>
            <w:vMerge/>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p>
        </w:tc>
      </w:tr>
      <w:tr w:rsidR="00F513E5" w:rsidRPr="004820BA" w:rsidTr="003470E7">
        <w:trPr>
          <w:trHeight w:val="300"/>
          <w:jc w:val="center"/>
        </w:trPr>
        <w:tc>
          <w:tcPr>
            <w:tcW w:w="1151" w:type="dxa"/>
            <w:vMerge w:val="restart"/>
            <w:shd w:val="clear" w:color="auto" w:fill="C2D69B" w:themeFill="accent3" w:themeFillTint="99"/>
            <w:vAlign w:val="center"/>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b/>
                <w:bCs/>
                <w:color w:val="000000"/>
                <w:sz w:val="16"/>
                <w:szCs w:val="16"/>
                <w:lang w:eastAsia="pt-BR"/>
              </w:rPr>
              <w:t>Vegetação Nativa</w:t>
            </w:r>
          </w:p>
        </w:tc>
        <w:tc>
          <w:tcPr>
            <w:tcW w:w="1396" w:type="dxa"/>
            <w:shd w:val="clear" w:color="auto" w:fill="C2D69B" w:themeFill="accent3" w:themeFillTint="99"/>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Est. Avançado</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0,0005</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0,0012</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0,0016</w:t>
            </w:r>
          </w:p>
        </w:tc>
      </w:tr>
      <w:tr w:rsidR="00F513E5" w:rsidRPr="004820BA" w:rsidTr="003470E7">
        <w:trPr>
          <w:trHeight w:val="300"/>
          <w:jc w:val="center"/>
        </w:trPr>
        <w:tc>
          <w:tcPr>
            <w:tcW w:w="1151" w:type="dxa"/>
            <w:vMerge/>
            <w:shd w:val="clear" w:color="auto" w:fill="C2D69B" w:themeFill="accent3" w:themeFillTint="99"/>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C2D69B" w:themeFill="accent3" w:themeFillTint="99"/>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Est. Médio</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0,0323</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0,0089</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0,0204</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0,0941</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0,1005</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0,2563</w:t>
            </w:r>
          </w:p>
        </w:tc>
      </w:tr>
      <w:tr w:rsidR="00F513E5" w:rsidRPr="004820BA" w:rsidTr="003470E7">
        <w:trPr>
          <w:trHeight w:val="300"/>
          <w:jc w:val="center"/>
        </w:trPr>
        <w:tc>
          <w:tcPr>
            <w:tcW w:w="1151" w:type="dxa"/>
            <w:vMerge/>
            <w:shd w:val="clear" w:color="auto" w:fill="C2D69B" w:themeFill="accent3" w:themeFillTint="99"/>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C2D69B" w:themeFill="accent3" w:themeFillTint="99"/>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Est. Inicial</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0,1178</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0,0265</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0,2762</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0,3015</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0,2039</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0,9260</w:t>
            </w:r>
          </w:p>
        </w:tc>
      </w:tr>
      <w:tr w:rsidR="00F513E5" w:rsidRPr="004820BA" w:rsidTr="003470E7">
        <w:trPr>
          <w:trHeight w:val="300"/>
          <w:jc w:val="center"/>
        </w:trPr>
        <w:tc>
          <w:tcPr>
            <w:tcW w:w="1151" w:type="dxa"/>
            <w:vMerge/>
            <w:shd w:val="clear" w:color="auto" w:fill="C2D69B" w:themeFill="accent3" w:themeFillTint="99"/>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C2D69B" w:themeFill="accent3" w:themeFillTint="99"/>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Est. Pioneiro</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0,1106</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0,0818</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0,0164</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0,0558</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0,2646</w:t>
            </w:r>
          </w:p>
        </w:tc>
      </w:tr>
      <w:tr w:rsidR="00F513E5" w:rsidRPr="004820BA" w:rsidTr="003470E7">
        <w:trPr>
          <w:trHeight w:val="300"/>
          <w:jc w:val="center"/>
        </w:trPr>
        <w:tc>
          <w:tcPr>
            <w:tcW w:w="1151" w:type="dxa"/>
            <w:vMerge/>
            <w:shd w:val="clear" w:color="auto" w:fill="C2D69B" w:themeFill="accent3" w:themeFillTint="99"/>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C2D69B" w:themeFill="accent3" w:themeFillTint="99"/>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V</w:t>
            </w:r>
            <w:r>
              <w:rPr>
                <w:rFonts w:eastAsia="Times New Roman" w:cs="Arial"/>
                <w:color w:val="000000"/>
                <w:sz w:val="16"/>
                <w:szCs w:val="16"/>
                <w:lang w:eastAsia="pt-BR"/>
              </w:rPr>
              <w:t>árzea</w:t>
            </w:r>
            <w:r w:rsidRPr="004820BA">
              <w:rPr>
                <w:rFonts w:eastAsia="Times New Roman" w:cs="Arial"/>
                <w:color w:val="000000"/>
                <w:sz w:val="16"/>
                <w:szCs w:val="16"/>
                <w:lang w:eastAsia="pt-BR"/>
              </w:rPr>
              <w:t>/Brejo</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0,0182</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0,1728</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0,1910</w:t>
            </w:r>
          </w:p>
        </w:tc>
      </w:tr>
      <w:tr w:rsidR="00F513E5" w:rsidRPr="004820BA" w:rsidTr="003470E7">
        <w:trPr>
          <w:trHeight w:val="300"/>
          <w:jc w:val="center"/>
        </w:trPr>
        <w:tc>
          <w:tcPr>
            <w:tcW w:w="1151" w:type="dxa"/>
            <w:vMerge/>
            <w:shd w:val="clear" w:color="auto" w:fill="C2D69B" w:themeFill="accent3" w:themeFillTint="99"/>
            <w:vAlign w:val="center"/>
          </w:tcPr>
          <w:p w:rsidR="00F513E5" w:rsidRPr="004820BA" w:rsidRDefault="00F513E5" w:rsidP="00355E64">
            <w:pPr>
              <w:spacing w:after="0"/>
              <w:jc w:val="center"/>
              <w:rPr>
                <w:rFonts w:eastAsia="Times New Roman" w:cs="Arial"/>
                <w:b/>
                <w:bCs/>
                <w:color w:val="000000"/>
                <w:sz w:val="16"/>
                <w:szCs w:val="16"/>
                <w:lang w:eastAsia="pt-BR"/>
              </w:rPr>
            </w:pPr>
          </w:p>
        </w:tc>
        <w:tc>
          <w:tcPr>
            <w:tcW w:w="1396" w:type="dxa"/>
            <w:shd w:val="clear" w:color="auto" w:fill="C2D69B" w:themeFill="accent3" w:themeFillTint="99"/>
            <w:noWrap/>
            <w:vAlign w:val="center"/>
            <w:hideMark/>
          </w:tcPr>
          <w:p w:rsidR="00F513E5" w:rsidRPr="004820BA" w:rsidRDefault="00F513E5" w:rsidP="00355E64">
            <w:pPr>
              <w:spacing w:after="0"/>
              <w:jc w:val="right"/>
              <w:rPr>
                <w:rFonts w:eastAsia="Times New Roman" w:cs="Arial"/>
                <w:b/>
                <w:bCs/>
                <w:color w:val="000000"/>
                <w:sz w:val="16"/>
                <w:szCs w:val="16"/>
                <w:lang w:eastAsia="pt-BR"/>
              </w:rPr>
            </w:pPr>
            <w:r>
              <w:rPr>
                <w:rFonts w:eastAsia="Times New Roman" w:cs="Arial"/>
                <w:b/>
                <w:bCs/>
                <w:color w:val="000000"/>
                <w:sz w:val="16"/>
                <w:szCs w:val="16"/>
                <w:lang w:eastAsia="pt-BR"/>
              </w:rPr>
              <w:t>Sub</w:t>
            </w:r>
            <w:r w:rsidRPr="004820BA">
              <w:rPr>
                <w:rFonts w:eastAsia="Times New Roman" w:cs="Arial"/>
                <w:b/>
                <w:bCs/>
                <w:color w:val="000000"/>
                <w:sz w:val="16"/>
                <w:szCs w:val="16"/>
                <w:lang w:eastAsia="pt-BR"/>
              </w:rPr>
              <w:t>total</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0,27</w:t>
            </w:r>
            <w:r>
              <w:rPr>
                <w:rFonts w:eastAsia="Times New Roman" w:cs="Arial"/>
                <w:b/>
                <w:bCs/>
                <w:color w:val="000000"/>
                <w:sz w:val="16"/>
                <w:szCs w:val="16"/>
                <w:lang w:eastAsia="pt-BR"/>
              </w:rPr>
              <w:t>89</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0,1173</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0,4863</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0,4526</w:t>
            </w:r>
          </w:p>
        </w:tc>
        <w:tc>
          <w:tcPr>
            <w:tcW w:w="1080"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0,3044</w:t>
            </w:r>
          </w:p>
        </w:tc>
        <w:tc>
          <w:tcPr>
            <w:tcW w:w="938"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p>
        </w:tc>
        <w:tc>
          <w:tcPr>
            <w:tcW w:w="841" w:type="dxa"/>
            <w:shd w:val="clear" w:color="auto" w:fill="C2D69B" w:themeFill="accent3" w:themeFillTint="9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1,6394</w:t>
            </w:r>
          </w:p>
        </w:tc>
      </w:tr>
      <w:tr w:rsidR="00F513E5" w:rsidRPr="004820BA" w:rsidTr="003470E7">
        <w:trPr>
          <w:trHeight w:val="300"/>
          <w:jc w:val="center"/>
        </w:trPr>
        <w:tc>
          <w:tcPr>
            <w:tcW w:w="1151" w:type="dxa"/>
            <w:vMerge w:val="restart"/>
            <w:shd w:val="clear" w:color="auto" w:fill="D6E3BC" w:themeFill="accent3" w:themeFillTint="66"/>
            <w:vAlign w:val="center"/>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b/>
                <w:bCs/>
                <w:color w:val="000000"/>
                <w:sz w:val="16"/>
                <w:szCs w:val="16"/>
                <w:lang w:eastAsia="pt-BR"/>
              </w:rPr>
              <w:t>Vegetação Antrópica</w:t>
            </w:r>
          </w:p>
        </w:tc>
        <w:tc>
          <w:tcPr>
            <w:tcW w:w="1396" w:type="dxa"/>
            <w:shd w:val="clear" w:color="auto" w:fill="D6E3BC" w:themeFill="accent3" w:themeFillTint="66"/>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Veg. Antropizada</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0,1894</w:t>
            </w: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0,8124</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1,0018</w:t>
            </w:r>
          </w:p>
        </w:tc>
      </w:tr>
      <w:tr w:rsidR="00F513E5" w:rsidRPr="004820BA" w:rsidTr="003470E7">
        <w:trPr>
          <w:trHeight w:val="300"/>
          <w:jc w:val="center"/>
        </w:trPr>
        <w:tc>
          <w:tcPr>
            <w:tcW w:w="1151" w:type="dxa"/>
            <w:vMerge/>
            <w:shd w:val="clear" w:color="auto" w:fill="D6E3BC" w:themeFill="accent3" w:themeFillTint="66"/>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D6E3BC" w:themeFill="accent3" w:themeFillTint="66"/>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Reflorestamento</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0,1913</w:t>
            </w: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0,9779</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0,2511</w:t>
            </w: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3,5156</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0,0192</w:t>
            </w: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4,9551</w:t>
            </w:r>
          </w:p>
        </w:tc>
      </w:tr>
      <w:tr w:rsidR="00F513E5" w:rsidRPr="004820BA" w:rsidTr="003470E7">
        <w:trPr>
          <w:trHeight w:val="300"/>
          <w:jc w:val="center"/>
        </w:trPr>
        <w:tc>
          <w:tcPr>
            <w:tcW w:w="1151" w:type="dxa"/>
            <w:vMerge/>
            <w:shd w:val="clear" w:color="auto" w:fill="D6E3BC" w:themeFill="accent3" w:themeFillTint="66"/>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D6E3BC" w:themeFill="accent3" w:themeFillTint="66"/>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Agrupamento</w:t>
            </w:r>
            <w:r>
              <w:rPr>
                <w:rFonts w:eastAsia="Times New Roman" w:cs="Arial"/>
                <w:color w:val="000000"/>
                <w:sz w:val="16"/>
                <w:szCs w:val="16"/>
                <w:lang w:eastAsia="pt-BR"/>
              </w:rPr>
              <w:t xml:space="preserve"> </w:t>
            </w:r>
            <w:r w:rsidRPr="004820BA">
              <w:rPr>
                <w:rFonts w:eastAsia="Times New Roman" w:cs="Arial"/>
                <w:color w:val="000000"/>
                <w:sz w:val="16"/>
                <w:szCs w:val="16"/>
                <w:lang w:eastAsia="pt-BR"/>
              </w:rPr>
              <w:t>/</w:t>
            </w:r>
            <w:r>
              <w:rPr>
                <w:rFonts w:eastAsia="Times New Roman" w:cs="Arial"/>
                <w:color w:val="000000"/>
                <w:sz w:val="16"/>
                <w:szCs w:val="16"/>
                <w:lang w:eastAsia="pt-BR"/>
              </w:rPr>
              <w:t xml:space="preserve"> </w:t>
            </w:r>
            <w:r w:rsidRPr="004820BA">
              <w:rPr>
                <w:rFonts w:eastAsia="Times New Roman" w:cs="Arial"/>
                <w:color w:val="000000"/>
                <w:sz w:val="16"/>
                <w:szCs w:val="16"/>
                <w:lang w:eastAsia="pt-BR"/>
              </w:rPr>
              <w:t>Cerca Viva</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0,0059</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0,1303</w:t>
            </w: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0,2419</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0,0047</w:t>
            </w: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0,0041</w:t>
            </w:r>
          </w:p>
        </w:tc>
        <w:tc>
          <w:tcPr>
            <w:tcW w:w="841"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0,3868</w:t>
            </w:r>
          </w:p>
        </w:tc>
      </w:tr>
      <w:tr w:rsidR="00F513E5" w:rsidRPr="004820BA" w:rsidTr="003470E7">
        <w:trPr>
          <w:trHeight w:val="300"/>
          <w:jc w:val="center"/>
        </w:trPr>
        <w:tc>
          <w:tcPr>
            <w:tcW w:w="1151" w:type="dxa"/>
            <w:vMerge/>
            <w:shd w:val="clear" w:color="auto" w:fill="D6E3BC" w:themeFill="accent3" w:themeFillTint="66"/>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D6E3BC" w:themeFill="accent3" w:themeFillTint="66"/>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Campo Antrópico</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0,3344</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1,0708</w:t>
            </w: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2,6068</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0,4118</w:t>
            </w: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0,1801</w:t>
            </w:r>
          </w:p>
        </w:tc>
        <w:tc>
          <w:tcPr>
            <w:tcW w:w="841"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4,6040</w:t>
            </w:r>
          </w:p>
        </w:tc>
      </w:tr>
      <w:tr w:rsidR="00F513E5" w:rsidRPr="004820BA" w:rsidTr="003470E7">
        <w:trPr>
          <w:trHeight w:val="300"/>
          <w:jc w:val="center"/>
        </w:trPr>
        <w:tc>
          <w:tcPr>
            <w:tcW w:w="1151" w:type="dxa"/>
            <w:vMerge/>
            <w:shd w:val="clear" w:color="auto" w:fill="D6E3BC" w:themeFill="accent3" w:themeFillTint="66"/>
            <w:vAlign w:val="center"/>
          </w:tcPr>
          <w:p w:rsidR="00F513E5" w:rsidRPr="004820BA" w:rsidRDefault="00F513E5" w:rsidP="00355E64">
            <w:pPr>
              <w:spacing w:after="0"/>
              <w:jc w:val="center"/>
              <w:rPr>
                <w:rFonts w:eastAsia="Times New Roman" w:cs="Arial"/>
                <w:b/>
                <w:bCs/>
                <w:color w:val="000000"/>
                <w:sz w:val="16"/>
                <w:szCs w:val="16"/>
                <w:lang w:eastAsia="pt-BR"/>
              </w:rPr>
            </w:pPr>
          </w:p>
        </w:tc>
        <w:tc>
          <w:tcPr>
            <w:tcW w:w="1396" w:type="dxa"/>
            <w:shd w:val="clear" w:color="auto" w:fill="D6E3BC" w:themeFill="accent3" w:themeFillTint="66"/>
            <w:noWrap/>
            <w:vAlign w:val="center"/>
            <w:hideMark/>
          </w:tcPr>
          <w:p w:rsidR="00F513E5" w:rsidRPr="004820BA" w:rsidRDefault="00F513E5" w:rsidP="00355E64">
            <w:pPr>
              <w:spacing w:after="0"/>
              <w:jc w:val="right"/>
              <w:rPr>
                <w:rFonts w:eastAsia="Times New Roman" w:cs="Arial"/>
                <w:b/>
                <w:bCs/>
                <w:color w:val="000000"/>
                <w:sz w:val="16"/>
                <w:szCs w:val="16"/>
                <w:lang w:eastAsia="pt-BR"/>
              </w:rPr>
            </w:pPr>
            <w:r w:rsidRPr="004820BA">
              <w:rPr>
                <w:rFonts w:eastAsia="Times New Roman" w:cs="Arial"/>
                <w:b/>
                <w:bCs/>
                <w:color w:val="000000"/>
                <w:sz w:val="16"/>
                <w:szCs w:val="16"/>
                <w:lang w:eastAsia="pt-BR"/>
              </w:rPr>
              <w:t>Subtotal</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0,1913</w:t>
            </w: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1,3182</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1,6416</w:t>
            </w: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7,1766</w:t>
            </w:r>
          </w:p>
        </w:tc>
        <w:tc>
          <w:tcPr>
            <w:tcW w:w="1080"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0,4357</w:t>
            </w:r>
          </w:p>
        </w:tc>
        <w:tc>
          <w:tcPr>
            <w:tcW w:w="938"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0,1842</w:t>
            </w:r>
          </w:p>
        </w:tc>
        <w:tc>
          <w:tcPr>
            <w:tcW w:w="841" w:type="dxa"/>
            <w:shd w:val="clear" w:color="auto" w:fill="D6E3BC" w:themeFill="accent3" w:themeFillTint="66"/>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10,9477</w:t>
            </w:r>
          </w:p>
        </w:tc>
      </w:tr>
      <w:tr w:rsidR="00F513E5" w:rsidRPr="004820BA" w:rsidTr="003470E7">
        <w:trPr>
          <w:trHeight w:val="300"/>
          <w:jc w:val="center"/>
        </w:trPr>
        <w:tc>
          <w:tcPr>
            <w:tcW w:w="1151" w:type="dxa"/>
            <w:vMerge w:val="restart"/>
            <w:shd w:val="clear" w:color="auto" w:fill="FDE9D9" w:themeFill="accent6" w:themeFillTint="33"/>
            <w:vAlign w:val="center"/>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b/>
                <w:bCs/>
                <w:color w:val="000000"/>
                <w:sz w:val="16"/>
                <w:szCs w:val="16"/>
                <w:lang w:eastAsia="pt-BR"/>
              </w:rPr>
              <w:t>Uso Agrícola</w:t>
            </w:r>
          </w:p>
        </w:tc>
        <w:tc>
          <w:tcPr>
            <w:tcW w:w="1396" w:type="dxa"/>
            <w:shd w:val="clear" w:color="auto" w:fill="FDE9D9" w:themeFill="accent6" w:themeFillTint="33"/>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Pastagem</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3,7405</w:t>
            </w: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2,1819</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0,3020</w:t>
            </w: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1,2427</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0,0242</w:t>
            </w:r>
          </w:p>
        </w:tc>
        <w:tc>
          <w:tcPr>
            <w:tcW w:w="841"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7,4913</w:t>
            </w:r>
          </w:p>
        </w:tc>
      </w:tr>
      <w:tr w:rsidR="00F513E5" w:rsidRPr="004820BA" w:rsidTr="003470E7">
        <w:trPr>
          <w:trHeight w:val="300"/>
          <w:jc w:val="center"/>
        </w:trPr>
        <w:tc>
          <w:tcPr>
            <w:tcW w:w="1151" w:type="dxa"/>
            <w:vMerge/>
            <w:shd w:val="clear" w:color="auto" w:fill="FDE9D9" w:themeFill="accent6" w:themeFillTint="33"/>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FDE9D9" w:themeFill="accent6" w:themeFillTint="33"/>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Chácara</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0,1951</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0,0090</w:t>
            </w: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0,0989</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0,3030</w:t>
            </w:r>
          </w:p>
        </w:tc>
      </w:tr>
      <w:tr w:rsidR="00F513E5" w:rsidRPr="004820BA" w:rsidTr="003470E7">
        <w:trPr>
          <w:trHeight w:val="300"/>
          <w:jc w:val="center"/>
        </w:trPr>
        <w:tc>
          <w:tcPr>
            <w:tcW w:w="1151" w:type="dxa"/>
            <w:vMerge/>
            <w:shd w:val="clear" w:color="auto" w:fill="FDE9D9" w:themeFill="accent6" w:themeFillTint="33"/>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FDE9D9" w:themeFill="accent6" w:themeFillTint="33"/>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Cultivo</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0,0110</w:t>
            </w: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0,0087</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0,0197</w:t>
            </w:r>
          </w:p>
        </w:tc>
      </w:tr>
      <w:tr w:rsidR="00F513E5" w:rsidRPr="004820BA" w:rsidTr="003470E7">
        <w:trPr>
          <w:trHeight w:val="300"/>
          <w:jc w:val="center"/>
        </w:trPr>
        <w:tc>
          <w:tcPr>
            <w:tcW w:w="1151" w:type="dxa"/>
            <w:vMerge/>
            <w:shd w:val="clear" w:color="auto" w:fill="FDE9D9" w:themeFill="accent6" w:themeFillTint="33"/>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FDE9D9" w:themeFill="accent6" w:themeFillTint="33"/>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Solo Exposto</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0,1016</w:t>
            </w: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0,2285</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0,1458</w:t>
            </w: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0,3189</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0,0331</w:t>
            </w: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0,0176</w:t>
            </w:r>
          </w:p>
        </w:tc>
        <w:tc>
          <w:tcPr>
            <w:tcW w:w="841"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0,8455</w:t>
            </w:r>
          </w:p>
        </w:tc>
      </w:tr>
      <w:tr w:rsidR="00F513E5" w:rsidRPr="004820BA" w:rsidTr="003470E7">
        <w:trPr>
          <w:trHeight w:val="300"/>
          <w:jc w:val="center"/>
        </w:trPr>
        <w:tc>
          <w:tcPr>
            <w:tcW w:w="1151" w:type="dxa"/>
            <w:vMerge/>
            <w:shd w:val="clear" w:color="auto" w:fill="FDE9D9" w:themeFill="accent6" w:themeFillTint="33"/>
            <w:vAlign w:val="center"/>
          </w:tcPr>
          <w:p w:rsidR="00F513E5" w:rsidRPr="004820BA" w:rsidRDefault="00F513E5" w:rsidP="00355E64">
            <w:pPr>
              <w:spacing w:after="0"/>
              <w:jc w:val="center"/>
              <w:rPr>
                <w:rFonts w:eastAsia="Times New Roman" w:cs="Arial"/>
                <w:b/>
                <w:bCs/>
                <w:color w:val="000000"/>
                <w:sz w:val="16"/>
                <w:szCs w:val="16"/>
                <w:lang w:eastAsia="pt-BR"/>
              </w:rPr>
            </w:pPr>
          </w:p>
        </w:tc>
        <w:tc>
          <w:tcPr>
            <w:tcW w:w="1396" w:type="dxa"/>
            <w:shd w:val="clear" w:color="auto" w:fill="FDE9D9" w:themeFill="accent6" w:themeFillTint="33"/>
            <w:noWrap/>
            <w:vAlign w:val="center"/>
            <w:hideMark/>
          </w:tcPr>
          <w:p w:rsidR="00F513E5" w:rsidRPr="004820BA" w:rsidRDefault="00F513E5" w:rsidP="00355E64">
            <w:pPr>
              <w:spacing w:after="0"/>
              <w:jc w:val="right"/>
              <w:rPr>
                <w:rFonts w:eastAsia="Times New Roman" w:cs="Arial"/>
                <w:b/>
                <w:bCs/>
                <w:color w:val="000000"/>
                <w:sz w:val="16"/>
                <w:szCs w:val="16"/>
                <w:lang w:eastAsia="pt-BR"/>
              </w:rPr>
            </w:pPr>
            <w:r w:rsidRPr="004820BA">
              <w:rPr>
                <w:rFonts w:eastAsia="Times New Roman" w:cs="Arial"/>
                <w:b/>
                <w:bCs/>
                <w:color w:val="000000"/>
                <w:sz w:val="16"/>
                <w:szCs w:val="16"/>
                <w:lang w:eastAsia="pt-BR"/>
              </w:rPr>
              <w:t>Subtotal</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3,8422</w:t>
            </w: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2,6055</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0,4678</w:t>
            </w: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1,6692</w:t>
            </w:r>
          </w:p>
        </w:tc>
        <w:tc>
          <w:tcPr>
            <w:tcW w:w="1080"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0,0331</w:t>
            </w:r>
          </w:p>
        </w:tc>
        <w:tc>
          <w:tcPr>
            <w:tcW w:w="938"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0,0418</w:t>
            </w:r>
          </w:p>
        </w:tc>
        <w:tc>
          <w:tcPr>
            <w:tcW w:w="841" w:type="dxa"/>
            <w:shd w:val="clear" w:color="auto" w:fill="FDE9D9" w:themeFill="accent6"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8,6595</w:t>
            </w:r>
          </w:p>
        </w:tc>
      </w:tr>
      <w:tr w:rsidR="00F513E5" w:rsidRPr="004820BA" w:rsidTr="003470E7">
        <w:trPr>
          <w:trHeight w:val="300"/>
          <w:jc w:val="center"/>
        </w:trPr>
        <w:tc>
          <w:tcPr>
            <w:tcW w:w="1151" w:type="dxa"/>
            <w:vMerge w:val="restart"/>
            <w:shd w:val="clear" w:color="auto" w:fill="D9D9D9" w:themeFill="background1" w:themeFillShade="D9"/>
            <w:vAlign w:val="center"/>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b/>
                <w:bCs/>
                <w:color w:val="000000"/>
                <w:sz w:val="16"/>
                <w:szCs w:val="16"/>
                <w:lang w:eastAsia="pt-BR"/>
              </w:rPr>
              <w:t>Uso Não Agrícola</w:t>
            </w:r>
          </w:p>
        </w:tc>
        <w:tc>
          <w:tcPr>
            <w:tcW w:w="1396" w:type="dxa"/>
            <w:shd w:val="clear" w:color="auto" w:fill="D9D9D9" w:themeFill="background1" w:themeFillShade="D9"/>
            <w:noWrap/>
            <w:vAlign w:val="center"/>
            <w:hideMark/>
          </w:tcPr>
          <w:p w:rsidR="00F513E5" w:rsidRPr="004820BA" w:rsidRDefault="00F513E5" w:rsidP="00355E64">
            <w:pPr>
              <w:spacing w:after="0"/>
              <w:rPr>
                <w:rFonts w:eastAsia="Times New Roman" w:cs="Arial"/>
                <w:color w:val="000000"/>
                <w:sz w:val="16"/>
                <w:szCs w:val="16"/>
                <w:lang w:eastAsia="pt-BR"/>
              </w:rPr>
            </w:pPr>
            <w:r w:rsidRPr="004820BA">
              <w:rPr>
                <w:rFonts w:eastAsia="Times New Roman" w:cs="Arial"/>
                <w:color w:val="000000"/>
                <w:sz w:val="16"/>
                <w:szCs w:val="16"/>
                <w:lang w:eastAsia="pt-BR"/>
              </w:rPr>
              <w:t>Área Urbanizada</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0,0002</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0,0002</w:t>
            </w:r>
          </w:p>
        </w:tc>
      </w:tr>
      <w:tr w:rsidR="00F513E5" w:rsidRPr="004820BA" w:rsidTr="003470E7">
        <w:trPr>
          <w:trHeight w:val="300"/>
          <w:jc w:val="center"/>
        </w:trPr>
        <w:tc>
          <w:tcPr>
            <w:tcW w:w="1151" w:type="dxa"/>
            <w:vMerge/>
            <w:shd w:val="clear" w:color="auto" w:fill="D9D9D9" w:themeFill="background1" w:themeFillShade="D9"/>
            <w:vAlign w:val="center"/>
          </w:tcPr>
          <w:p w:rsidR="00F513E5" w:rsidRPr="004820BA" w:rsidRDefault="00F513E5" w:rsidP="00355E64">
            <w:pPr>
              <w:spacing w:after="0"/>
              <w:jc w:val="center"/>
              <w:rPr>
                <w:rFonts w:eastAsia="Times New Roman" w:cs="Arial"/>
                <w:color w:val="000000"/>
                <w:sz w:val="16"/>
                <w:szCs w:val="16"/>
                <w:lang w:eastAsia="pt-BR"/>
              </w:rPr>
            </w:pPr>
          </w:p>
        </w:tc>
        <w:tc>
          <w:tcPr>
            <w:tcW w:w="2476" w:type="dxa"/>
            <w:gridSpan w:val="2"/>
            <w:shd w:val="clear" w:color="auto" w:fill="D9D9D9" w:themeFill="background1" w:themeFillShade="D9"/>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 xml:space="preserve">Equipamento / </w:t>
            </w:r>
          </w:p>
          <w:p w:rsidR="00F513E5" w:rsidRPr="004820BA" w:rsidRDefault="00F513E5" w:rsidP="00355E64">
            <w:pPr>
              <w:spacing w:after="0"/>
              <w:jc w:val="left"/>
              <w:rPr>
                <w:rFonts w:eastAsia="Times New Roman" w:cs="Arial"/>
                <w:color w:val="000000"/>
                <w:sz w:val="16"/>
                <w:szCs w:val="16"/>
                <w:lang w:eastAsia="pt-BR"/>
              </w:rPr>
            </w:pPr>
            <w:r>
              <w:rPr>
                <w:rFonts w:eastAsia="Times New Roman" w:cs="Arial"/>
                <w:color w:val="000000"/>
                <w:sz w:val="16"/>
                <w:szCs w:val="16"/>
                <w:lang w:eastAsia="pt-BR"/>
              </w:rPr>
              <w:t>Infra</w:t>
            </w:r>
            <w:r w:rsidRPr="004820BA">
              <w:rPr>
                <w:rFonts w:eastAsia="Times New Roman" w:cs="Arial"/>
                <w:color w:val="000000"/>
                <w:sz w:val="16"/>
                <w:szCs w:val="16"/>
                <w:lang w:eastAsia="pt-BR"/>
              </w:rPr>
              <w:t>estrutura</w:t>
            </w: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0,0196</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0,0196</w:t>
            </w:r>
          </w:p>
        </w:tc>
      </w:tr>
      <w:tr w:rsidR="00F513E5" w:rsidRPr="004820BA" w:rsidTr="003470E7">
        <w:trPr>
          <w:trHeight w:val="300"/>
          <w:jc w:val="center"/>
        </w:trPr>
        <w:tc>
          <w:tcPr>
            <w:tcW w:w="1151" w:type="dxa"/>
            <w:vMerge/>
            <w:shd w:val="clear" w:color="auto" w:fill="D9D9D9" w:themeFill="background1" w:themeFillShade="D9"/>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D9D9D9" w:themeFill="background1" w:themeFillShade="D9"/>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Edificação</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0,0007</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0,0124</w:t>
            </w: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0,2201</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0,2332</w:t>
            </w:r>
          </w:p>
        </w:tc>
      </w:tr>
      <w:tr w:rsidR="00F513E5" w:rsidRPr="004820BA" w:rsidTr="003470E7">
        <w:trPr>
          <w:trHeight w:val="300"/>
          <w:jc w:val="center"/>
        </w:trPr>
        <w:tc>
          <w:tcPr>
            <w:tcW w:w="1151" w:type="dxa"/>
            <w:vMerge/>
            <w:shd w:val="clear" w:color="auto" w:fill="D9D9D9" w:themeFill="background1" w:themeFillShade="D9"/>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D9D9D9" w:themeFill="background1" w:themeFillShade="D9"/>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Indústria</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0,0023</w:t>
            </w: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0,0023</w:t>
            </w:r>
          </w:p>
        </w:tc>
      </w:tr>
      <w:tr w:rsidR="00F513E5" w:rsidRPr="004820BA" w:rsidTr="003470E7">
        <w:trPr>
          <w:trHeight w:val="300"/>
          <w:jc w:val="center"/>
        </w:trPr>
        <w:tc>
          <w:tcPr>
            <w:tcW w:w="1151" w:type="dxa"/>
            <w:vMerge/>
            <w:shd w:val="clear" w:color="auto" w:fill="D9D9D9" w:themeFill="background1" w:themeFillShade="D9"/>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D9D9D9" w:themeFill="background1" w:themeFillShade="D9"/>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Viário Pavimentado</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0,1624</w:t>
            </w: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0,3423</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0,5047</w:t>
            </w:r>
          </w:p>
        </w:tc>
      </w:tr>
      <w:tr w:rsidR="00F513E5" w:rsidRPr="004820BA" w:rsidTr="003470E7">
        <w:trPr>
          <w:trHeight w:val="300"/>
          <w:jc w:val="center"/>
        </w:trPr>
        <w:tc>
          <w:tcPr>
            <w:tcW w:w="1151" w:type="dxa"/>
            <w:vMerge/>
            <w:shd w:val="clear" w:color="auto" w:fill="D9D9D9" w:themeFill="background1" w:themeFillShade="D9"/>
            <w:vAlign w:val="center"/>
          </w:tcPr>
          <w:p w:rsidR="00F513E5" w:rsidRPr="004820BA" w:rsidRDefault="00F513E5" w:rsidP="00355E64">
            <w:pPr>
              <w:spacing w:after="0"/>
              <w:jc w:val="center"/>
              <w:rPr>
                <w:rFonts w:eastAsia="Times New Roman" w:cs="Arial"/>
                <w:color w:val="000000"/>
                <w:sz w:val="16"/>
                <w:szCs w:val="16"/>
                <w:lang w:eastAsia="pt-BR"/>
              </w:rPr>
            </w:pPr>
          </w:p>
        </w:tc>
        <w:tc>
          <w:tcPr>
            <w:tcW w:w="1396" w:type="dxa"/>
            <w:shd w:val="clear" w:color="auto" w:fill="D9D9D9" w:themeFill="background1" w:themeFillShade="D9"/>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Viário Não Pavimentado</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0,0139</w:t>
            </w: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0,6477</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1,4663</w:t>
            </w: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3,6147</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0,2442</w:t>
            </w: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5,9868</w:t>
            </w:r>
          </w:p>
        </w:tc>
      </w:tr>
      <w:tr w:rsidR="00F513E5" w:rsidRPr="004820BA" w:rsidTr="003470E7">
        <w:trPr>
          <w:trHeight w:val="300"/>
          <w:jc w:val="center"/>
        </w:trPr>
        <w:tc>
          <w:tcPr>
            <w:tcW w:w="1151" w:type="dxa"/>
            <w:vMerge/>
            <w:shd w:val="clear" w:color="auto" w:fill="D9D9D9" w:themeFill="background1" w:themeFillShade="D9"/>
            <w:vAlign w:val="center"/>
          </w:tcPr>
          <w:p w:rsidR="00F513E5" w:rsidRPr="004820BA" w:rsidRDefault="00F513E5" w:rsidP="00355E64">
            <w:pPr>
              <w:spacing w:after="0"/>
              <w:jc w:val="center"/>
              <w:rPr>
                <w:rFonts w:eastAsia="Times New Roman" w:cs="Arial"/>
                <w:b/>
                <w:bCs/>
                <w:color w:val="000000"/>
                <w:sz w:val="16"/>
                <w:szCs w:val="16"/>
                <w:lang w:eastAsia="pt-BR"/>
              </w:rPr>
            </w:pPr>
          </w:p>
        </w:tc>
        <w:tc>
          <w:tcPr>
            <w:tcW w:w="1396" w:type="dxa"/>
            <w:shd w:val="clear" w:color="auto" w:fill="D9D9D9" w:themeFill="background1" w:themeFillShade="D9"/>
            <w:noWrap/>
            <w:vAlign w:val="center"/>
            <w:hideMark/>
          </w:tcPr>
          <w:p w:rsidR="00F513E5" w:rsidRPr="004820BA" w:rsidRDefault="00F513E5" w:rsidP="00355E64">
            <w:pPr>
              <w:spacing w:after="0"/>
              <w:jc w:val="right"/>
              <w:rPr>
                <w:rFonts w:eastAsia="Times New Roman" w:cs="Arial"/>
                <w:b/>
                <w:bCs/>
                <w:color w:val="000000"/>
                <w:sz w:val="16"/>
                <w:szCs w:val="16"/>
                <w:lang w:eastAsia="pt-BR"/>
              </w:rPr>
            </w:pPr>
            <w:r>
              <w:rPr>
                <w:rFonts w:eastAsia="Times New Roman" w:cs="Arial"/>
                <w:b/>
                <w:bCs/>
                <w:color w:val="000000"/>
                <w:sz w:val="16"/>
                <w:szCs w:val="16"/>
                <w:lang w:eastAsia="pt-BR"/>
              </w:rPr>
              <w:t>Sub</w:t>
            </w:r>
            <w:r w:rsidRPr="004820BA">
              <w:rPr>
                <w:rFonts w:eastAsia="Times New Roman" w:cs="Arial"/>
                <w:b/>
                <w:bCs/>
                <w:color w:val="000000"/>
                <w:sz w:val="16"/>
                <w:szCs w:val="16"/>
                <w:lang w:eastAsia="pt-BR"/>
              </w:rPr>
              <w:t>total</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0,0139</w:t>
            </w: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0,6680</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1,6434</w:t>
            </w: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4,1774</w:t>
            </w:r>
          </w:p>
        </w:tc>
        <w:tc>
          <w:tcPr>
            <w:tcW w:w="1080"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0,2442</w:t>
            </w:r>
          </w:p>
        </w:tc>
        <w:tc>
          <w:tcPr>
            <w:tcW w:w="938"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p>
        </w:tc>
        <w:tc>
          <w:tcPr>
            <w:tcW w:w="841" w:type="dxa"/>
            <w:shd w:val="clear" w:color="auto" w:fill="D9D9D9" w:themeFill="background1" w:themeFillShade="D9"/>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6,7469</w:t>
            </w:r>
          </w:p>
        </w:tc>
      </w:tr>
      <w:tr w:rsidR="00F513E5" w:rsidRPr="004820BA" w:rsidTr="003470E7">
        <w:trPr>
          <w:trHeight w:val="300"/>
          <w:jc w:val="center"/>
        </w:trPr>
        <w:tc>
          <w:tcPr>
            <w:tcW w:w="1151" w:type="dxa"/>
            <w:vMerge w:val="restart"/>
            <w:shd w:val="clear" w:color="auto" w:fill="DAEEF3" w:themeFill="accent5" w:themeFillTint="33"/>
            <w:vAlign w:val="center"/>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b/>
                <w:bCs/>
                <w:color w:val="000000"/>
                <w:sz w:val="16"/>
                <w:szCs w:val="16"/>
                <w:lang w:eastAsia="pt-BR"/>
              </w:rPr>
              <w:t>Recursos Hídricos</w:t>
            </w:r>
          </w:p>
        </w:tc>
        <w:tc>
          <w:tcPr>
            <w:tcW w:w="1396" w:type="dxa"/>
            <w:shd w:val="clear" w:color="auto" w:fill="DAEEF3" w:themeFill="accent5" w:themeFillTint="33"/>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Açude</w:t>
            </w:r>
          </w:p>
        </w:tc>
        <w:tc>
          <w:tcPr>
            <w:tcW w:w="1080"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0,0121</w:t>
            </w:r>
          </w:p>
        </w:tc>
        <w:tc>
          <w:tcPr>
            <w:tcW w:w="938"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0,0121</w:t>
            </w:r>
          </w:p>
        </w:tc>
      </w:tr>
      <w:tr w:rsidR="00F513E5" w:rsidRPr="004820BA" w:rsidTr="003470E7">
        <w:trPr>
          <w:trHeight w:val="300"/>
          <w:jc w:val="center"/>
        </w:trPr>
        <w:tc>
          <w:tcPr>
            <w:tcW w:w="1151" w:type="dxa"/>
            <w:vMerge/>
            <w:shd w:val="clear" w:color="auto" w:fill="DAEEF3" w:themeFill="accent5" w:themeFillTint="33"/>
            <w:vAlign w:val="center"/>
          </w:tcPr>
          <w:p w:rsidR="00F513E5" w:rsidRPr="004820BA" w:rsidRDefault="00F513E5" w:rsidP="00355E64">
            <w:pPr>
              <w:spacing w:after="0"/>
              <w:rPr>
                <w:rFonts w:eastAsia="Times New Roman" w:cs="Arial"/>
                <w:color w:val="000000"/>
                <w:sz w:val="16"/>
                <w:szCs w:val="16"/>
                <w:lang w:eastAsia="pt-BR"/>
              </w:rPr>
            </w:pPr>
          </w:p>
        </w:tc>
        <w:tc>
          <w:tcPr>
            <w:tcW w:w="1396" w:type="dxa"/>
            <w:shd w:val="clear" w:color="auto" w:fill="DAEEF3" w:themeFill="accent5" w:themeFillTint="33"/>
            <w:noWrap/>
            <w:vAlign w:val="center"/>
            <w:hideMark/>
          </w:tcPr>
          <w:p w:rsidR="00F513E5" w:rsidRPr="004820BA" w:rsidRDefault="00F513E5" w:rsidP="00355E64">
            <w:pPr>
              <w:spacing w:after="0"/>
              <w:jc w:val="left"/>
              <w:rPr>
                <w:rFonts w:eastAsia="Times New Roman" w:cs="Arial"/>
                <w:color w:val="000000"/>
                <w:sz w:val="16"/>
                <w:szCs w:val="16"/>
                <w:lang w:eastAsia="pt-BR"/>
              </w:rPr>
            </w:pPr>
            <w:r w:rsidRPr="004820BA">
              <w:rPr>
                <w:rFonts w:eastAsia="Times New Roman" w:cs="Arial"/>
                <w:color w:val="000000"/>
                <w:sz w:val="16"/>
                <w:szCs w:val="16"/>
                <w:lang w:eastAsia="pt-BR"/>
              </w:rPr>
              <w:t>Reservatório</w:t>
            </w:r>
          </w:p>
        </w:tc>
        <w:tc>
          <w:tcPr>
            <w:tcW w:w="1080"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0,7723</w:t>
            </w:r>
          </w:p>
        </w:tc>
        <w:tc>
          <w:tcPr>
            <w:tcW w:w="938"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938"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1080"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0,1895</w:t>
            </w:r>
          </w:p>
        </w:tc>
        <w:tc>
          <w:tcPr>
            <w:tcW w:w="938"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p>
        </w:tc>
        <w:tc>
          <w:tcPr>
            <w:tcW w:w="841"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color w:val="000000"/>
                <w:sz w:val="16"/>
                <w:szCs w:val="16"/>
                <w:lang w:eastAsia="pt-BR"/>
              </w:rPr>
            </w:pPr>
            <w:r w:rsidRPr="004820BA">
              <w:rPr>
                <w:rFonts w:eastAsia="Times New Roman" w:cs="Arial"/>
                <w:color w:val="000000"/>
                <w:sz w:val="16"/>
                <w:szCs w:val="16"/>
                <w:lang w:eastAsia="pt-BR"/>
              </w:rPr>
              <w:t>0,9618</w:t>
            </w:r>
          </w:p>
        </w:tc>
      </w:tr>
      <w:tr w:rsidR="00F513E5" w:rsidRPr="004820BA" w:rsidTr="003470E7">
        <w:trPr>
          <w:trHeight w:val="300"/>
          <w:jc w:val="center"/>
        </w:trPr>
        <w:tc>
          <w:tcPr>
            <w:tcW w:w="1151" w:type="dxa"/>
            <w:vMerge/>
            <w:shd w:val="clear" w:color="auto" w:fill="DAEEF3" w:themeFill="accent5" w:themeFillTint="33"/>
            <w:vAlign w:val="center"/>
          </w:tcPr>
          <w:p w:rsidR="00F513E5" w:rsidRPr="004820BA" w:rsidRDefault="00F513E5" w:rsidP="00355E64">
            <w:pPr>
              <w:spacing w:after="0"/>
              <w:jc w:val="center"/>
              <w:rPr>
                <w:rFonts w:eastAsia="Times New Roman" w:cs="Arial"/>
                <w:b/>
                <w:bCs/>
                <w:color w:val="000000"/>
                <w:sz w:val="16"/>
                <w:szCs w:val="16"/>
                <w:lang w:eastAsia="pt-BR"/>
              </w:rPr>
            </w:pPr>
          </w:p>
        </w:tc>
        <w:tc>
          <w:tcPr>
            <w:tcW w:w="1396" w:type="dxa"/>
            <w:shd w:val="clear" w:color="auto" w:fill="DAEEF3" w:themeFill="accent5" w:themeFillTint="33"/>
            <w:noWrap/>
            <w:vAlign w:val="center"/>
            <w:hideMark/>
          </w:tcPr>
          <w:p w:rsidR="00F513E5" w:rsidRPr="004820BA" w:rsidRDefault="00F513E5" w:rsidP="00355E64">
            <w:pPr>
              <w:spacing w:after="0"/>
              <w:jc w:val="right"/>
              <w:rPr>
                <w:rFonts w:eastAsia="Times New Roman" w:cs="Arial"/>
                <w:b/>
                <w:bCs/>
                <w:color w:val="000000"/>
                <w:sz w:val="16"/>
                <w:szCs w:val="16"/>
                <w:lang w:eastAsia="pt-BR"/>
              </w:rPr>
            </w:pPr>
            <w:r>
              <w:rPr>
                <w:rFonts w:eastAsia="Times New Roman" w:cs="Arial"/>
                <w:b/>
                <w:bCs/>
                <w:color w:val="000000"/>
                <w:sz w:val="16"/>
                <w:szCs w:val="16"/>
                <w:lang w:eastAsia="pt-BR"/>
              </w:rPr>
              <w:t>Sub</w:t>
            </w:r>
            <w:r w:rsidRPr="004820BA">
              <w:rPr>
                <w:rFonts w:eastAsia="Times New Roman" w:cs="Arial"/>
                <w:b/>
                <w:bCs/>
                <w:color w:val="000000"/>
                <w:sz w:val="16"/>
                <w:szCs w:val="16"/>
                <w:lang w:eastAsia="pt-BR"/>
              </w:rPr>
              <w:t>total</w:t>
            </w:r>
          </w:p>
        </w:tc>
        <w:tc>
          <w:tcPr>
            <w:tcW w:w="1080"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0,7723</w:t>
            </w:r>
          </w:p>
        </w:tc>
        <w:tc>
          <w:tcPr>
            <w:tcW w:w="938"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p>
        </w:tc>
        <w:tc>
          <w:tcPr>
            <w:tcW w:w="1080"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0,0121</w:t>
            </w:r>
          </w:p>
        </w:tc>
        <w:tc>
          <w:tcPr>
            <w:tcW w:w="938"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p>
        </w:tc>
        <w:tc>
          <w:tcPr>
            <w:tcW w:w="1080"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0,1895</w:t>
            </w:r>
          </w:p>
        </w:tc>
        <w:tc>
          <w:tcPr>
            <w:tcW w:w="938"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p>
        </w:tc>
        <w:tc>
          <w:tcPr>
            <w:tcW w:w="841" w:type="dxa"/>
            <w:shd w:val="clear" w:color="auto" w:fill="DAEEF3" w:themeFill="accent5" w:themeFillTint="33"/>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0,9739</w:t>
            </w:r>
          </w:p>
        </w:tc>
      </w:tr>
      <w:tr w:rsidR="00F513E5" w:rsidRPr="004820BA" w:rsidTr="003470E7">
        <w:trPr>
          <w:trHeight w:val="300"/>
          <w:jc w:val="center"/>
        </w:trPr>
        <w:tc>
          <w:tcPr>
            <w:tcW w:w="2547" w:type="dxa"/>
            <w:gridSpan w:val="2"/>
            <w:shd w:val="clear" w:color="auto" w:fill="BFBFBF" w:themeFill="background1" w:themeFillShade="BF"/>
            <w:vAlign w:val="center"/>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 xml:space="preserve">Total </w:t>
            </w:r>
            <w:r>
              <w:rPr>
                <w:rFonts w:eastAsia="Times New Roman" w:cs="Arial"/>
                <w:b/>
                <w:bCs/>
                <w:color w:val="000000"/>
                <w:sz w:val="16"/>
                <w:szCs w:val="16"/>
                <w:lang w:eastAsia="pt-BR"/>
              </w:rPr>
              <w:t>G</w:t>
            </w:r>
            <w:r w:rsidRPr="004820BA">
              <w:rPr>
                <w:rFonts w:eastAsia="Times New Roman" w:cs="Arial"/>
                <w:b/>
                <w:bCs/>
                <w:color w:val="000000"/>
                <w:sz w:val="16"/>
                <w:szCs w:val="16"/>
                <w:lang w:eastAsia="pt-BR"/>
              </w:rPr>
              <w:t>eral</w:t>
            </w:r>
          </w:p>
        </w:tc>
        <w:tc>
          <w:tcPr>
            <w:tcW w:w="1080"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5,0986</w:t>
            </w:r>
          </w:p>
        </w:tc>
        <w:tc>
          <w:tcPr>
            <w:tcW w:w="938"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4,7090</w:t>
            </w:r>
          </w:p>
        </w:tc>
        <w:tc>
          <w:tcPr>
            <w:tcW w:w="1080"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4,2512</w:t>
            </w:r>
          </w:p>
        </w:tc>
        <w:tc>
          <w:tcPr>
            <w:tcW w:w="938"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13,4757</w:t>
            </w:r>
          </w:p>
        </w:tc>
        <w:tc>
          <w:tcPr>
            <w:tcW w:w="1080"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1,2070</w:t>
            </w:r>
          </w:p>
        </w:tc>
        <w:tc>
          <w:tcPr>
            <w:tcW w:w="938"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0,2260</w:t>
            </w:r>
          </w:p>
        </w:tc>
        <w:tc>
          <w:tcPr>
            <w:tcW w:w="841" w:type="dxa"/>
            <w:shd w:val="clear" w:color="auto" w:fill="BFBFBF" w:themeFill="background1" w:themeFillShade="BF"/>
            <w:noWrap/>
            <w:vAlign w:val="center"/>
            <w:hideMark/>
          </w:tcPr>
          <w:p w:rsidR="00F513E5" w:rsidRPr="004820BA" w:rsidRDefault="00F513E5" w:rsidP="00355E64">
            <w:pPr>
              <w:spacing w:after="0"/>
              <w:jc w:val="center"/>
              <w:rPr>
                <w:rFonts w:eastAsia="Times New Roman" w:cs="Arial"/>
                <w:b/>
                <w:bCs/>
                <w:color w:val="000000"/>
                <w:sz w:val="16"/>
                <w:szCs w:val="16"/>
                <w:lang w:eastAsia="pt-BR"/>
              </w:rPr>
            </w:pPr>
            <w:r w:rsidRPr="004820BA">
              <w:rPr>
                <w:rFonts w:eastAsia="Times New Roman" w:cs="Arial"/>
                <w:b/>
                <w:bCs/>
                <w:color w:val="000000"/>
                <w:sz w:val="16"/>
                <w:szCs w:val="16"/>
                <w:lang w:eastAsia="pt-BR"/>
              </w:rPr>
              <w:t>28,9674</w:t>
            </w:r>
          </w:p>
        </w:tc>
      </w:tr>
    </w:tbl>
    <w:p w:rsidR="00F513E5" w:rsidRPr="00D810E0" w:rsidRDefault="00F513E5" w:rsidP="00070CDA">
      <w:pPr>
        <w:rPr>
          <w:lang w:eastAsia="pt-BR"/>
        </w:rPr>
      </w:pPr>
    </w:p>
    <w:p w:rsidR="005253BD" w:rsidRPr="001848AC" w:rsidRDefault="00070CDA" w:rsidP="009F21BF">
      <w:pPr>
        <w:rPr>
          <w:lang w:eastAsia="pt-BR"/>
        </w:rPr>
      </w:pPr>
      <w:r w:rsidRPr="00D810E0">
        <w:rPr>
          <w:lang w:eastAsia="pt-BR"/>
        </w:rPr>
        <w:t>Ao longo da faixa de cons</w:t>
      </w:r>
      <w:r w:rsidR="008E4F0C">
        <w:rPr>
          <w:lang w:eastAsia="pt-BR"/>
        </w:rPr>
        <w:t>trução da adutora (cerca de 13,4</w:t>
      </w:r>
      <w:r w:rsidR="00030AB7">
        <w:rPr>
          <w:lang w:eastAsia="pt-BR"/>
        </w:rPr>
        <w:t>3</w:t>
      </w:r>
      <w:r w:rsidRPr="00D810E0">
        <w:rPr>
          <w:lang w:eastAsia="pt-BR"/>
        </w:rPr>
        <w:t xml:space="preserve"> km), a Área de Intervenção afeta </w:t>
      </w:r>
      <w:r w:rsidR="008E4F0C">
        <w:rPr>
          <w:lang w:eastAsia="pt-BR"/>
        </w:rPr>
        <w:t xml:space="preserve">apenas o terraço de 1 moradia </w:t>
      </w:r>
      <w:r w:rsidR="00030AB7">
        <w:rPr>
          <w:lang w:eastAsia="pt-BR"/>
        </w:rPr>
        <w:t xml:space="preserve">e </w:t>
      </w:r>
      <w:r w:rsidR="00E220AF">
        <w:rPr>
          <w:lang w:eastAsia="pt-BR"/>
        </w:rPr>
        <w:t>3</w:t>
      </w:r>
      <w:r w:rsidRPr="00D810E0">
        <w:rPr>
          <w:lang w:eastAsia="pt-BR"/>
        </w:rPr>
        <w:t xml:space="preserve"> pontos de ônibus, conforme </w:t>
      </w:r>
      <w:r w:rsidR="005253BD" w:rsidRPr="001848AC">
        <w:rPr>
          <w:b/>
          <w:lang w:eastAsia="pt-BR"/>
        </w:rPr>
        <w:t xml:space="preserve">Tabela </w:t>
      </w:r>
      <w:r w:rsidR="00410E12">
        <w:rPr>
          <w:b/>
          <w:lang w:eastAsia="pt-BR"/>
        </w:rPr>
        <w:t>6.5-</w:t>
      </w:r>
      <w:r w:rsidR="005253BD" w:rsidRPr="001848AC">
        <w:rPr>
          <w:b/>
          <w:lang w:eastAsia="pt-BR"/>
        </w:rPr>
        <w:t>7</w:t>
      </w:r>
      <w:r w:rsidR="00F513E5">
        <w:rPr>
          <w:b/>
          <w:lang w:eastAsia="pt-BR"/>
        </w:rPr>
        <w:t>6</w:t>
      </w:r>
      <w:r w:rsidR="00BC5142">
        <w:rPr>
          <w:lang w:eastAsia="pt-BR"/>
        </w:rPr>
        <w:t>.</w:t>
      </w:r>
      <w:r w:rsidR="00D005EF" w:rsidRPr="001848AC">
        <w:rPr>
          <w:lang w:eastAsia="pt-BR"/>
        </w:rPr>
        <w:t xml:space="preserve"> </w:t>
      </w:r>
      <w:r w:rsidR="00BC5142">
        <w:rPr>
          <w:lang w:eastAsia="pt-BR"/>
        </w:rPr>
        <w:t xml:space="preserve">A </w:t>
      </w:r>
      <w:r w:rsidR="00D005EF" w:rsidRPr="001848AC">
        <w:rPr>
          <w:lang w:eastAsia="pt-BR"/>
        </w:rPr>
        <w:t>localizaç</w:t>
      </w:r>
      <w:r w:rsidR="00BC5142">
        <w:rPr>
          <w:lang w:eastAsia="pt-BR"/>
        </w:rPr>
        <w:t>ão</w:t>
      </w:r>
      <w:r w:rsidR="00D005EF" w:rsidRPr="001848AC">
        <w:rPr>
          <w:lang w:eastAsia="pt-BR"/>
        </w:rPr>
        <w:t xml:space="preserve"> </w:t>
      </w:r>
      <w:r w:rsidR="00BC5142">
        <w:rPr>
          <w:lang w:eastAsia="pt-BR"/>
        </w:rPr>
        <w:t xml:space="preserve">dessas ocupações é mostrada na planta de traçado sobre imagem aérea, escala </w:t>
      </w:r>
      <w:r w:rsidR="00BC5142" w:rsidRPr="0017550D">
        <w:rPr>
          <w:lang w:eastAsia="pt-BR"/>
        </w:rPr>
        <w:t xml:space="preserve">1:1000, que </w:t>
      </w:r>
      <w:r w:rsidR="00D005EF" w:rsidRPr="0017550D">
        <w:rPr>
          <w:lang w:eastAsia="pt-BR"/>
        </w:rPr>
        <w:t>consta da</w:t>
      </w:r>
      <w:r w:rsidR="00C26AC2" w:rsidRPr="0017550D">
        <w:rPr>
          <w:lang w:eastAsia="pt-BR"/>
        </w:rPr>
        <w:t xml:space="preserve"> </w:t>
      </w:r>
      <w:r w:rsidR="00C26AC2" w:rsidRPr="0017550D">
        <w:rPr>
          <w:b/>
          <w:lang w:eastAsia="pt-BR"/>
        </w:rPr>
        <w:t xml:space="preserve">Figura </w:t>
      </w:r>
      <w:r w:rsidR="0017550D" w:rsidRPr="0017550D">
        <w:rPr>
          <w:b/>
          <w:lang w:eastAsia="pt-BR"/>
        </w:rPr>
        <w:t>A3</w:t>
      </w:r>
      <w:r w:rsidR="00C26AC2" w:rsidRPr="0017550D">
        <w:rPr>
          <w:b/>
          <w:lang w:eastAsia="pt-BR"/>
        </w:rPr>
        <w:t xml:space="preserve">, </w:t>
      </w:r>
      <w:r w:rsidR="00C26AC2" w:rsidRPr="0017550D">
        <w:rPr>
          <w:lang w:eastAsia="pt-BR"/>
        </w:rPr>
        <w:t>Folhas 5, 6, 12, 18 e 19</w:t>
      </w:r>
      <w:r w:rsidR="00C26AC2" w:rsidRPr="0017550D">
        <w:rPr>
          <w:b/>
          <w:lang w:eastAsia="pt-BR"/>
        </w:rPr>
        <w:t xml:space="preserve">, </w:t>
      </w:r>
      <w:r w:rsidR="00C26AC2" w:rsidRPr="0017550D">
        <w:rPr>
          <w:lang w:eastAsia="pt-BR"/>
        </w:rPr>
        <w:t xml:space="preserve">no </w:t>
      </w:r>
      <w:r w:rsidR="00C26AC2" w:rsidRPr="0017550D">
        <w:rPr>
          <w:b/>
          <w:lang w:eastAsia="pt-BR"/>
        </w:rPr>
        <w:t>Volume III</w:t>
      </w:r>
      <w:r w:rsidR="00C26AC2" w:rsidRPr="0017550D">
        <w:rPr>
          <w:lang w:eastAsia="pt-BR"/>
        </w:rPr>
        <w:t>.</w:t>
      </w:r>
    </w:p>
    <w:p w:rsidR="008122F0" w:rsidRPr="001848AC" w:rsidRDefault="00B22D0C" w:rsidP="008122F0">
      <w:pPr>
        <w:pStyle w:val="Quadro"/>
      </w:pPr>
      <w:r w:rsidRPr="001848AC">
        <w:t xml:space="preserve">Tabela </w:t>
      </w:r>
      <w:r w:rsidR="00410E12">
        <w:t>6.5-</w:t>
      </w:r>
      <w:r w:rsidRPr="001848AC">
        <w:t>7</w:t>
      </w:r>
      <w:r w:rsidR="00F513E5">
        <w:t>6</w:t>
      </w:r>
      <w:bookmarkStart w:id="120" w:name="_GoBack"/>
      <w:bookmarkEnd w:id="120"/>
      <w:r w:rsidR="0092296A">
        <w:t xml:space="preserve">. </w:t>
      </w:r>
      <w:r w:rsidR="008122F0" w:rsidRPr="001848AC">
        <w:t xml:space="preserve">Ocupações Lindeiras </w:t>
      </w:r>
      <w:r w:rsidR="00070CDA">
        <w:t xml:space="preserve">Potencialmente </w:t>
      </w:r>
      <w:r w:rsidR="008122F0" w:rsidRPr="001848AC">
        <w:t>Afetadas</w:t>
      </w:r>
    </w:p>
    <w:tbl>
      <w:tblPr>
        <w:tblStyle w:val="Tabelacomgrade"/>
        <w:tblW w:w="0" w:type="auto"/>
        <w:jc w:val="center"/>
        <w:tblLook w:val="04A0" w:firstRow="1" w:lastRow="0" w:firstColumn="1" w:lastColumn="0" w:noHBand="0" w:noVBand="1"/>
      </w:tblPr>
      <w:tblGrid>
        <w:gridCol w:w="2093"/>
        <w:gridCol w:w="2373"/>
        <w:gridCol w:w="2163"/>
      </w:tblGrid>
      <w:tr w:rsidR="008E4F0C" w:rsidRPr="001848AC" w:rsidTr="00B22D0C">
        <w:trPr>
          <w:jc w:val="center"/>
        </w:trPr>
        <w:tc>
          <w:tcPr>
            <w:tcW w:w="2093" w:type="dxa"/>
            <w:shd w:val="clear" w:color="auto" w:fill="BFBFBF" w:themeFill="background1" w:themeFillShade="BF"/>
          </w:tcPr>
          <w:p w:rsidR="008E4F0C" w:rsidRPr="001848AC" w:rsidRDefault="008E4F0C" w:rsidP="001E7F00">
            <w:pPr>
              <w:spacing w:after="0"/>
              <w:jc w:val="center"/>
              <w:rPr>
                <w:b/>
                <w:sz w:val="18"/>
                <w:szCs w:val="18"/>
              </w:rPr>
            </w:pPr>
            <w:r w:rsidRPr="001848AC">
              <w:rPr>
                <w:b/>
                <w:sz w:val="18"/>
                <w:szCs w:val="18"/>
              </w:rPr>
              <w:t>Município</w:t>
            </w:r>
          </w:p>
        </w:tc>
        <w:tc>
          <w:tcPr>
            <w:tcW w:w="2373" w:type="dxa"/>
            <w:shd w:val="clear" w:color="auto" w:fill="BFBFBF" w:themeFill="background1" w:themeFillShade="BF"/>
          </w:tcPr>
          <w:p w:rsidR="008E4F0C" w:rsidRPr="001848AC" w:rsidRDefault="008E4F0C" w:rsidP="001E7F00">
            <w:pPr>
              <w:spacing w:after="0"/>
              <w:jc w:val="center"/>
              <w:rPr>
                <w:b/>
                <w:sz w:val="18"/>
                <w:szCs w:val="18"/>
              </w:rPr>
            </w:pPr>
            <w:r w:rsidRPr="001848AC">
              <w:rPr>
                <w:b/>
                <w:sz w:val="18"/>
                <w:szCs w:val="18"/>
              </w:rPr>
              <w:t>Km</w:t>
            </w:r>
          </w:p>
        </w:tc>
        <w:tc>
          <w:tcPr>
            <w:tcW w:w="2163" w:type="dxa"/>
            <w:shd w:val="clear" w:color="auto" w:fill="BFBFBF" w:themeFill="background1" w:themeFillShade="BF"/>
          </w:tcPr>
          <w:p w:rsidR="008E4F0C" w:rsidRPr="001848AC" w:rsidRDefault="008E4F0C" w:rsidP="001E7F00">
            <w:pPr>
              <w:spacing w:after="0"/>
              <w:jc w:val="center"/>
              <w:rPr>
                <w:b/>
                <w:sz w:val="18"/>
                <w:szCs w:val="18"/>
              </w:rPr>
            </w:pPr>
            <w:r w:rsidRPr="001848AC">
              <w:rPr>
                <w:b/>
                <w:sz w:val="18"/>
                <w:szCs w:val="18"/>
              </w:rPr>
              <w:t>Ocupação</w:t>
            </w:r>
          </w:p>
        </w:tc>
      </w:tr>
      <w:tr w:rsidR="008E4F0C" w:rsidRPr="001848AC" w:rsidTr="00B22D0C">
        <w:trPr>
          <w:jc w:val="center"/>
        </w:trPr>
        <w:tc>
          <w:tcPr>
            <w:tcW w:w="2093" w:type="dxa"/>
          </w:tcPr>
          <w:p w:rsidR="008E4F0C" w:rsidRPr="001848AC" w:rsidRDefault="008E4F0C" w:rsidP="001E7F00">
            <w:pPr>
              <w:spacing w:after="0"/>
              <w:rPr>
                <w:sz w:val="18"/>
                <w:szCs w:val="18"/>
              </w:rPr>
            </w:pPr>
            <w:r>
              <w:rPr>
                <w:sz w:val="18"/>
                <w:szCs w:val="18"/>
              </w:rPr>
              <w:t>Santa Isabel</w:t>
            </w:r>
          </w:p>
        </w:tc>
        <w:tc>
          <w:tcPr>
            <w:tcW w:w="2373" w:type="dxa"/>
          </w:tcPr>
          <w:p w:rsidR="008E4F0C" w:rsidRPr="001848AC" w:rsidRDefault="008E4F0C" w:rsidP="000C5009">
            <w:pPr>
              <w:spacing w:after="0"/>
              <w:rPr>
                <w:sz w:val="18"/>
                <w:szCs w:val="18"/>
              </w:rPr>
            </w:pPr>
            <w:r w:rsidRPr="001848AC">
              <w:rPr>
                <w:sz w:val="18"/>
                <w:szCs w:val="18"/>
              </w:rPr>
              <w:t xml:space="preserve">2,9+20m </w:t>
            </w:r>
          </w:p>
        </w:tc>
        <w:tc>
          <w:tcPr>
            <w:tcW w:w="2163" w:type="dxa"/>
          </w:tcPr>
          <w:p w:rsidR="008E4F0C" w:rsidRPr="001848AC" w:rsidRDefault="008E4F0C" w:rsidP="000C5009">
            <w:pPr>
              <w:spacing w:after="0"/>
              <w:rPr>
                <w:sz w:val="18"/>
                <w:szCs w:val="18"/>
              </w:rPr>
            </w:pPr>
            <w:r w:rsidRPr="001848AC">
              <w:rPr>
                <w:sz w:val="18"/>
                <w:szCs w:val="18"/>
              </w:rPr>
              <w:t>Terraço de moradia</w:t>
            </w:r>
          </w:p>
        </w:tc>
      </w:tr>
      <w:tr w:rsidR="008E4F0C" w:rsidRPr="001848AC" w:rsidTr="00B22D0C">
        <w:trPr>
          <w:jc w:val="center"/>
        </w:trPr>
        <w:tc>
          <w:tcPr>
            <w:tcW w:w="2093" w:type="dxa"/>
          </w:tcPr>
          <w:p w:rsidR="008E4F0C" w:rsidRPr="001848AC" w:rsidRDefault="008E4F0C" w:rsidP="001E7F00">
            <w:pPr>
              <w:spacing w:after="0"/>
              <w:rPr>
                <w:sz w:val="18"/>
                <w:szCs w:val="18"/>
              </w:rPr>
            </w:pPr>
            <w:r w:rsidRPr="001848AC">
              <w:rPr>
                <w:sz w:val="18"/>
                <w:szCs w:val="18"/>
              </w:rPr>
              <w:t>Igaratá</w:t>
            </w:r>
          </w:p>
        </w:tc>
        <w:tc>
          <w:tcPr>
            <w:tcW w:w="2373" w:type="dxa"/>
          </w:tcPr>
          <w:p w:rsidR="008E4F0C" w:rsidRPr="001848AC" w:rsidRDefault="008E4F0C" w:rsidP="001E7F00">
            <w:pPr>
              <w:spacing w:after="0"/>
              <w:rPr>
                <w:sz w:val="18"/>
                <w:szCs w:val="18"/>
              </w:rPr>
            </w:pPr>
            <w:r w:rsidRPr="001848AC">
              <w:rPr>
                <w:sz w:val="18"/>
                <w:szCs w:val="18"/>
              </w:rPr>
              <w:t>6,2+0m</w:t>
            </w:r>
          </w:p>
        </w:tc>
        <w:tc>
          <w:tcPr>
            <w:tcW w:w="2163" w:type="dxa"/>
          </w:tcPr>
          <w:p w:rsidR="008E4F0C" w:rsidRPr="001848AC" w:rsidRDefault="008E4F0C" w:rsidP="001E7F00">
            <w:pPr>
              <w:spacing w:after="0"/>
              <w:rPr>
                <w:sz w:val="18"/>
                <w:szCs w:val="18"/>
              </w:rPr>
            </w:pPr>
            <w:r w:rsidRPr="001848AC">
              <w:rPr>
                <w:sz w:val="18"/>
                <w:szCs w:val="18"/>
              </w:rPr>
              <w:t>Ponto de ônibus</w:t>
            </w:r>
          </w:p>
        </w:tc>
      </w:tr>
      <w:tr w:rsidR="008E4F0C" w:rsidRPr="001848AC" w:rsidTr="00B22D0C">
        <w:trPr>
          <w:jc w:val="center"/>
        </w:trPr>
        <w:tc>
          <w:tcPr>
            <w:tcW w:w="2093" w:type="dxa"/>
          </w:tcPr>
          <w:p w:rsidR="008E4F0C" w:rsidRPr="001848AC" w:rsidRDefault="008E4F0C" w:rsidP="001E7F00">
            <w:pPr>
              <w:spacing w:after="0"/>
              <w:rPr>
                <w:sz w:val="18"/>
                <w:szCs w:val="18"/>
              </w:rPr>
            </w:pPr>
            <w:r w:rsidRPr="001848AC">
              <w:rPr>
                <w:sz w:val="18"/>
                <w:szCs w:val="18"/>
              </w:rPr>
              <w:t>Igaratá</w:t>
            </w:r>
          </w:p>
        </w:tc>
        <w:tc>
          <w:tcPr>
            <w:tcW w:w="2373" w:type="dxa"/>
          </w:tcPr>
          <w:p w:rsidR="008E4F0C" w:rsidRPr="001848AC" w:rsidRDefault="008E4F0C" w:rsidP="001E7F00">
            <w:pPr>
              <w:spacing w:after="0"/>
              <w:rPr>
                <w:sz w:val="18"/>
                <w:szCs w:val="18"/>
              </w:rPr>
            </w:pPr>
            <w:r w:rsidRPr="001848AC">
              <w:rPr>
                <w:sz w:val="18"/>
                <w:szCs w:val="18"/>
              </w:rPr>
              <w:t>7,4+0m</w:t>
            </w:r>
          </w:p>
        </w:tc>
        <w:tc>
          <w:tcPr>
            <w:tcW w:w="2163" w:type="dxa"/>
          </w:tcPr>
          <w:p w:rsidR="008E4F0C" w:rsidRPr="001848AC" w:rsidRDefault="008E4F0C" w:rsidP="001E7F00">
            <w:pPr>
              <w:spacing w:after="0"/>
              <w:rPr>
                <w:sz w:val="18"/>
                <w:szCs w:val="18"/>
              </w:rPr>
            </w:pPr>
            <w:r w:rsidRPr="001848AC">
              <w:rPr>
                <w:sz w:val="18"/>
                <w:szCs w:val="18"/>
              </w:rPr>
              <w:t>Ponto de ônibus</w:t>
            </w:r>
          </w:p>
        </w:tc>
      </w:tr>
      <w:tr w:rsidR="008E4F0C" w:rsidRPr="001848AC" w:rsidTr="00B22D0C">
        <w:trPr>
          <w:jc w:val="center"/>
        </w:trPr>
        <w:tc>
          <w:tcPr>
            <w:tcW w:w="2093" w:type="dxa"/>
          </w:tcPr>
          <w:p w:rsidR="008E4F0C" w:rsidRPr="001848AC" w:rsidRDefault="008E4F0C" w:rsidP="001E7F00">
            <w:pPr>
              <w:spacing w:after="0"/>
              <w:rPr>
                <w:sz w:val="18"/>
                <w:szCs w:val="18"/>
              </w:rPr>
            </w:pPr>
            <w:r w:rsidRPr="001848AC">
              <w:rPr>
                <w:sz w:val="18"/>
                <w:szCs w:val="18"/>
              </w:rPr>
              <w:t>Igaratá</w:t>
            </w:r>
          </w:p>
        </w:tc>
        <w:tc>
          <w:tcPr>
            <w:tcW w:w="2373" w:type="dxa"/>
          </w:tcPr>
          <w:p w:rsidR="008E4F0C" w:rsidRPr="001848AC" w:rsidRDefault="008E4F0C" w:rsidP="001E7F00">
            <w:pPr>
              <w:spacing w:after="0"/>
              <w:rPr>
                <w:sz w:val="18"/>
                <w:szCs w:val="18"/>
              </w:rPr>
            </w:pPr>
            <w:r w:rsidRPr="001848AC">
              <w:rPr>
                <w:sz w:val="18"/>
                <w:szCs w:val="18"/>
              </w:rPr>
              <w:t>11,6+80m</w:t>
            </w:r>
          </w:p>
        </w:tc>
        <w:tc>
          <w:tcPr>
            <w:tcW w:w="2163" w:type="dxa"/>
          </w:tcPr>
          <w:p w:rsidR="008E4F0C" w:rsidRPr="001848AC" w:rsidRDefault="008E4F0C" w:rsidP="001E7F00">
            <w:pPr>
              <w:spacing w:after="0"/>
              <w:rPr>
                <w:sz w:val="18"/>
                <w:szCs w:val="18"/>
              </w:rPr>
            </w:pPr>
            <w:r w:rsidRPr="001848AC">
              <w:rPr>
                <w:sz w:val="18"/>
                <w:szCs w:val="18"/>
              </w:rPr>
              <w:t>Ponto de ônibus</w:t>
            </w:r>
          </w:p>
        </w:tc>
      </w:tr>
    </w:tbl>
    <w:p w:rsidR="00994FE7" w:rsidRPr="00893CE2" w:rsidRDefault="00994FE7" w:rsidP="00994FE7">
      <w:pPr>
        <w:spacing w:before="120"/>
        <w:rPr>
          <w:lang w:eastAsia="pt-BR"/>
        </w:rPr>
      </w:pPr>
      <w:r w:rsidRPr="00893CE2">
        <w:rPr>
          <w:lang w:eastAsia="pt-BR"/>
        </w:rPr>
        <w:t xml:space="preserve">Ou seja, </w:t>
      </w:r>
      <w:r w:rsidR="008E4F0C">
        <w:rPr>
          <w:lang w:eastAsia="pt-BR"/>
        </w:rPr>
        <w:t xml:space="preserve">nenhuma família </w:t>
      </w:r>
      <w:r w:rsidRPr="00893CE2">
        <w:rPr>
          <w:lang w:eastAsia="pt-BR"/>
        </w:rPr>
        <w:t>ser</w:t>
      </w:r>
      <w:r w:rsidR="008E4F0C">
        <w:rPr>
          <w:lang w:eastAsia="pt-BR"/>
        </w:rPr>
        <w:t>á afetada e relocada</w:t>
      </w:r>
      <w:r w:rsidR="007361B8">
        <w:rPr>
          <w:lang w:eastAsia="pt-BR"/>
        </w:rPr>
        <w:t>. Como a interferência</w:t>
      </w:r>
      <w:r w:rsidRPr="00893CE2">
        <w:rPr>
          <w:lang w:eastAsia="pt-BR"/>
        </w:rPr>
        <w:t xml:space="preserve"> </w:t>
      </w:r>
      <w:r w:rsidR="008E4F0C">
        <w:rPr>
          <w:lang w:eastAsia="pt-BR"/>
        </w:rPr>
        <w:t>no terraço da moradia ocorre</w:t>
      </w:r>
      <w:r w:rsidRPr="00893CE2">
        <w:rPr>
          <w:lang w:eastAsia="pt-BR"/>
        </w:rPr>
        <w:t xml:space="preserve"> na faixa de ocupação temporária, é possível que </w:t>
      </w:r>
      <w:r w:rsidR="008E4F0C">
        <w:rPr>
          <w:lang w:eastAsia="pt-BR"/>
        </w:rPr>
        <w:t xml:space="preserve">até ela </w:t>
      </w:r>
      <w:r w:rsidRPr="00893CE2">
        <w:rPr>
          <w:lang w:eastAsia="pt-BR"/>
        </w:rPr>
        <w:t>possa</w:t>
      </w:r>
      <w:r>
        <w:rPr>
          <w:lang w:eastAsia="pt-BR"/>
        </w:rPr>
        <w:t xml:space="preserve"> ser evitada,</w:t>
      </w:r>
      <w:r w:rsidRPr="00893CE2">
        <w:rPr>
          <w:lang w:eastAsia="pt-BR"/>
        </w:rPr>
        <w:t xml:space="preserve"> mediante estreitamento da faixa de serviço ou execução de contenções laterais.</w:t>
      </w:r>
      <w:r w:rsidR="008E4F0C">
        <w:rPr>
          <w:lang w:eastAsia="pt-BR"/>
        </w:rPr>
        <w:t xml:space="preserve"> Os pontos de ônibus </w:t>
      </w:r>
      <w:r w:rsidR="007361B8">
        <w:rPr>
          <w:lang w:eastAsia="pt-BR"/>
        </w:rPr>
        <w:t xml:space="preserve">terão que </w:t>
      </w:r>
      <w:r w:rsidR="008E4F0C">
        <w:rPr>
          <w:lang w:eastAsia="pt-BR"/>
        </w:rPr>
        <w:t>ser relocados</w:t>
      </w:r>
      <w:r w:rsidR="007361B8">
        <w:rPr>
          <w:lang w:eastAsia="pt-BR"/>
        </w:rPr>
        <w:t xml:space="preserve"> de qualquer forma, uma vez</w:t>
      </w:r>
      <w:r w:rsidR="008E4F0C">
        <w:rPr>
          <w:lang w:eastAsia="pt-BR"/>
        </w:rPr>
        <w:t>, que a estrada será utilizada para assentamento da adutora e seu traçado sofrerá deslocamento</w:t>
      </w:r>
      <w:r w:rsidR="000C5009">
        <w:rPr>
          <w:lang w:eastAsia="pt-BR"/>
        </w:rPr>
        <w:t xml:space="preserve"> lateral temporariamente</w:t>
      </w:r>
      <w:r w:rsidR="008E4F0C">
        <w:rPr>
          <w:lang w:eastAsia="pt-BR"/>
        </w:rPr>
        <w:t>.</w:t>
      </w:r>
    </w:p>
    <w:p w:rsidR="008122F0" w:rsidRPr="001848AC" w:rsidRDefault="004E3DD9" w:rsidP="008122F0">
      <w:pPr>
        <w:spacing w:before="120"/>
        <w:rPr>
          <w:lang w:eastAsia="pt-BR"/>
        </w:rPr>
      </w:pPr>
      <w:r>
        <w:rPr>
          <w:lang w:eastAsia="pt-BR"/>
        </w:rPr>
        <w:t xml:space="preserve">As fotos </w:t>
      </w:r>
      <w:r w:rsidR="008122F0" w:rsidRPr="001848AC">
        <w:rPr>
          <w:lang w:eastAsia="pt-BR"/>
        </w:rPr>
        <w:t>a seguir ilustra</w:t>
      </w:r>
      <w:r>
        <w:rPr>
          <w:lang w:eastAsia="pt-BR"/>
        </w:rPr>
        <w:t>m</w:t>
      </w:r>
      <w:r w:rsidR="008122F0" w:rsidRPr="001848AC">
        <w:rPr>
          <w:lang w:eastAsia="pt-BR"/>
        </w:rPr>
        <w:t xml:space="preserve"> as </w:t>
      </w:r>
      <w:r w:rsidR="00BC5142">
        <w:rPr>
          <w:lang w:eastAsia="pt-BR"/>
        </w:rPr>
        <w:t>edificações potencialmente afetadas</w:t>
      </w:r>
      <w:r w:rsidR="008122F0" w:rsidRPr="001848AC">
        <w:rPr>
          <w:lang w:eastAsia="pt-BR"/>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8"/>
        <w:gridCol w:w="4886"/>
      </w:tblGrid>
      <w:tr w:rsidR="008122F0" w:rsidRPr="001848AC" w:rsidTr="008E4F0C">
        <w:tc>
          <w:tcPr>
            <w:tcW w:w="4571" w:type="dxa"/>
          </w:tcPr>
          <w:p w:rsidR="008122F0" w:rsidRPr="001848AC" w:rsidRDefault="008122F0" w:rsidP="00B22D0C">
            <w:pPr>
              <w:spacing w:before="120" w:after="0"/>
            </w:pPr>
            <w:r w:rsidRPr="001848AC">
              <w:rPr>
                <w:noProof/>
              </w:rPr>
              <w:drawing>
                <wp:inline distT="0" distB="0" distL="0" distR="0">
                  <wp:extent cx="2924175" cy="1644848"/>
                  <wp:effectExtent l="19050" t="0" r="9525" b="0"/>
                  <wp:docPr id="1" name="Imagem 1" descr="\\PRIME-00\Arquivos\10_Sabesp\09_Jaguari\EIA\fotos afetados\Est Oeste 29 - GPSe-141020-124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EIA\fotos afetados\Est Oeste 29 - GPSe-141020-124504.jpg"/>
                          <pic:cNvPicPr>
                            <a:picLocks noChangeAspect="1" noChangeArrowheads="1"/>
                          </pic:cNvPicPr>
                        </pic:nvPicPr>
                        <pic:blipFill>
                          <a:blip r:embed="rId120" cstate="print"/>
                          <a:srcRect/>
                          <a:stretch>
                            <a:fillRect/>
                          </a:stretch>
                        </pic:blipFill>
                        <pic:spPr bwMode="auto">
                          <a:xfrm>
                            <a:off x="0" y="0"/>
                            <a:ext cx="2925869" cy="1645801"/>
                          </a:xfrm>
                          <a:prstGeom prst="rect">
                            <a:avLst/>
                          </a:prstGeom>
                          <a:noFill/>
                          <a:ln w="9525">
                            <a:noFill/>
                            <a:miter lim="800000"/>
                            <a:headEnd/>
                            <a:tailEnd/>
                          </a:ln>
                        </pic:spPr>
                      </pic:pic>
                    </a:graphicData>
                  </a:graphic>
                </wp:inline>
              </w:drawing>
            </w:r>
          </w:p>
        </w:tc>
        <w:tc>
          <w:tcPr>
            <w:tcW w:w="4999" w:type="dxa"/>
          </w:tcPr>
          <w:p w:rsidR="008122F0" w:rsidRPr="001848AC" w:rsidRDefault="008E4F0C" w:rsidP="00B22D0C">
            <w:pPr>
              <w:spacing w:before="120" w:after="0"/>
            </w:pPr>
            <w:r w:rsidRPr="008E4F0C">
              <w:rPr>
                <w:noProof/>
              </w:rPr>
              <w:drawing>
                <wp:inline distT="0" distB="0" distL="0" distR="0">
                  <wp:extent cx="3454399" cy="1943100"/>
                  <wp:effectExtent l="19050" t="0" r="0" b="0"/>
                  <wp:docPr id="6" name="Imagem 3" descr="\\PRIME-00\Arquivos\10_Sabesp\09_Jaguari\EIA\fotos afetados\Est Oeste 63 - GPSe-141020-134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EIA\fotos afetados\Est Oeste 63 - GPSe-141020-134516.jpg"/>
                          <pic:cNvPicPr>
                            <a:picLocks noChangeAspect="1" noChangeArrowheads="1"/>
                          </pic:cNvPicPr>
                        </pic:nvPicPr>
                        <pic:blipFill>
                          <a:blip r:embed="rId121" cstate="print"/>
                          <a:srcRect/>
                          <a:stretch>
                            <a:fillRect/>
                          </a:stretch>
                        </pic:blipFill>
                        <pic:spPr bwMode="auto">
                          <a:xfrm>
                            <a:off x="0" y="0"/>
                            <a:ext cx="3455942" cy="1943968"/>
                          </a:xfrm>
                          <a:prstGeom prst="rect">
                            <a:avLst/>
                          </a:prstGeom>
                          <a:noFill/>
                          <a:ln w="9525">
                            <a:noFill/>
                            <a:miter lim="800000"/>
                            <a:headEnd/>
                            <a:tailEnd/>
                          </a:ln>
                        </pic:spPr>
                      </pic:pic>
                    </a:graphicData>
                  </a:graphic>
                </wp:inline>
              </w:drawing>
            </w:r>
          </w:p>
        </w:tc>
      </w:tr>
      <w:tr w:rsidR="008122F0" w:rsidRPr="001848AC" w:rsidTr="008E4F0C">
        <w:tc>
          <w:tcPr>
            <w:tcW w:w="4571" w:type="dxa"/>
          </w:tcPr>
          <w:p w:rsidR="008122F0" w:rsidRPr="001848AC" w:rsidRDefault="008122F0" w:rsidP="00BC5142">
            <w:pPr>
              <w:jc w:val="center"/>
            </w:pPr>
            <w:r w:rsidRPr="001848AC">
              <w:rPr>
                <w:sz w:val="18"/>
                <w:szCs w:val="18"/>
              </w:rPr>
              <w:t>Terraço de moradia</w:t>
            </w:r>
            <w:r w:rsidR="00BC5142">
              <w:rPr>
                <w:sz w:val="18"/>
                <w:szCs w:val="18"/>
              </w:rPr>
              <w:t>.</w:t>
            </w:r>
            <w:r w:rsidRPr="001848AC">
              <w:rPr>
                <w:sz w:val="18"/>
                <w:szCs w:val="18"/>
              </w:rPr>
              <w:t xml:space="preserve"> </w:t>
            </w:r>
            <w:r w:rsidR="00BC5142">
              <w:rPr>
                <w:sz w:val="18"/>
                <w:szCs w:val="18"/>
              </w:rPr>
              <w:t xml:space="preserve">Km </w:t>
            </w:r>
            <w:r w:rsidRPr="001848AC">
              <w:rPr>
                <w:sz w:val="18"/>
                <w:szCs w:val="18"/>
              </w:rPr>
              <w:t>2,9+20m</w:t>
            </w:r>
          </w:p>
        </w:tc>
        <w:tc>
          <w:tcPr>
            <w:tcW w:w="4999" w:type="dxa"/>
          </w:tcPr>
          <w:p w:rsidR="008122F0" w:rsidRPr="001848AC" w:rsidRDefault="008E4F0C" w:rsidP="00BC5142">
            <w:pPr>
              <w:jc w:val="center"/>
            </w:pPr>
            <w:r w:rsidRPr="001848AC">
              <w:rPr>
                <w:sz w:val="18"/>
                <w:szCs w:val="18"/>
              </w:rPr>
              <w:t>Ponto de ônibus</w:t>
            </w:r>
            <w:r>
              <w:rPr>
                <w:sz w:val="18"/>
                <w:szCs w:val="18"/>
              </w:rPr>
              <w:t>.</w:t>
            </w:r>
            <w:r w:rsidRPr="001848AC">
              <w:rPr>
                <w:sz w:val="18"/>
                <w:szCs w:val="18"/>
              </w:rPr>
              <w:t xml:space="preserve"> Km 6,</w:t>
            </w:r>
            <w:r>
              <w:rPr>
                <w:sz w:val="18"/>
                <w:szCs w:val="18"/>
              </w:rPr>
              <w:t>2</w:t>
            </w:r>
          </w:p>
        </w:tc>
      </w:tr>
      <w:tr w:rsidR="008122F0" w:rsidRPr="001848AC" w:rsidTr="008E4F0C">
        <w:tc>
          <w:tcPr>
            <w:tcW w:w="4571" w:type="dxa"/>
          </w:tcPr>
          <w:p w:rsidR="008122F0" w:rsidRPr="001848AC" w:rsidRDefault="008122F0" w:rsidP="00B22D0C">
            <w:pPr>
              <w:spacing w:before="120" w:after="0"/>
            </w:pPr>
            <w:r w:rsidRPr="001848AC">
              <w:rPr>
                <w:noProof/>
              </w:rPr>
              <w:lastRenderedPageBreak/>
              <w:drawing>
                <wp:inline distT="0" distB="0" distL="0" distR="0">
                  <wp:extent cx="3139440" cy="1765935"/>
                  <wp:effectExtent l="19050" t="0" r="3810" b="0"/>
                  <wp:docPr id="2" name="Imagem 5" descr="\\PRIME-00\Arquivos\10_Sabesp\09_Jaguari\EIA\fotos afetados\Est Oeste 74 - GPSe-141020-14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E-00\Arquivos\10_Sabesp\09_Jaguari\EIA\fotos afetados\Est Oeste 74 - GPSe-141020-140028.jpg"/>
                          <pic:cNvPicPr>
                            <a:picLocks noChangeAspect="1" noChangeArrowheads="1"/>
                          </pic:cNvPicPr>
                        </pic:nvPicPr>
                        <pic:blipFill>
                          <a:blip r:embed="rId122" cstate="print"/>
                          <a:srcRect/>
                          <a:stretch>
                            <a:fillRect/>
                          </a:stretch>
                        </pic:blipFill>
                        <pic:spPr bwMode="auto">
                          <a:xfrm>
                            <a:off x="0" y="0"/>
                            <a:ext cx="3139440" cy="1765935"/>
                          </a:xfrm>
                          <a:prstGeom prst="rect">
                            <a:avLst/>
                          </a:prstGeom>
                          <a:noFill/>
                          <a:ln w="9525">
                            <a:noFill/>
                            <a:miter lim="800000"/>
                            <a:headEnd/>
                            <a:tailEnd/>
                          </a:ln>
                        </pic:spPr>
                      </pic:pic>
                    </a:graphicData>
                  </a:graphic>
                </wp:inline>
              </w:drawing>
            </w:r>
          </w:p>
        </w:tc>
        <w:tc>
          <w:tcPr>
            <w:tcW w:w="4999" w:type="dxa"/>
          </w:tcPr>
          <w:p w:rsidR="008122F0" w:rsidRPr="001848AC" w:rsidRDefault="008122F0" w:rsidP="00B22D0C">
            <w:pPr>
              <w:spacing w:before="120" w:after="0"/>
            </w:pPr>
            <w:r w:rsidRPr="001848AC">
              <w:rPr>
                <w:noProof/>
              </w:rPr>
              <w:drawing>
                <wp:inline distT="0" distB="0" distL="0" distR="0">
                  <wp:extent cx="3163359" cy="1779389"/>
                  <wp:effectExtent l="19050" t="0" r="0" b="0"/>
                  <wp:docPr id="10" name="Imagem 6" descr="\\PRIME-00\Arquivos\10_Sabesp\09_Jaguari\EIA\fotos afetados\Est Oeste 117 - GPSe-141020-142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EIA\fotos afetados\Est Oeste 117 - GPSe-141020-142300.jpg"/>
                          <pic:cNvPicPr>
                            <a:picLocks noChangeAspect="1" noChangeArrowheads="1"/>
                          </pic:cNvPicPr>
                        </pic:nvPicPr>
                        <pic:blipFill>
                          <a:blip r:embed="rId123" cstate="print"/>
                          <a:srcRect/>
                          <a:stretch>
                            <a:fillRect/>
                          </a:stretch>
                        </pic:blipFill>
                        <pic:spPr bwMode="auto">
                          <a:xfrm>
                            <a:off x="0" y="0"/>
                            <a:ext cx="3168086" cy="1782048"/>
                          </a:xfrm>
                          <a:prstGeom prst="rect">
                            <a:avLst/>
                          </a:prstGeom>
                          <a:noFill/>
                          <a:ln w="9525">
                            <a:noFill/>
                            <a:miter lim="800000"/>
                            <a:headEnd/>
                            <a:tailEnd/>
                          </a:ln>
                        </pic:spPr>
                      </pic:pic>
                    </a:graphicData>
                  </a:graphic>
                </wp:inline>
              </w:drawing>
            </w:r>
          </w:p>
        </w:tc>
      </w:tr>
      <w:tr w:rsidR="008122F0" w:rsidRPr="001848AC" w:rsidTr="008E4F0C">
        <w:tc>
          <w:tcPr>
            <w:tcW w:w="4571" w:type="dxa"/>
          </w:tcPr>
          <w:p w:rsidR="008122F0" w:rsidRPr="001848AC" w:rsidRDefault="008122F0" w:rsidP="00BC5142">
            <w:pPr>
              <w:jc w:val="center"/>
            </w:pPr>
            <w:r w:rsidRPr="001848AC">
              <w:rPr>
                <w:sz w:val="18"/>
                <w:szCs w:val="18"/>
              </w:rPr>
              <w:t>Ponto de ônibus</w:t>
            </w:r>
            <w:r w:rsidR="00BC5142">
              <w:rPr>
                <w:sz w:val="18"/>
                <w:szCs w:val="18"/>
              </w:rPr>
              <w:t>.</w:t>
            </w:r>
            <w:r w:rsidRPr="001848AC">
              <w:rPr>
                <w:sz w:val="18"/>
                <w:szCs w:val="18"/>
              </w:rPr>
              <w:t xml:space="preserve"> </w:t>
            </w:r>
            <w:r w:rsidR="00BC5142" w:rsidRPr="001848AC">
              <w:rPr>
                <w:sz w:val="18"/>
                <w:szCs w:val="18"/>
              </w:rPr>
              <w:t xml:space="preserve">Km </w:t>
            </w:r>
            <w:r w:rsidRPr="001848AC">
              <w:rPr>
                <w:sz w:val="18"/>
                <w:szCs w:val="18"/>
              </w:rPr>
              <w:t>7,4</w:t>
            </w:r>
          </w:p>
        </w:tc>
        <w:tc>
          <w:tcPr>
            <w:tcW w:w="4999" w:type="dxa"/>
          </w:tcPr>
          <w:p w:rsidR="008122F0" w:rsidRPr="001848AC" w:rsidRDefault="008122F0" w:rsidP="00BC5142">
            <w:pPr>
              <w:jc w:val="center"/>
            </w:pPr>
            <w:r w:rsidRPr="001848AC">
              <w:rPr>
                <w:sz w:val="18"/>
                <w:szCs w:val="18"/>
              </w:rPr>
              <w:t>Ponto de ônibus</w:t>
            </w:r>
            <w:r w:rsidR="00BC5142">
              <w:rPr>
                <w:sz w:val="18"/>
                <w:szCs w:val="18"/>
              </w:rPr>
              <w:t>.</w:t>
            </w:r>
            <w:r w:rsidRPr="001848AC">
              <w:rPr>
                <w:sz w:val="18"/>
                <w:szCs w:val="18"/>
              </w:rPr>
              <w:t xml:space="preserve"> </w:t>
            </w:r>
            <w:r w:rsidR="00BC5142" w:rsidRPr="001848AC">
              <w:rPr>
                <w:sz w:val="18"/>
                <w:szCs w:val="18"/>
              </w:rPr>
              <w:t xml:space="preserve">Km </w:t>
            </w:r>
            <w:r w:rsidRPr="001848AC">
              <w:rPr>
                <w:sz w:val="18"/>
                <w:szCs w:val="18"/>
              </w:rPr>
              <w:t>11,6+80m</w:t>
            </w:r>
          </w:p>
        </w:tc>
      </w:tr>
    </w:tbl>
    <w:p w:rsidR="001B22DA" w:rsidRPr="001848AC" w:rsidRDefault="001B22DA" w:rsidP="00DC0487">
      <w:pPr>
        <w:spacing w:before="120"/>
        <w:rPr>
          <w:lang w:eastAsia="pt-BR"/>
        </w:rPr>
      </w:pPr>
    </w:p>
    <w:sectPr w:rsidR="001B22DA" w:rsidRPr="001848AC" w:rsidSect="00052688">
      <w:headerReference w:type="default" r:id="rId124"/>
      <w:pgSz w:w="11906" w:h="16838" w:code="9"/>
      <w:pgMar w:top="1418" w:right="1134"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470E7" w:rsidRDefault="003470E7" w:rsidP="00C27659">
      <w:pPr>
        <w:spacing w:after="0"/>
      </w:pPr>
      <w:r>
        <w:separator/>
      </w:r>
    </w:p>
  </w:endnote>
  <w:endnote w:type="continuationSeparator" w:id="0">
    <w:p w:rsidR="003470E7" w:rsidRDefault="003470E7" w:rsidP="00C276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o">
    <w:panose1 w:val="020B07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Frutiger-Cn">
    <w:altName w:val="Frutiger-Cn"/>
    <w:panose1 w:val="00000000000000000000"/>
    <w:charset w:val="00"/>
    <w:family w:val="swiss"/>
    <w:notTrueType/>
    <w:pitch w:val="default"/>
    <w:sig w:usb0="00000003" w:usb1="00000000" w:usb2="00000000" w:usb3="00000000" w:csb0="00000001" w:csb1="00000000"/>
  </w:font>
  <w:font w:name="Frutiger-Roman">
    <w:altName w:val="Frutiger-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ArialNarrow">
    <w:panose1 w:val="00000000000000000000"/>
    <w:charset w:val="00"/>
    <w:family w:val="auto"/>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Humanst521BT">
    <w:panose1 w:val="00000000000000000000"/>
    <w:charset w:val="00"/>
    <w:family w:val="auto"/>
    <w:notTrueType/>
    <w:pitch w:val="default"/>
    <w:sig w:usb0="00000003" w:usb1="00000000" w:usb2="00000000" w:usb3="00000000" w:csb0="00000001" w:csb1="00000000"/>
  </w:font>
  <w:font w:name="ArialNarrow,Italic">
    <w:panose1 w:val="00000000000000000000"/>
    <w:charset w:val="00"/>
    <w:family w:val="auto"/>
    <w:notTrueType/>
    <w:pitch w:val="default"/>
    <w:sig w:usb0="00000003" w:usb1="00000000" w:usb2="00000000" w:usb3="00000000" w:csb0="00000001" w:csb1="00000000"/>
  </w:font>
  <w:font w:name="SyntaxLTStd-Roma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70E7" w:rsidRPr="00596141" w:rsidRDefault="003470E7" w:rsidP="00373283">
    <w:pPr>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70E7" w:rsidRDefault="003470E7" w:rsidP="002C7797">
    <w:pPr>
      <w:pStyle w:val="Rodap"/>
      <w:framePr w:wrap="around" w:vAnchor="text" w:hAnchor="margin" w:xAlign="right" w:y="1"/>
      <w:rPr>
        <w:rStyle w:val="Nmerodepgina"/>
      </w:rPr>
    </w:pPr>
    <w:r w:rsidRPr="007D1530">
      <w:rPr>
        <w:rStyle w:val="Nmerodepgina"/>
        <w:sz w:val="18"/>
        <w:szCs w:val="18"/>
      </w:rPr>
      <w:t xml:space="preserve">Tomo 4- </w:t>
    </w:r>
    <w:r>
      <w:rPr>
        <w:rStyle w:val="Nmerodepgina"/>
      </w:rPr>
      <w:fldChar w:fldCharType="begin"/>
    </w:r>
    <w:r>
      <w:rPr>
        <w:rStyle w:val="Nmerodepgina"/>
      </w:rPr>
      <w:instrText xml:space="preserve">PAGE  </w:instrText>
    </w:r>
    <w:r>
      <w:rPr>
        <w:rStyle w:val="Nmerodepgina"/>
      </w:rPr>
      <w:fldChar w:fldCharType="separate"/>
    </w:r>
    <w:r w:rsidR="00E74D88">
      <w:rPr>
        <w:rStyle w:val="Nmerodepgina"/>
        <w:noProof/>
      </w:rPr>
      <w:t>92</w:t>
    </w:r>
    <w:r>
      <w:rPr>
        <w:rStyle w:val="Nmerodepgina"/>
      </w:rPr>
      <w:fldChar w:fldCharType="end"/>
    </w:r>
  </w:p>
  <w:p w:rsidR="003470E7" w:rsidRPr="002A789E" w:rsidRDefault="003470E7" w:rsidP="008F6E8B">
    <w:pPr>
      <w:pStyle w:val="Rodap"/>
      <w:pBdr>
        <w:top w:val="single" w:sz="8" w:space="0" w:color="auto"/>
      </w:pBdr>
      <w:rPr>
        <w:sz w:val="18"/>
        <w:szCs w:val="18"/>
      </w:rPr>
    </w:pPr>
    <w:r w:rsidRPr="002A789E">
      <w:rPr>
        <w:sz w:val="18"/>
        <w:szCs w:val="18"/>
      </w:rPr>
      <w:t>EIA Interligação Jaguari Atibainha.</w:t>
    </w:r>
    <w:r>
      <w:rPr>
        <w:sz w:val="18"/>
        <w:szCs w:val="18"/>
      </w:rPr>
      <w:t xml:space="preserve"> </w:t>
    </w:r>
    <w:r w:rsidRPr="002A789E">
      <w:rPr>
        <w:sz w:val="18"/>
        <w:szCs w:val="18"/>
      </w:rPr>
      <w:t xml:space="preserve">Rev. 0. </w:t>
    </w:r>
    <w:r>
      <w:rPr>
        <w:sz w:val="18"/>
        <w:szCs w:val="18"/>
      </w:rPr>
      <w:t>20/02/2015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470E7" w:rsidRDefault="003470E7" w:rsidP="00C27659">
      <w:pPr>
        <w:spacing w:after="0"/>
      </w:pPr>
      <w:r>
        <w:separator/>
      </w:r>
    </w:p>
  </w:footnote>
  <w:footnote w:type="continuationSeparator" w:id="0">
    <w:p w:rsidR="003470E7" w:rsidRDefault="003470E7" w:rsidP="00C2765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70E7" w:rsidRDefault="003470E7" w:rsidP="00373283">
    <w:pPr>
      <w:pStyle w:val="Cabealho"/>
      <w:ind w:left="8400"/>
      <w:jc w:val="right"/>
    </w:pPr>
    <w:r>
      <w:rPr>
        <w:noProof/>
        <w:lang w:eastAsia="pt-BR"/>
      </w:rPr>
      <w:drawing>
        <wp:inline distT="0" distB="0" distL="0" distR="0" wp14:anchorId="7CB4E2B1" wp14:editId="42699CD5">
          <wp:extent cx="334645" cy="514985"/>
          <wp:effectExtent l="0" t="0" r="0" b="0"/>
          <wp:docPr id="369" name="Imagem 369"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3470E7" w:rsidTr="00142C84">
      <w:tc>
        <w:tcPr>
          <w:tcW w:w="4672" w:type="dxa"/>
        </w:tcPr>
        <w:p w:rsidR="003470E7" w:rsidRDefault="003470E7" w:rsidP="00174E55">
          <w:pPr>
            <w:pStyle w:val="Cabealho"/>
            <w:jc w:val="right"/>
          </w:pPr>
          <w:r>
            <w:rPr>
              <w:noProof/>
            </w:rPr>
            <w:drawing>
              <wp:anchor distT="0" distB="0" distL="114300" distR="114300" simplePos="0" relativeHeight="251573760" behindDoc="1" locked="0" layoutInCell="1" allowOverlap="1" wp14:anchorId="68B26D05" wp14:editId="200D4A43">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37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4672" w:type="dxa"/>
        </w:tcPr>
        <w:p w:rsidR="003470E7" w:rsidRDefault="003470E7" w:rsidP="00174E55">
          <w:pPr>
            <w:pStyle w:val="Cabealho"/>
            <w:jc w:val="right"/>
          </w:pPr>
          <w:r>
            <w:rPr>
              <w:noProof/>
            </w:rPr>
            <w:drawing>
              <wp:inline distT="0" distB="0" distL="0" distR="0" wp14:anchorId="38E69FF7" wp14:editId="0293A658">
                <wp:extent cx="334645" cy="514985"/>
                <wp:effectExtent l="0" t="0" r="0" b="0"/>
                <wp:docPr id="371" name="Imagem 371"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3470E7" w:rsidRPr="00174E55" w:rsidRDefault="003470E7">
    <w:pPr>
      <w:pStyle w:val="Cabealho"/>
      <w:rPr>
        <w:sz w:val="12"/>
        <w:szCs w:val="1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4672"/>
      <w:gridCol w:w="4672"/>
    </w:tblGrid>
    <w:tr w:rsidR="003470E7" w:rsidTr="00365780">
      <w:tc>
        <w:tcPr>
          <w:tcW w:w="4672" w:type="dxa"/>
        </w:tcPr>
        <w:p w:rsidR="003470E7" w:rsidRDefault="003470E7" w:rsidP="00365780">
          <w:pPr>
            <w:pStyle w:val="Cabealho"/>
            <w:jc w:val="right"/>
          </w:pPr>
          <w:r>
            <w:rPr>
              <w:noProof/>
              <w:lang w:eastAsia="pt-BR"/>
            </w:rPr>
            <w:drawing>
              <wp:anchor distT="0" distB="0" distL="114300" distR="114300" simplePos="0" relativeHeight="251661824" behindDoc="1" locked="0" layoutInCell="1" allowOverlap="1" wp14:anchorId="756128C0" wp14:editId="2B654317">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13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4672" w:type="dxa"/>
        </w:tcPr>
        <w:p w:rsidR="003470E7" w:rsidRDefault="003470E7" w:rsidP="00365780">
          <w:pPr>
            <w:pStyle w:val="Cabealho"/>
            <w:jc w:val="right"/>
          </w:pPr>
          <w:r>
            <w:rPr>
              <w:noProof/>
              <w:lang w:eastAsia="pt-BR"/>
            </w:rPr>
            <w:drawing>
              <wp:inline distT="0" distB="0" distL="0" distR="0" wp14:anchorId="66CBA524" wp14:editId="2D8B437A">
                <wp:extent cx="334645" cy="514985"/>
                <wp:effectExtent l="0" t="0" r="0" b="0"/>
                <wp:docPr id="132" name="Imagem 132"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3470E7" w:rsidRPr="009D4D5B" w:rsidRDefault="003470E7">
    <w:pPr>
      <w:pStyle w:val="Cabealho"/>
      <w:rPr>
        <w:sz w:val="12"/>
        <w:szCs w:val="1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4672"/>
      <w:gridCol w:w="4672"/>
    </w:tblGrid>
    <w:tr w:rsidR="003470E7" w:rsidTr="00365780">
      <w:tc>
        <w:tcPr>
          <w:tcW w:w="4672" w:type="dxa"/>
        </w:tcPr>
        <w:p w:rsidR="003470E7" w:rsidRDefault="003470E7" w:rsidP="00365780">
          <w:pPr>
            <w:pStyle w:val="Cabealho"/>
            <w:jc w:val="right"/>
          </w:pPr>
          <w:r>
            <w:rPr>
              <w:noProof/>
              <w:lang w:eastAsia="pt-BR"/>
            </w:rPr>
            <w:drawing>
              <wp:anchor distT="0" distB="0" distL="114300" distR="114300" simplePos="0" relativeHeight="251655680" behindDoc="1" locked="0" layoutInCell="1" allowOverlap="1" wp14:anchorId="52A85A4A" wp14:editId="1F9CA0DA">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133"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4672" w:type="dxa"/>
        </w:tcPr>
        <w:p w:rsidR="003470E7" w:rsidRDefault="003470E7" w:rsidP="00365780">
          <w:pPr>
            <w:pStyle w:val="Cabealho"/>
            <w:jc w:val="right"/>
          </w:pPr>
          <w:r>
            <w:rPr>
              <w:noProof/>
              <w:lang w:eastAsia="pt-BR"/>
            </w:rPr>
            <w:drawing>
              <wp:inline distT="0" distB="0" distL="0" distR="0" wp14:anchorId="56D3881C" wp14:editId="0C198DDD">
                <wp:extent cx="334645" cy="514985"/>
                <wp:effectExtent l="0" t="0" r="0" b="0"/>
                <wp:docPr id="134" name="Imagem 134"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3470E7" w:rsidRPr="009D4D5B" w:rsidRDefault="003470E7">
    <w:pPr>
      <w:pStyle w:val="Cabealho"/>
      <w:rPr>
        <w:sz w:val="12"/>
        <w:szCs w:val="1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4672"/>
      <w:gridCol w:w="9787"/>
    </w:tblGrid>
    <w:tr w:rsidR="003470E7" w:rsidTr="00365780">
      <w:tc>
        <w:tcPr>
          <w:tcW w:w="4672" w:type="dxa"/>
        </w:tcPr>
        <w:p w:rsidR="003470E7" w:rsidRDefault="003470E7" w:rsidP="00365780">
          <w:pPr>
            <w:pStyle w:val="Cabealho"/>
            <w:jc w:val="right"/>
          </w:pPr>
          <w:r>
            <w:rPr>
              <w:noProof/>
              <w:lang w:eastAsia="pt-BR"/>
            </w:rPr>
            <w:drawing>
              <wp:anchor distT="0" distB="0" distL="114300" distR="114300" simplePos="0" relativeHeight="251658752" behindDoc="1" locked="0" layoutInCell="1" allowOverlap="1" wp14:anchorId="4B641C25" wp14:editId="5A988E82">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13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3470E7" w:rsidRDefault="003470E7" w:rsidP="00365780">
          <w:pPr>
            <w:pStyle w:val="Cabealho"/>
            <w:jc w:val="right"/>
          </w:pPr>
          <w:r>
            <w:rPr>
              <w:noProof/>
              <w:lang w:eastAsia="pt-BR"/>
            </w:rPr>
            <w:drawing>
              <wp:inline distT="0" distB="0" distL="0" distR="0" wp14:anchorId="299FED9D" wp14:editId="776B7873">
                <wp:extent cx="334645" cy="514985"/>
                <wp:effectExtent l="0" t="0" r="0" b="0"/>
                <wp:docPr id="136" name="Imagem 383"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3470E7" w:rsidRPr="009D4D5B" w:rsidRDefault="003470E7">
    <w:pPr>
      <w:pStyle w:val="Cabealho"/>
      <w:rPr>
        <w:sz w:val="12"/>
        <w:szCs w:val="1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3449"/>
      <w:gridCol w:w="5905"/>
    </w:tblGrid>
    <w:tr w:rsidR="003470E7" w:rsidTr="00365780">
      <w:tc>
        <w:tcPr>
          <w:tcW w:w="4672" w:type="dxa"/>
        </w:tcPr>
        <w:p w:rsidR="003470E7" w:rsidRDefault="003470E7" w:rsidP="00365780">
          <w:pPr>
            <w:pStyle w:val="Cabealho"/>
            <w:jc w:val="right"/>
          </w:pPr>
          <w:r>
            <w:rPr>
              <w:noProof/>
              <w:lang w:eastAsia="pt-BR"/>
            </w:rPr>
            <w:drawing>
              <wp:anchor distT="0" distB="0" distL="114300" distR="114300" simplePos="0" relativeHeight="251660800"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38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3470E7" w:rsidRDefault="003470E7" w:rsidP="00365780">
          <w:pPr>
            <w:pStyle w:val="Cabealho"/>
            <w:jc w:val="right"/>
          </w:pPr>
          <w:r>
            <w:rPr>
              <w:noProof/>
              <w:lang w:eastAsia="pt-BR"/>
            </w:rPr>
            <w:drawing>
              <wp:inline distT="0" distB="0" distL="0" distR="0">
                <wp:extent cx="334645" cy="514985"/>
                <wp:effectExtent l="0" t="0" r="0" b="0"/>
                <wp:docPr id="385" name="Imagem 385"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3470E7" w:rsidRPr="009D4D5B" w:rsidRDefault="003470E7">
    <w:pPr>
      <w:pStyle w:val="Cabealho"/>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C6EB1"/>
    <w:multiLevelType w:val="hybridMultilevel"/>
    <w:tmpl w:val="93E0981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
    <w:nsid w:val="09C16E73"/>
    <w:multiLevelType w:val="hybridMultilevel"/>
    <w:tmpl w:val="F406180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C2F1A97"/>
    <w:multiLevelType w:val="hybridMultilevel"/>
    <w:tmpl w:val="76CAB740"/>
    <w:lvl w:ilvl="0" w:tplc="04160001">
      <w:start w:val="1"/>
      <w:numFmt w:val="bullet"/>
      <w:lvlText w:val=""/>
      <w:lvlJc w:val="left"/>
      <w:pPr>
        <w:ind w:left="363" w:hanging="360"/>
      </w:pPr>
      <w:rPr>
        <w:rFonts w:ascii="Symbol" w:hAnsi="Symbol" w:hint="default"/>
      </w:rPr>
    </w:lvl>
    <w:lvl w:ilvl="1" w:tplc="04160003" w:tentative="1">
      <w:start w:val="1"/>
      <w:numFmt w:val="bullet"/>
      <w:lvlText w:val="o"/>
      <w:lvlJc w:val="left"/>
      <w:pPr>
        <w:ind w:left="1083" w:hanging="360"/>
      </w:pPr>
      <w:rPr>
        <w:rFonts w:ascii="Courier New" w:hAnsi="Courier New" w:cs="Courier New" w:hint="default"/>
      </w:rPr>
    </w:lvl>
    <w:lvl w:ilvl="2" w:tplc="04160005" w:tentative="1">
      <w:start w:val="1"/>
      <w:numFmt w:val="bullet"/>
      <w:lvlText w:val=""/>
      <w:lvlJc w:val="left"/>
      <w:pPr>
        <w:ind w:left="1803" w:hanging="360"/>
      </w:pPr>
      <w:rPr>
        <w:rFonts w:ascii="Wingdings" w:hAnsi="Wingdings" w:hint="default"/>
      </w:rPr>
    </w:lvl>
    <w:lvl w:ilvl="3" w:tplc="04160001" w:tentative="1">
      <w:start w:val="1"/>
      <w:numFmt w:val="bullet"/>
      <w:lvlText w:val=""/>
      <w:lvlJc w:val="left"/>
      <w:pPr>
        <w:ind w:left="2523" w:hanging="360"/>
      </w:pPr>
      <w:rPr>
        <w:rFonts w:ascii="Symbol" w:hAnsi="Symbol" w:hint="default"/>
      </w:rPr>
    </w:lvl>
    <w:lvl w:ilvl="4" w:tplc="04160003" w:tentative="1">
      <w:start w:val="1"/>
      <w:numFmt w:val="bullet"/>
      <w:lvlText w:val="o"/>
      <w:lvlJc w:val="left"/>
      <w:pPr>
        <w:ind w:left="3243" w:hanging="360"/>
      </w:pPr>
      <w:rPr>
        <w:rFonts w:ascii="Courier New" w:hAnsi="Courier New" w:cs="Courier New" w:hint="default"/>
      </w:rPr>
    </w:lvl>
    <w:lvl w:ilvl="5" w:tplc="04160005" w:tentative="1">
      <w:start w:val="1"/>
      <w:numFmt w:val="bullet"/>
      <w:lvlText w:val=""/>
      <w:lvlJc w:val="left"/>
      <w:pPr>
        <w:ind w:left="3963" w:hanging="360"/>
      </w:pPr>
      <w:rPr>
        <w:rFonts w:ascii="Wingdings" w:hAnsi="Wingdings" w:hint="default"/>
      </w:rPr>
    </w:lvl>
    <w:lvl w:ilvl="6" w:tplc="04160001" w:tentative="1">
      <w:start w:val="1"/>
      <w:numFmt w:val="bullet"/>
      <w:lvlText w:val=""/>
      <w:lvlJc w:val="left"/>
      <w:pPr>
        <w:ind w:left="4683" w:hanging="360"/>
      </w:pPr>
      <w:rPr>
        <w:rFonts w:ascii="Symbol" w:hAnsi="Symbol" w:hint="default"/>
      </w:rPr>
    </w:lvl>
    <w:lvl w:ilvl="7" w:tplc="04160003" w:tentative="1">
      <w:start w:val="1"/>
      <w:numFmt w:val="bullet"/>
      <w:lvlText w:val="o"/>
      <w:lvlJc w:val="left"/>
      <w:pPr>
        <w:ind w:left="5403" w:hanging="360"/>
      </w:pPr>
      <w:rPr>
        <w:rFonts w:ascii="Courier New" w:hAnsi="Courier New" w:cs="Courier New" w:hint="default"/>
      </w:rPr>
    </w:lvl>
    <w:lvl w:ilvl="8" w:tplc="04160005" w:tentative="1">
      <w:start w:val="1"/>
      <w:numFmt w:val="bullet"/>
      <w:lvlText w:val=""/>
      <w:lvlJc w:val="left"/>
      <w:pPr>
        <w:ind w:left="6123" w:hanging="360"/>
      </w:pPr>
      <w:rPr>
        <w:rFonts w:ascii="Wingdings" w:hAnsi="Wingdings" w:hint="default"/>
      </w:rPr>
    </w:lvl>
  </w:abstractNum>
  <w:abstractNum w:abstractNumId="3">
    <w:nsid w:val="1F971E82"/>
    <w:multiLevelType w:val="hybridMultilevel"/>
    <w:tmpl w:val="49B4001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
    <w:nsid w:val="24936643"/>
    <w:multiLevelType w:val="multilevel"/>
    <w:tmpl w:val="E898C232"/>
    <w:styleLink w:val="Estilo1"/>
    <w:lvl w:ilvl="0">
      <w:start w:val="1"/>
      <w:numFmt w:val="decimal"/>
      <w:lvlText w:val="%1"/>
      <w:lvlJc w:val="left"/>
      <w:pPr>
        <w:ind w:left="1065" w:hanging="705"/>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nsid w:val="2693054C"/>
    <w:multiLevelType w:val="hybridMultilevel"/>
    <w:tmpl w:val="BF5CD42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28DB116E"/>
    <w:multiLevelType w:val="hybridMultilevel"/>
    <w:tmpl w:val="99F62098"/>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34184C8E"/>
    <w:multiLevelType w:val="hybridMultilevel"/>
    <w:tmpl w:val="37BA4DE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8">
    <w:nsid w:val="36191116"/>
    <w:multiLevelType w:val="hybridMultilevel"/>
    <w:tmpl w:val="54EA0D5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3B20703F"/>
    <w:multiLevelType w:val="hybridMultilevel"/>
    <w:tmpl w:val="BCCA1B4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3BA620CA"/>
    <w:multiLevelType w:val="multilevel"/>
    <w:tmpl w:val="4A945F28"/>
    <w:lvl w:ilvl="0">
      <w:start w:val="6"/>
      <w:numFmt w:val="decimal"/>
      <w:pStyle w:val="Ttulo1"/>
      <w:lvlText w:val="%1."/>
      <w:lvlJc w:val="left"/>
      <w:pPr>
        <w:tabs>
          <w:tab w:val="num" w:pos="0"/>
        </w:tabs>
        <w:ind w:left="0" w:firstLine="0"/>
      </w:pPr>
      <w:rPr>
        <w:rFonts w:ascii="Arial Negrito" w:hAnsi="Arial Negrito" w:hint="default"/>
        <w:b/>
        <w:i w:val="0"/>
        <w:strike w:val="0"/>
        <w:dstrike w:val="0"/>
        <w:color w:val="auto"/>
        <w:spacing w:val="0"/>
        <w:kern w:val="0"/>
        <w:position w:val="0"/>
        <w:sz w:val="24"/>
        <w:szCs w:val="24"/>
        <w:u w:val="none"/>
        <w:effect w:val="none"/>
      </w:rPr>
    </w:lvl>
    <w:lvl w:ilvl="1">
      <w:start w:val="1"/>
      <w:numFmt w:val="decimal"/>
      <w:pStyle w:val="Ttulo2"/>
      <w:lvlText w:val="%1.%2."/>
      <w:lvlJc w:val="left"/>
      <w:pPr>
        <w:tabs>
          <w:tab w:val="num" w:pos="0"/>
        </w:tabs>
        <w:ind w:left="720" w:hanging="720"/>
      </w:pPr>
      <w:rPr>
        <w:rFonts w:ascii="Arial Negrito" w:hAnsi="Arial Negrito" w:hint="default"/>
        <w:b/>
        <w:i w:val="0"/>
        <w:color w:val="auto"/>
        <w:sz w:val="24"/>
        <w:szCs w:val="22"/>
        <w:u w:val="none"/>
      </w:rPr>
    </w:lvl>
    <w:lvl w:ilvl="2">
      <w:start w:val="1"/>
      <w:numFmt w:val="decimal"/>
      <w:pStyle w:val="Ttulo3"/>
      <w:lvlText w:val="%1.%2.%3."/>
      <w:lvlJc w:val="left"/>
      <w:pPr>
        <w:tabs>
          <w:tab w:val="num" w:pos="0"/>
        </w:tabs>
        <w:ind w:left="0" w:firstLine="0"/>
      </w:pPr>
      <w:rPr>
        <w:rFonts w:ascii="Arial Negrito" w:hAnsi="Arial Negrito" w:hint="default"/>
        <w:b/>
        <w:i w:val="0"/>
        <w:color w:val="auto"/>
        <w:sz w:val="22"/>
        <w:szCs w:val="20"/>
        <w:u w:val="none"/>
      </w:rPr>
    </w:lvl>
    <w:lvl w:ilvl="3">
      <w:start w:val="1"/>
      <w:numFmt w:val="decimal"/>
      <w:pStyle w:val="Ttulo4"/>
      <w:lvlText w:val="%1.%2.%3.%4."/>
      <w:lvlJc w:val="left"/>
      <w:pPr>
        <w:tabs>
          <w:tab w:val="num" w:pos="992"/>
        </w:tabs>
        <w:ind w:left="0" w:firstLine="0"/>
      </w:pPr>
      <w:rPr>
        <w:rFonts w:ascii="Arial Negrito" w:hAnsi="Arial Negrito" w:hint="default"/>
        <w:b/>
        <w:i w:val="0"/>
        <w:sz w:val="22"/>
        <w:szCs w:val="18"/>
      </w:rPr>
    </w:lvl>
    <w:lvl w:ilvl="4">
      <w:start w:val="1"/>
      <w:numFmt w:val="decimal"/>
      <w:lvlText w:val="%1.%2.%3.%4.%5."/>
      <w:lvlJc w:val="left"/>
      <w:pPr>
        <w:tabs>
          <w:tab w:val="num" w:pos="2520"/>
        </w:tabs>
        <w:ind w:left="0" w:firstLine="0"/>
      </w:pPr>
      <w:rPr>
        <w:rFonts w:hint="default"/>
      </w:rPr>
    </w:lvl>
    <w:lvl w:ilvl="5">
      <w:start w:val="1"/>
      <w:numFmt w:val="decimal"/>
      <w:lvlText w:val="%1.%2.%3.%4.%5.%6."/>
      <w:lvlJc w:val="left"/>
      <w:pPr>
        <w:tabs>
          <w:tab w:val="num" w:pos="2880"/>
        </w:tabs>
        <w:ind w:left="0" w:firstLine="0"/>
      </w:pPr>
      <w:rPr>
        <w:rFonts w:hint="default"/>
      </w:rPr>
    </w:lvl>
    <w:lvl w:ilvl="6">
      <w:start w:val="1"/>
      <w:numFmt w:val="decimal"/>
      <w:lvlText w:val="%1.%2.%3.%4.%5.%6.%7."/>
      <w:lvlJc w:val="left"/>
      <w:pPr>
        <w:tabs>
          <w:tab w:val="num" w:pos="3600"/>
        </w:tabs>
        <w:ind w:left="0" w:firstLine="0"/>
      </w:pPr>
      <w:rPr>
        <w:rFonts w:hint="default"/>
      </w:rPr>
    </w:lvl>
    <w:lvl w:ilvl="7">
      <w:start w:val="1"/>
      <w:numFmt w:val="decimal"/>
      <w:lvlText w:val="%1.%2.%3.%4.%5.%6.%7.%8."/>
      <w:lvlJc w:val="left"/>
      <w:pPr>
        <w:tabs>
          <w:tab w:val="num" w:pos="3960"/>
        </w:tabs>
        <w:ind w:left="0" w:firstLine="0"/>
      </w:pPr>
      <w:rPr>
        <w:rFonts w:hint="default"/>
      </w:rPr>
    </w:lvl>
    <w:lvl w:ilvl="8">
      <w:start w:val="1"/>
      <w:numFmt w:val="decimal"/>
      <w:lvlText w:val="%1.%2.%3.%4.%5.%6.%7.%8.%9."/>
      <w:lvlJc w:val="left"/>
      <w:pPr>
        <w:tabs>
          <w:tab w:val="num" w:pos="4680"/>
        </w:tabs>
        <w:ind w:left="0" w:firstLine="0"/>
      </w:pPr>
      <w:rPr>
        <w:rFonts w:hint="default"/>
      </w:rPr>
    </w:lvl>
  </w:abstractNum>
  <w:abstractNum w:abstractNumId="11">
    <w:nsid w:val="3C1B1583"/>
    <w:multiLevelType w:val="hybridMultilevel"/>
    <w:tmpl w:val="CB32C31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445A01BE"/>
    <w:multiLevelType w:val="multilevel"/>
    <w:tmpl w:val="13749E96"/>
    <w:lvl w:ilvl="0">
      <w:start w:val="1"/>
      <w:numFmt w:val="decimal"/>
      <w:lvlText w:val="%1."/>
      <w:lvlJc w:val="left"/>
      <w:pPr>
        <w:ind w:left="1069" w:hanging="360"/>
      </w:pPr>
      <w:rPr>
        <w:rFonts w:hint="default"/>
        <w:i w:val="0"/>
        <w:iCs w:val="0"/>
        <w:caps w:val="0"/>
        <w:smallCaps w:val="0"/>
        <w:strike w:val="0"/>
        <w:dstrike w:val="0"/>
        <w:vanish w:val="0"/>
        <w:color w:val="000000"/>
        <w:spacing w:val="0"/>
        <w:kern w:val="0"/>
        <w:position w:val="0"/>
        <w:u w:val="none"/>
        <w:effect w:val="none"/>
        <w:vertAlign w:val="baseline"/>
        <w:em w:val="none"/>
      </w:rPr>
    </w:lvl>
    <w:lvl w:ilvl="1">
      <w:start w:val="1"/>
      <w:numFmt w:val="decimal"/>
      <w:pStyle w:val="Titulo2"/>
      <w:isLgl/>
      <w:lvlText w:val="%1.%2."/>
      <w:lvlJc w:val="left"/>
      <w:pPr>
        <w:ind w:left="1004"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3">
    <w:nsid w:val="44BB7712"/>
    <w:multiLevelType w:val="hybridMultilevel"/>
    <w:tmpl w:val="8E8277E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4CD83AEE"/>
    <w:multiLevelType w:val="hybridMultilevel"/>
    <w:tmpl w:val="26AE3F8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5592079B"/>
    <w:multiLevelType w:val="hybridMultilevel"/>
    <w:tmpl w:val="E77413B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55FF6F26"/>
    <w:multiLevelType w:val="hybridMultilevel"/>
    <w:tmpl w:val="B47EB7B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59DD449F"/>
    <w:multiLevelType w:val="multilevel"/>
    <w:tmpl w:val="0416001D"/>
    <w:styleLink w:val="Probiota"/>
    <w:lvl w:ilvl="0">
      <w:start w:val="1"/>
      <w:numFmt w:val="decimal"/>
      <w:lvlText w:val="%1)"/>
      <w:lvlJc w:val="left"/>
      <w:pPr>
        <w:ind w:left="360" w:hanging="360"/>
      </w:pPr>
      <w:rPr>
        <w:rFonts w:ascii="Arial Negrito" w:hAnsi="Arial Negrito"/>
        <w:b/>
        <w:i w:val="0"/>
        <w:caps/>
        <w:smallCaps w:val="0"/>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64E20A5D"/>
    <w:multiLevelType w:val="hybridMultilevel"/>
    <w:tmpl w:val="4A04E5D8"/>
    <w:lvl w:ilvl="0" w:tplc="6116ED46">
      <w:start w:val="1"/>
      <w:numFmt w:val="lowerRoman"/>
      <w:lvlText w:val="(%1)"/>
      <w:lvlJc w:val="left"/>
      <w:pPr>
        <w:ind w:left="732" w:hanging="720"/>
      </w:pPr>
      <w:rPr>
        <w:rFonts w:hint="default"/>
      </w:rPr>
    </w:lvl>
    <w:lvl w:ilvl="1" w:tplc="04160019" w:tentative="1">
      <w:start w:val="1"/>
      <w:numFmt w:val="lowerLetter"/>
      <w:lvlText w:val="%2."/>
      <w:lvlJc w:val="left"/>
      <w:pPr>
        <w:ind w:left="1092" w:hanging="360"/>
      </w:pPr>
    </w:lvl>
    <w:lvl w:ilvl="2" w:tplc="0416001B" w:tentative="1">
      <w:start w:val="1"/>
      <w:numFmt w:val="lowerRoman"/>
      <w:lvlText w:val="%3."/>
      <w:lvlJc w:val="right"/>
      <w:pPr>
        <w:ind w:left="1812" w:hanging="180"/>
      </w:pPr>
    </w:lvl>
    <w:lvl w:ilvl="3" w:tplc="0416000F" w:tentative="1">
      <w:start w:val="1"/>
      <w:numFmt w:val="decimal"/>
      <w:lvlText w:val="%4."/>
      <w:lvlJc w:val="left"/>
      <w:pPr>
        <w:ind w:left="2532" w:hanging="360"/>
      </w:pPr>
    </w:lvl>
    <w:lvl w:ilvl="4" w:tplc="04160019" w:tentative="1">
      <w:start w:val="1"/>
      <w:numFmt w:val="lowerLetter"/>
      <w:lvlText w:val="%5."/>
      <w:lvlJc w:val="left"/>
      <w:pPr>
        <w:ind w:left="3252" w:hanging="360"/>
      </w:pPr>
    </w:lvl>
    <w:lvl w:ilvl="5" w:tplc="0416001B" w:tentative="1">
      <w:start w:val="1"/>
      <w:numFmt w:val="lowerRoman"/>
      <w:lvlText w:val="%6."/>
      <w:lvlJc w:val="right"/>
      <w:pPr>
        <w:ind w:left="3972" w:hanging="180"/>
      </w:pPr>
    </w:lvl>
    <w:lvl w:ilvl="6" w:tplc="0416000F" w:tentative="1">
      <w:start w:val="1"/>
      <w:numFmt w:val="decimal"/>
      <w:lvlText w:val="%7."/>
      <w:lvlJc w:val="left"/>
      <w:pPr>
        <w:ind w:left="4692" w:hanging="360"/>
      </w:pPr>
    </w:lvl>
    <w:lvl w:ilvl="7" w:tplc="04160019" w:tentative="1">
      <w:start w:val="1"/>
      <w:numFmt w:val="lowerLetter"/>
      <w:lvlText w:val="%8."/>
      <w:lvlJc w:val="left"/>
      <w:pPr>
        <w:ind w:left="5412" w:hanging="360"/>
      </w:pPr>
    </w:lvl>
    <w:lvl w:ilvl="8" w:tplc="0416001B" w:tentative="1">
      <w:start w:val="1"/>
      <w:numFmt w:val="lowerRoman"/>
      <w:lvlText w:val="%9."/>
      <w:lvlJc w:val="right"/>
      <w:pPr>
        <w:ind w:left="6132" w:hanging="180"/>
      </w:pPr>
    </w:lvl>
  </w:abstractNum>
  <w:abstractNum w:abstractNumId="19">
    <w:nsid w:val="65D02144"/>
    <w:multiLevelType w:val="multilevel"/>
    <w:tmpl w:val="685C0A4A"/>
    <w:lvl w:ilvl="0">
      <w:start w:val="1"/>
      <w:numFmt w:val="decimal"/>
      <w:pStyle w:val="PNMT-SubTitulo"/>
      <w:lvlText w:val="%1."/>
      <w:lvlJc w:val="left"/>
      <w:pPr>
        <w:ind w:left="700" w:hanging="360"/>
      </w:pPr>
    </w:lvl>
    <w:lvl w:ilvl="1">
      <w:start w:val="1"/>
      <w:numFmt w:val="decimal"/>
      <w:pStyle w:val="PNMT-Topico"/>
      <w:lvlText w:val="%1.%2."/>
      <w:lvlJc w:val="left"/>
      <w:pPr>
        <w:ind w:left="1132" w:hanging="432"/>
      </w:pPr>
    </w:lvl>
    <w:lvl w:ilvl="2">
      <w:start w:val="1"/>
      <w:numFmt w:val="decimal"/>
      <w:pStyle w:val="PNMT-SubTopico"/>
      <w:lvlText w:val="%1.%2.%3."/>
      <w:lvlJc w:val="left"/>
      <w:pPr>
        <w:ind w:left="1564" w:hanging="504"/>
      </w:pPr>
    </w:lvl>
    <w:lvl w:ilvl="3">
      <w:start w:val="1"/>
      <w:numFmt w:val="decimal"/>
      <w:lvlText w:val="%1.%2.%3.%4."/>
      <w:lvlJc w:val="left"/>
      <w:pPr>
        <w:ind w:left="2068" w:hanging="648"/>
      </w:pPr>
    </w:lvl>
    <w:lvl w:ilvl="4">
      <w:start w:val="1"/>
      <w:numFmt w:val="decimal"/>
      <w:lvlText w:val="%1.%2.%3.%4.%5."/>
      <w:lvlJc w:val="left"/>
      <w:pPr>
        <w:ind w:left="2572" w:hanging="792"/>
      </w:pPr>
    </w:lvl>
    <w:lvl w:ilvl="5">
      <w:start w:val="1"/>
      <w:numFmt w:val="decimal"/>
      <w:lvlText w:val="%1.%2.%3.%4.%5.%6."/>
      <w:lvlJc w:val="left"/>
      <w:pPr>
        <w:ind w:left="3076" w:hanging="936"/>
      </w:pPr>
    </w:lvl>
    <w:lvl w:ilvl="6">
      <w:start w:val="1"/>
      <w:numFmt w:val="decimal"/>
      <w:lvlText w:val="%1.%2.%3.%4.%5.%6.%7."/>
      <w:lvlJc w:val="left"/>
      <w:pPr>
        <w:ind w:left="3580" w:hanging="1080"/>
      </w:pPr>
    </w:lvl>
    <w:lvl w:ilvl="7">
      <w:start w:val="1"/>
      <w:numFmt w:val="decimal"/>
      <w:lvlText w:val="%1.%2.%3.%4.%5.%6.%7.%8."/>
      <w:lvlJc w:val="left"/>
      <w:pPr>
        <w:ind w:left="4084" w:hanging="1224"/>
      </w:pPr>
    </w:lvl>
    <w:lvl w:ilvl="8">
      <w:start w:val="1"/>
      <w:numFmt w:val="decimal"/>
      <w:lvlText w:val="%1.%2.%3.%4.%5.%6.%7.%8.%9."/>
      <w:lvlJc w:val="left"/>
      <w:pPr>
        <w:ind w:left="4660" w:hanging="1440"/>
      </w:pPr>
    </w:lvl>
  </w:abstractNum>
  <w:abstractNum w:abstractNumId="20">
    <w:nsid w:val="65E147AD"/>
    <w:multiLevelType w:val="hybridMultilevel"/>
    <w:tmpl w:val="F79A744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1">
    <w:nsid w:val="65E966EB"/>
    <w:multiLevelType w:val="hybridMultilevel"/>
    <w:tmpl w:val="09069720"/>
    <w:lvl w:ilvl="0" w:tplc="04160001">
      <w:start w:val="1"/>
      <w:numFmt w:val="bullet"/>
      <w:lvlText w:val=""/>
      <w:lvlJc w:val="left"/>
      <w:pPr>
        <w:ind w:left="363" w:hanging="360"/>
      </w:pPr>
      <w:rPr>
        <w:rFonts w:ascii="Symbol" w:hAnsi="Symbol" w:hint="default"/>
      </w:rPr>
    </w:lvl>
    <w:lvl w:ilvl="1" w:tplc="04160003" w:tentative="1">
      <w:start w:val="1"/>
      <w:numFmt w:val="bullet"/>
      <w:lvlText w:val="o"/>
      <w:lvlJc w:val="left"/>
      <w:pPr>
        <w:ind w:left="1083" w:hanging="360"/>
      </w:pPr>
      <w:rPr>
        <w:rFonts w:ascii="Courier New" w:hAnsi="Courier New" w:cs="Courier New" w:hint="default"/>
      </w:rPr>
    </w:lvl>
    <w:lvl w:ilvl="2" w:tplc="04160005" w:tentative="1">
      <w:start w:val="1"/>
      <w:numFmt w:val="bullet"/>
      <w:lvlText w:val=""/>
      <w:lvlJc w:val="left"/>
      <w:pPr>
        <w:ind w:left="1803" w:hanging="360"/>
      </w:pPr>
      <w:rPr>
        <w:rFonts w:ascii="Wingdings" w:hAnsi="Wingdings" w:hint="default"/>
      </w:rPr>
    </w:lvl>
    <w:lvl w:ilvl="3" w:tplc="04160001" w:tentative="1">
      <w:start w:val="1"/>
      <w:numFmt w:val="bullet"/>
      <w:lvlText w:val=""/>
      <w:lvlJc w:val="left"/>
      <w:pPr>
        <w:ind w:left="2523" w:hanging="360"/>
      </w:pPr>
      <w:rPr>
        <w:rFonts w:ascii="Symbol" w:hAnsi="Symbol" w:hint="default"/>
      </w:rPr>
    </w:lvl>
    <w:lvl w:ilvl="4" w:tplc="04160003" w:tentative="1">
      <w:start w:val="1"/>
      <w:numFmt w:val="bullet"/>
      <w:lvlText w:val="o"/>
      <w:lvlJc w:val="left"/>
      <w:pPr>
        <w:ind w:left="3243" w:hanging="360"/>
      </w:pPr>
      <w:rPr>
        <w:rFonts w:ascii="Courier New" w:hAnsi="Courier New" w:cs="Courier New" w:hint="default"/>
      </w:rPr>
    </w:lvl>
    <w:lvl w:ilvl="5" w:tplc="04160005" w:tentative="1">
      <w:start w:val="1"/>
      <w:numFmt w:val="bullet"/>
      <w:lvlText w:val=""/>
      <w:lvlJc w:val="left"/>
      <w:pPr>
        <w:ind w:left="3963" w:hanging="360"/>
      </w:pPr>
      <w:rPr>
        <w:rFonts w:ascii="Wingdings" w:hAnsi="Wingdings" w:hint="default"/>
      </w:rPr>
    </w:lvl>
    <w:lvl w:ilvl="6" w:tplc="04160001" w:tentative="1">
      <w:start w:val="1"/>
      <w:numFmt w:val="bullet"/>
      <w:lvlText w:val=""/>
      <w:lvlJc w:val="left"/>
      <w:pPr>
        <w:ind w:left="4683" w:hanging="360"/>
      </w:pPr>
      <w:rPr>
        <w:rFonts w:ascii="Symbol" w:hAnsi="Symbol" w:hint="default"/>
      </w:rPr>
    </w:lvl>
    <w:lvl w:ilvl="7" w:tplc="04160003" w:tentative="1">
      <w:start w:val="1"/>
      <w:numFmt w:val="bullet"/>
      <w:lvlText w:val="o"/>
      <w:lvlJc w:val="left"/>
      <w:pPr>
        <w:ind w:left="5403" w:hanging="360"/>
      </w:pPr>
      <w:rPr>
        <w:rFonts w:ascii="Courier New" w:hAnsi="Courier New" w:cs="Courier New" w:hint="default"/>
      </w:rPr>
    </w:lvl>
    <w:lvl w:ilvl="8" w:tplc="04160005" w:tentative="1">
      <w:start w:val="1"/>
      <w:numFmt w:val="bullet"/>
      <w:lvlText w:val=""/>
      <w:lvlJc w:val="left"/>
      <w:pPr>
        <w:ind w:left="6123" w:hanging="360"/>
      </w:pPr>
      <w:rPr>
        <w:rFonts w:ascii="Wingdings" w:hAnsi="Wingdings" w:hint="default"/>
      </w:rPr>
    </w:lvl>
  </w:abstractNum>
  <w:abstractNum w:abstractNumId="22">
    <w:nsid w:val="66F0422A"/>
    <w:multiLevelType w:val="singleLevel"/>
    <w:tmpl w:val="9F7E0C72"/>
    <w:lvl w:ilvl="0">
      <w:start w:val="1"/>
      <w:numFmt w:val="bullet"/>
      <w:pStyle w:val="Remissivo9"/>
      <w:lvlText w:val="*"/>
      <w:lvlJc w:val="left"/>
      <w:pPr>
        <w:tabs>
          <w:tab w:val="num" w:pos="0"/>
        </w:tabs>
        <w:ind w:left="1757" w:hanging="425"/>
      </w:pPr>
      <w:rPr>
        <w:rFonts w:ascii="Times New Roman" w:hAnsi="Times New Roman" w:hint="default"/>
        <w:sz w:val="16"/>
      </w:rPr>
    </w:lvl>
  </w:abstractNum>
  <w:abstractNum w:abstractNumId="23">
    <w:nsid w:val="6C7932E7"/>
    <w:multiLevelType w:val="hybridMultilevel"/>
    <w:tmpl w:val="288A9F8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72B42F80"/>
    <w:multiLevelType w:val="hybridMultilevel"/>
    <w:tmpl w:val="ED4868F2"/>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5">
    <w:nsid w:val="76D05EE9"/>
    <w:multiLevelType w:val="hybridMultilevel"/>
    <w:tmpl w:val="B5E22A3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78E64F38"/>
    <w:multiLevelType w:val="hybridMultilevel"/>
    <w:tmpl w:val="15000026"/>
    <w:lvl w:ilvl="0" w:tplc="2C3A2208">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0"/>
  </w:num>
  <w:num w:numId="2">
    <w:abstractNumId w:val="12"/>
  </w:num>
  <w:num w:numId="3">
    <w:abstractNumId w:val="20"/>
  </w:num>
  <w:num w:numId="4">
    <w:abstractNumId w:val="13"/>
  </w:num>
  <w:num w:numId="5">
    <w:abstractNumId w:val="0"/>
  </w:num>
  <w:num w:numId="6">
    <w:abstractNumId w:val="23"/>
  </w:num>
  <w:num w:numId="7">
    <w:abstractNumId w:val="16"/>
  </w:num>
  <w:num w:numId="8">
    <w:abstractNumId w:val="11"/>
  </w:num>
  <w:num w:numId="9">
    <w:abstractNumId w:val="6"/>
  </w:num>
  <w:num w:numId="10">
    <w:abstractNumId w:val="9"/>
  </w:num>
  <w:num w:numId="11">
    <w:abstractNumId w:val="1"/>
  </w:num>
  <w:num w:numId="12">
    <w:abstractNumId w:val="25"/>
  </w:num>
  <w:num w:numId="13">
    <w:abstractNumId w:val="5"/>
  </w:num>
  <w:num w:numId="14">
    <w:abstractNumId w:val="15"/>
  </w:num>
  <w:num w:numId="15">
    <w:abstractNumId w:val="3"/>
  </w:num>
  <w:num w:numId="16">
    <w:abstractNumId w:val="24"/>
  </w:num>
  <w:num w:numId="17">
    <w:abstractNumId w:val="7"/>
  </w:num>
  <w:num w:numId="18">
    <w:abstractNumId w:val="19"/>
  </w:num>
  <w:num w:numId="19">
    <w:abstractNumId w:val="4"/>
  </w:num>
  <w:num w:numId="20">
    <w:abstractNumId w:val="26"/>
  </w:num>
  <w:num w:numId="21">
    <w:abstractNumId w:val="14"/>
  </w:num>
  <w:num w:numId="22">
    <w:abstractNumId w:val="8"/>
  </w:num>
  <w:num w:numId="23">
    <w:abstractNumId w:val="18"/>
  </w:num>
  <w:num w:numId="24">
    <w:abstractNumId w:val="2"/>
  </w:num>
  <w:num w:numId="25">
    <w:abstractNumId w:val="22"/>
  </w:num>
  <w:num w:numId="26">
    <w:abstractNumId w:val="17"/>
  </w:num>
  <w:num w:numId="27">
    <w:abstractNumId w:val="2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proofState w:spelling="clean" w:grammar="clean"/>
  <w:defaultTabStop w:val="709"/>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70EB"/>
    <w:rsid w:val="000005A0"/>
    <w:rsid w:val="00001E09"/>
    <w:rsid w:val="000034AB"/>
    <w:rsid w:val="00006542"/>
    <w:rsid w:val="000108B1"/>
    <w:rsid w:val="00016F7A"/>
    <w:rsid w:val="00017C6A"/>
    <w:rsid w:val="000203AD"/>
    <w:rsid w:val="000204F9"/>
    <w:rsid w:val="00020886"/>
    <w:rsid w:val="0002340C"/>
    <w:rsid w:val="0002535D"/>
    <w:rsid w:val="00025CD8"/>
    <w:rsid w:val="00026EF9"/>
    <w:rsid w:val="0003001C"/>
    <w:rsid w:val="00030AB7"/>
    <w:rsid w:val="000409B0"/>
    <w:rsid w:val="00040DC7"/>
    <w:rsid w:val="000410D9"/>
    <w:rsid w:val="00042F5B"/>
    <w:rsid w:val="00043C82"/>
    <w:rsid w:val="0004496F"/>
    <w:rsid w:val="000476A0"/>
    <w:rsid w:val="00050649"/>
    <w:rsid w:val="00050810"/>
    <w:rsid w:val="00051E6C"/>
    <w:rsid w:val="00052688"/>
    <w:rsid w:val="00052C33"/>
    <w:rsid w:val="00053D2E"/>
    <w:rsid w:val="00056B4B"/>
    <w:rsid w:val="000637CE"/>
    <w:rsid w:val="00064FDF"/>
    <w:rsid w:val="00070CDA"/>
    <w:rsid w:val="00075FA0"/>
    <w:rsid w:val="000809A3"/>
    <w:rsid w:val="00083B59"/>
    <w:rsid w:val="00085431"/>
    <w:rsid w:val="00091E45"/>
    <w:rsid w:val="00092413"/>
    <w:rsid w:val="0009512A"/>
    <w:rsid w:val="00095AA3"/>
    <w:rsid w:val="00096383"/>
    <w:rsid w:val="000A0783"/>
    <w:rsid w:val="000A2E12"/>
    <w:rsid w:val="000A30B4"/>
    <w:rsid w:val="000A49F3"/>
    <w:rsid w:val="000B0216"/>
    <w:rsid w:val="000B3F1C"/>
    <w:rsid w:val="000B4926"/>
    <w:rsid w:val="000B5434"/>
    <w:rsid w:val="000B6DEE"/>
    <w:rsid w:val="000C0171"/>
    <w:rsid w:val="000C0DE3"/>
    <w:rsid w:val="000C5009"/>
    <w:rsid w:val="000D34DB"/>
    <w:rsid w:val="000D5132"/>
    <w:rsid w:val="000D62F1"/>
    <w:rsid w:val="000D6407"/>
    <w:rsid w:val="000D69FB"/>
    <w:rsid w:val="000D7272"/>
    <w:rsid w:val="000E00C8"/>
    <w:rsid w:val="000E0E50"/>
    <w:rsid w:val="000E1019"/>
    <w:rsid w:val="000E10CE"/>
    <w:rsid w:val="000E28CF"/>
    <w:rsid w:val="000E436E"/>
    <w:rsid w:val="000E58AB"/>
    <w:rsid w:val="000F7CC9"/>
    <w:rsid w:val="00102D7C"/>
    <w:rsid w:val="001068F4"/>
    <w:rsid w:val="00107D9D"/>
    <w:rsid w:val="00110FB2"/>
    <w:rsid w:val="00113578"/>
    <w:rsid w:val="00113A24"/>
    <w:rsid w:val="00116E93"/>
    <w:rsid w:val="00122789"/>
    <w:rsid w:val="001258A3"/>
    <w:rsid w:val="00125D6F"/>
    <w:rsid w:val="00126B87"/>
    <w:rsid w:val="001274BD"/>
    <w:rsid w:val="00127797"/>
    <w:rsid w:val="00130136"/>
    <w:rsid w:val="001314F1"/>
    <w:rsid w:val="00131984"/>
    <w:rsid w:val="00131C18"/>
    <w:rsid w:val="00142C84"/>
    <w:rsid w:val="00143342"/>
    <w:rsid w:val="00143675"/>
    <w:rsid w:val="00143E59"/>
    <w:rsid w:val="001445CB"/>
    <w:rsid w:val="00145097"/>
    <w:rsid w:val="00145F0C"/>
    <w:rsid w:val="001474CF"/>
    <w:rsid w:val="0014794C"/>
    <w:rsid w:val="001514D7"/>
    <w:rsid w:val="00153CC8"/>
    <w:rsid w:val="0015483C"/>
    <w:rsid w:val="00155D65"/>
    <w:rsid w:val="00162A04"/>
    <w:rsid w:val="00164D83"/>
    <w:rsid w:val="00173BE7"/>
    <w:rsid w:val="00173D80"/>
    <w:rsid w:val="00174E55"/>
    <w:rsid w:val="0017550D"/>
    <w:rsid w:val="00176FF5"/>
    <w:rsid w:val="00180DE5"/>
    <w:rsid w:val="001848AC"/>
    <w:rsid w:val="00184D3D"/>
    <w:rsid w:val="00186458"/>
    <w:rsid w:val="001942F2"/>
    <w:rsid w:val="001A1177"/>
    <w:rsid w:val="001A24B4"/>
    <w:rsid w:val="001A486A"/>
    <w:rsid w:val="001A666B"/>
    <w:rsid w:val="001B0490"/>
    <w:rsid w:val="001B1ABF"/>
    <w:rsid w:val="001B22DA"/>
    <w:rsid w:val="001B3804"/>
    <w:rsid w:val="001B7A69"/>
    <w:rsid w:val="001C10BB"/>
    <w:rsid w:val="001C4B43"/>
    <w:rsid w:val="001C7DBB"/>
    <w:rsid w:val="001D0D8B"/>
    <w:rsid w:val="001D0FED"/>
    <w:rsid w:val="001D1BD9"/>
    <w:rsid w:val="001D256D"/>
    <w:rsid w:val="001D3B21"/>
    <w:rsid w:val="001E5362"/>
    <w:rsid w:val="001E58C2"/>
    <w:rsid w:val="001E5913"/>
    <w:rsid w:val="001E6A8C"/>
    <w:rsid w:val="001E7F00"/>
    <w:rsid w:val="001F251D"/>
    <w:rsid w:val="001F5E5A"/>
    <w:rsid w:val="001F6C6C"/>
    <w:rsid w:val="001F7014"/>
    <w:rsid w:val="002029F0"/>
    <w:rsid w:val="002031E2"/>
    <w:rsid w:val="00203301"/>
    <w:rsid w:val="002041AF"/>
    <w:rsid w:val="002041CD"/>
    <w:rsid w:val="0020545F"/>
    <w:rsid w:val="0021052C"/>
    <w:rsid w:val="00210979"/>
    <w:rsid w:val="00212C0B"/>
    <w:rsid w:val="002200E2"/>
    <w:rsid w:val="00220C8C"/>
    <w:rsid w:val="00223857"/>
    <w:rsid w:val="00225070"/>
    <w:rsid w:val="00227051"/>
    <w:rsid w:val="00227740"/>
    <w:rsid w:val="002305CA"/>
    <w:rsid w:val="0023163B"/>
    <w:rsid w:val="00233E6D"/>
    <w:rsid w:val="00234490"/>
    <w:rsid w:val="00234964"/>
    <w:rsid w:val="00235F86"/>
    <w:rsid w:val="002400F4"/>
    <w:rsid w:val="00244DEF"/>
    <w:rsid w:val="00246F39"/>
    <w:rsid w:val="00250EA8"/>
    <w:rsid w:val="00253E44"/>
    <w:rsid w:val="00253F57"/>
    <w:rsid w:val="002560CB"/>
    <w:rsid w:val="0025760B"/>
    <w:rsid w:val="00261AD0"/>
    <w:rsid w:val="00262BCD"/>
    <w:rsid w:val="0026439B"/>
    <w:rsid w:val="00264A1D"/>
    <w:rsid w:val="00265715"/>
    <w:rsid w:val="00266719"/>
    <w:rsid w:val="00270169"/>
    <w:rsid w:val="00270EBE"/>
    <w:rsid w:val="00271B3C"/>
    <w:rsid w:val="00274DE9"/>
    <w:rsid w:val="0027647F"/>
    <w:rsid w:val="00277F13"/>
    <w:rsid w:val="00277FBF"/>
    <w:rsid w:val="002802F6"/>
    <w:rsid w:val="00280B19"/>
    <w:rsid w:val="002817CA"/>
    <w:rsid w:val="0028353E"/>
    <w:rsid w:val="00284DB7"/>
    <w:rsid w:val="002861B4"/>
    <w:rsid w:val="00287769"/>
    <w:rsid w:val="00290AA8"/>
    <w:rsid w:val="002934DA"/>
    <w:rsid w:val="00296C9D"/>
    <w:rsid w:val="002973AF"/>
    <w:rsid w:val="00297429"/>
    <w:rsid w:val="002A1B43"/>
    <w:rsid w:val="002A2F7B"/>
    <w:rsid w:val="002A372C"/>
    <w:rsid w:val="002A42CA"/>
    <w:rsid w:val="002A72C5"/>
    <w:rsid w:val="002A789E"/>
    <w:rsid w:val="002B0374"/>
    <w:rsid w:val="002B5A7D"/>
    <w:rsid w:val="002C0658"/>
    <w:rsid w:val="002C5BB6"/>
    <w:rsid w:val="002C7797"/>
    <w:rsid w:val="002D1B48"/>
    <w:rsid w:val="002D283E"/>
    <w:rsid w:val="002D3AF8"/>
    <w:rsid w:val="002D4508"/>
    <w:rsid w:val="002D4E9E"/>
    <w:rsid w:val="002E04D7"/>
    <w:rsid w:val="002E2269"/>
    <w:rsid w:val="002E3E44"/>
    <w:rsid w:val="002E4110"/>
    <w:rsid w:val="002E5174"/>
    <w:rsid w:val="002E687F"/>
    <w:rsid w:val="002F1EF4"/>
    <w:rsid w:val="002F3F44"/>
    <w:rsid w:val="002F70E7"/>
    <w:rsid w:val="002F783F"/>
    <w:rsid w:val="002F7D89"/>
    <w:rsid w:val="00302EC0"/>
    <w:rsid w:val="003034C0"/>
    <w:rsid w:val="00304E67"/>
    <w:rsid w:val="00305739"/>
    <w:rsid w:val="003057EE"/>
    <w:rsid w:val="003061BB"/>
    <w:rsid w:val="00306B28"/>
    <w:rsid w:val="00306F8E"/>
    <w:rsid w:val="00310030"/>
    <w:rsid w:val="003117B6"/>
    <w:rsid w:val="00312204"/>
    <w:rsid w:val="00316D3A"/>
    <w:rsid w:val="0031752E"/>
    <w:rsid w:val="0031775F"/>
    <w:rsid w:val="00317B03"/>
    <w:rsid w:val="0032056F"/>
    <w:rsid w:val="00320735"/>
    <w:rsid w:val="00322252"/>
    <w:rsid w:val="00322BDA"/>
    <w:rsid w:val="00327EE5"/>
    <w:rsid w:val="003315C9"/>
    <w:rsid w:val="00335224"/>
    <w:rsid w:val="003354D2"/>
    <w:rsid w:val="00340132"/>
    <w:rsid w:val="003437DF"/>
    <w:rsid w:val="003470E7"/>
    <w:rsid w:val="00350F84"/>
    <w:rsid w:val="003514A2"/>
    <w:rsid w:val="0035565D"/>
    <w:rsid w:val="00355E64"/>
    <w:rsid w:val="003618EF"/>
    <w:rsid w:val="00363C19"/>
    <w:rsid w:val="003649B4"/>
    <w:rsid w:val="00365069"/>
    <w:rsid w:val="00365780"/>
    <w:rsid w:val="0036705B"/>
    <w:rsid w:val="00373283"/>
    <w:rsid w:val="00373422"/>
    <w:rsid w:val="00373CB5"/>
    <w:rsid w:val="00374B8B"/>
    <w:rsid w:val="00376537"/>
    <w:rsid w:val="00376F0E"/>
    <w:rsid w:val="00377E43"/>
    <w:rsid w:val="003816E6"/>
    <w:rsid w:val="00381A6E"/>
    <w:rsid w:val="00382B07"/>
    <w:rsid w:val="003857A5"/>
    <w:rsid w:val="00385E85"/>
    <w:rsid w:val="00386207"/>
    <w:rsid w:val="00387D60"/>
    <w:rsid w:val="003921A3"/>
    <w:rsid w:val="00392A01"/>
    <w:rsid w:val="00393568"/>
    <w:rsid w:val="003A04EE"/>
    <w:rsid w:val="003A1DB8"/>
    <w:rsid w:val="003A2087"/>
    <w:rsid w:val="003A39A4"/>
    <w:rsid w:val="003A5D0E"/>
    <w:rsid w:val="003A6241"/>
    <w:rsid w:val="003B09D3"/>
    <w:rsid w:val="003B1BA9"/>
    <w:rsid w:val="003B298C"/>
    <w:rsid w:val="003B5C8B"/>
    <w:rsid w:val="003B5E89"/>
    <w:rsid w:val="003B74AF"/>
    <w:rsid w:val="003C042D"/>
    <w:rsid w:val="003C3EBE"/>
    <w:rsid w:val="003C4D07"/>
    <w:rsid w:val="003C5C2C"/>
    <w:rsid w:val="003C618D"/>
    <w:rsid w:val="003C687C"/>
    <w:rsid w:val="003D2D01"/>
    <w:rsid w:val="003D32E8"/>
    <w:rsid w:val="003D6915"/>
    <w:rsid w:val="003D6DD1"/>
    <w:rsid w:val="003E0FE2"/>
    <w:rsid w:val="003E1199"/>
    <w:rsid w:val="003E4D85"/>
    <w:rsid w:val="003E6358"/>
    <w:rsid w:val="003E67D3"/>
    <w:rsid w:val="003E76C4"/>
    <w:rsid w:val="003E79E4"/>
    <w:rsid w:val="003F2861"/>
    <w:rsid w:val="00400F7E"/>
    <w:rsid w:val="00400FD9"/>
    <w:rsid w:val="00401882"/>
    <w:rsid w:val="0040631E"/>
    <w:rsid w:val="00406717"/>
    <w:rsid w:val="00410E12"/>
    <w:rsid w:val="0041314A"/>
    <w:rsid w:val="004134DD"/>
    <w:rsid w:val="0041467C"/>
    <w:rsid w:val="00416DD7"/>
    <w:rsid w:val="0042163F"/>
    <w:rsid w:val="00421F98"/>
    <w:rsid w:val="00422AA3"/>
    <w:rsid w:val="00423516"/>
    <w:rsid w:val="0042378C"/>
    <w:rsid w:val="00423CA8"/>
    <w:rsid w:val="00423D8C"/>
    <w:rsid w:val="004242C6"/>
    <w:rsid w:val="004258F5"/>
    <w:rsid w:val="00426697"/>
    <w:rsid w:val="0042671D"/>
    <w:rsid w:val="00427B60"/>
    <w:rsid w:val="004303AD"/>
    <w:rsid w:val="0043198B"/>
    <w:rsid w:val="004339D8"/>
    <w:rsid w:val="00435299"/>
    <w:rsid w:val="004354B3"/>
    <w:rsid w:val="00435AAA"/>
    <w:rsid w:val="0043647C"/>
    <w:rsid w:val="0044445E"/>
    <w:rsid w:val="004532F6"/>
    <w:rsid w:val="004547EC"/>
    <w:rsid w:val="00456E01"/>
    <w:rsid w:val="00461222"/>
    <w:rsid w:val="00461A67"/>
    <w:rsid w:val="00462391"/>
    <w:rsid w:val="00463935"/>
    <w:rsid w:val="00465A84"/>
    <w:rsid w:val="00466E11"/>
    <w:rsid w:val="0047095B"/>
    <w:rsid w:val="00471355"/>
    <w:rsid w:val="004718AF"/>
    <w:rsid w:val="00472518"/>
    <w:rsid w:val="00474D09"/>
    <w:rsid w:val="0047566B"/>
    <w:rsid w:val="00477B65"/>
    <w:rsid w:val="0048510E"/>
    <w:rsid w:val="00485E68"/>
    <w:rsid w:val="00490D1B"/>
    <w:rsid w:val="00491D58"/>
    <w:rsid w:val="004920CA"/>
    <w:rsid w:val="004A2E0F"/>
    <w:rsid w:val="004A7411"/>
    <w:rsid w:val="004B3D50"/>
    <w:rsid w:val="004D1EAC"/>
    <w:rsid w:val="004D1FF6"/>
    <w:rsid w:val="004D21D5"/>
    <w:rsid w:val="004D2611"/>
    <w:rsid w:val="004D68E7"/>
    <w:rsid w:val="004D7309"/>
    <w:rsid w:val="004D7639"/>
    <w:rsid w:val="004E0E67"/>
    <w:rsid w:val="004E183E"/>
    <w:rsid w:val="004E3C55"/>
    <w:rsid w:val="004E3DD9"/>
    <w:rsid w:val="004E4046"/>
    <w:rsid w:val="004E524D"/>
    <w:rsid w:val="004E650E"/>
    <w:rsid w:val="004F1C0E"/>
    <w:rsid w:val="004F3678"/>
    <w:rsid w:val="004F5524"/>
    <w:rsid w:val="004F5A56"/>
    <w:rsid w:val="004F64B7"/>
    <w:rsid w:val="004F753C"/>
    <w:rsid w:val="00501BC0"/>
    <w:rsid w:val="00504962"/>
    <w:rsid w:val="00510778"/>
    <w:rsid w:val="005137DC"/>
    <w:rsid w:val="005145A3"/>
    <w:rsid w:val="0051537D"/>
    <w:rsid w:val="00515A6D"/>
    <w:rsid w:val="0051682A"/>
    <w:rsid w:val="00516A4E"/>
    <w:rsid w:val="00517BF6"/>
    <w:rsid w:val="00522B10"/>
    <w:rsid w:val="00522FDB"/>
    <w:rsid w:val="0052479F"/>
    <w:rsid w:val="005253BD"/>
    <w:rsid w:val="005302FC"/>
    <w:rsid w:val="00534FC0"/>
    <w:rsid w:val="00542BCB"/>
    <w:rsid w:val="0054353D"/>
    <w:rsid w:val="005453E9"/>
    <w:rsid w:val="005454B5"/>
    <w:rsid w:val="005462A6"/>
    <w:rsid w:val="00546B7F"/>
    <w:rsid w:val="00553019"/>
    <w:rsid w:val="005542B9"/>
    <w:rsid w:val="0055444A"/>
    <w:rsid w:val="005549A0"/>
    <w:rsid w:val="005552A7"/>
    <w:rsid w:val="005568CF"/>
    <w:rsid w:val="00556E5E"/>
    <w:rsid w:val="0055785C"/>
    <w:rsid w:val="00557B05"/>
    <w:rsid w:val="0056238B"/>
    <w:rsid w:val="00562879"/>
    <w:rsid w:val="00562D09"/>
    <w:rsid w:val="00564E1E"/>
    <w:rsid w:val="00565AD2"/>
    <w:rsid w:val="00566F8C"/>
    <w:rsid w:val="00571A23"/>
    <w:rsid w:val="005726D7"/>
    <w:rsid w:val="00576E09"/>
    <w:rsid w:val="005817AA"/>
    <w:rsid w:val="0058253F"/>
    <w:rsid w:val="0058362F"/>
    <w:rsid w:val="0058394A"/>
    <w:rsid w:val="00585470"/>
    <w:rsid w:val="00587FC7"/>
    <w:rsid w:val="00590612"/>
    <w:rsid w:val="00591736"/>
    <w:rsid w:val="005929BD"/>
    <w:rsid w:val="00595245"/>
    <w:rsid w:val="005A0C41"/>
    <w:rsid w:val="005A26CE"/>
    <w:rsid w:val="005A5B76"/>
    <w:rsid w:val="005A7124"/>
    <w:rsid w:val="005B0D03"/>
    <w:rsid w:val="005B2B8A"/>
    <w:rsid w:val="005B3162"/>
    <w:rsid w:val="005B6720"/>
    <w:rsid w:val="005B7D71"/>
    <w:rsid w:val="005C4CBC"/>
    <w:rsid w:val="005C5BF0"/>
    <w:rsid w:val="005D259B"/>
    <w:rsid w:val="005D3EE5"/>
    <w:rsid w:val="005E0248"/>
    <w:rsid w:val="005E2D0E"/>
    <w:rsid w:val="005E66C1"/>
    <w:rsid w:val="005E7D03"/>
    <w:rsid w:val="005F0C9A"/>
    <w:rsid w:val="005F17F3"/>
    <w:rsid w:val="00602942"/>
    <w:rsid w:val="006037AF"/>
    <w:rsid w:val="006038E3"/>
    <w:rsid w:val="00604AD4"/>
    <w:rsid w:val="00606AC5"/>
    <w:rsid w:val="00606DFD"/>
    <w:rsid w:val="00611A74"/>
    <w:rsid w:val="0061371E"/>
    <w:rsid w:val="00614EC6"/>
    <w:rsid w:val="00615CAD"/>
    <w:rsid w:val="0061611A"/>
    <w:rsid w:val="00616436"/>
    <w:rsid w:val="00617C2A"/>
    <w:rsid w:val="006207BC"/>
    <w:rsid w:val="00621853"/>
    <w:rsid w:val="00626C9D"/>
    <w:rsid w:val="0063078C"/>
    <w:rsid w:val="00634672"/>
    <w:rsid w:val="00634D6E"/>
    <w:rsid w:val="00637006"/>
    <w:rsid w:val="006404B5"/>
    <w:rsid w:val="00640F61"/>
    <w:rsid w:val="00644349"/>
    <w:rsid w:val="00647406"/>
    <w:rsid w:val="0065153C"/>
    <w:rsid w:val="006527E8"/>
    <w:rsid w:val="00652E3F"/>
    <w:rsid w:val="006535B9"/>
    <w:rsid w:val="00653783"/>
    <w:rsid w:val="006541CA"/>
    <w:rsid w:val="00655903"/>
    <w:rsid w:val="00660B90"/>
    <w:rsid w:val="0066152D"/>
    <w:rsid w:val="00664F75"/>
    <w:rsid w:val="00665498"/>
    <w:rsid w:val="00665EFC"/>
    <w:rsid w:val="006665B2"/>
    <w:rsid w:val="00666B62"/>
    <w:rsid w:val="00667A01"/>
    <w:rsid w:val="006711D5"/>
    <w:rsid w:val="00671F29"/>
    <w:rsid w:val="00672A70"/>
    <w:rsid w:val="00674446"/>
    <w:rsid w:val="00675CC1"/>
    <w:rsid w:val="00677FB2"/>
    <w:rsid w:val="00680FFB"/>
    <w:rsid w:val="00682607"/>
    <w:rsid w:val="00683188"/>
    <w:rsid w:val="00686EC6"/>
    <w:rsid w:val="00687F52"/>
    <w:rsid w:val="00690C3C"/>
    <w:rsid w:val="0069310A"/>
    <w:rsid w:val="00693933"/>
    <w:rsid w:val="0069433A"/>
    <w:rsid w:val="0069477E"/>
    <w:rsid w:val="006A2F21"/>
    <w:rsid w:val="006A53CC"/>
    <w:rsid w:val="006A5BF0"/>
    <w:rsid w:val="006A7EC6"/>
    <w:rsid w:val="006B21F9"/>
    <w:rsid w:val="006B3817"/>
    <w:rsid w:val="006B3BBB"/>
    <w:rsid w:val="006B4583"/>
    <w:rsid w:val="006C020D"/>
    <w:rsid w:val="006C3BA8"/>
    <w:rsid w:val="006C3C0D"/>
    <w:rsid w:val="006C431E"/>
    <w:rsid w:val="006C5EC2"/>
    <w:rsid w:val="006C5EE9"/>
    <w:rsid w:val="006C6BF6"/>
    <w:rsid w:val="006C77EC"/>
    <w:rsid w:val="006D032D"/>
    <w:rsid w:val="006D37C0"/>
    <w:rsid w:val="006E1237"/>
    <w:rsid w:val="006E253D"/>
    <w:rsid w:val="006F0454"/>
    <w:rsid w:val="006F24B1"/>
    <w:rsid w:val="006F5207"/>
    <w:rsid w:val="00701A0D"/>
    <w:rsid w:val="00701C40"/>
    <w:rsid w:val="0070241F"/>
    <w:rsid w:val="00702DFE"/>
    <w:rsid w:val="00703C26"/>
    <w:rsid w:val="007042C8"/>
    <w:rsid w:val="00707928"/>
    <w:rsid w:val="0071101F"/>
    <w:rsid w:val="00711CA3"/>
    <w:rsid w:val="007120E8"/>
    <w:rsid w:val="0071238A"/>
    <w:rsid w:val="00714A87"/>
    <w:rsid w:val="0071564C"/>
    <w:rsid w:val="00717C4E"/>
    <w:rsid w:val="007209FD"/>
    <w:rsid w:val="00722CC5"/>
    <w:rsid w:val="00726468"/>
    <w:rsid w:val="00731E19"/>
    <w:rsid w:val="0073224D"/>
    <w:rsid w:val="00734856"/>
    <w:rsid w:val="007361B8"/>
    <w:rsid w:val="0074186E"/>
    <w:rsid w:val="007420B6"/>
    <w:rsid w:val="00743A30"/>
    <w:rsid w:val="00752803"/>
    <w:rsid w:val="00753E1F"/>
    <w:rsid w:val="00756042"/>
    <w:rsid w:val="00756563"/>
    <w:rsid w:val="00761ABA"/>
    <w:rsid w:val="00761D8C"/>
    <w:rsid w:val="00761FE4"/>
    <w:rsid w:val="00764265"/>
    <w:rsid w:val="007659FB"/>
    <w:rsid w:val="0076687D"/>
    <w:rsid w:val="0076769E"/>
    <w:rsid w:val="00771825"/>
    <w:rsid w:val="00771B5E"/>
    <w:rsid w:val="00772203"/>
    <w:rsid w:val="00783878"/>
    <w:rsid w:val="00785ACE"/>
    <w:rsid w:val="00785C84"/>
    <w:rsid w:val="00787E17"/>
    <w:rsid w:val="007901C2"/>
    <w:rsid w:val="00792656"/>
    <w:rsid w:val="00794A7E"/>
    <w:rsid w:val="00794E7C"/>
    <w:rsid w:val="00797F5A"/>
    <w:rsid w:val="00797FA3"/>
    <w:rsid w:val="007A244F"/>
    <w:rsid w:val="007A783E"/>
    <w:rsid w:val="007B32AE"/>
    <w:rsid w:val="007B375F"/>
    <w:rsid w:val="007B398F"/>
    <w:rsid w:val="007B5EC4"/>
    <w:rsid w:val="007B7351"/>
    <w:rsid w:val="007C0CA5"/>
    <w:rsid w:val="007C373B"/>
    <w:rsid w:val="007C5319"/>
    <w:rsid w:val="007C5F4B"/>
    <w:rsid w:val="007C71EA"/>
    <w:rsid w:val="007D05D5"/>
    <w:rsid w:val="007D1530"/>
    <w:rsid w:val="007D1D3F"/>
    <w:rsid w:val="007D2861"/>
    <w:rsid w:val="007D53D4"/>
    <w:rsid w:val="007E02B6"/>
    <w:rsid w:val="007E0A25"/>
    <w:rsid w:val="007E36F3"/>
    <w:rsid w:val="007E4E9F"/>
    <w:rsid w:val="007E60E1"/>
    <w:rsid w:val="007E6C83"/>
    <w:rsid w:val="007F3EC0"/>
    <w:rsid w:val="007F4350"/>
    <w:rsid w:val="007F43F9"/>
    <w:rsid w:val="00802121"/>
    <w:rsid w:val="008036A1"/>
    <w:rsid w:val="00807618"/>
    <w:rsid w:val="00810A3A"/>
    <w:rsid w:val="00811787"/>
    <w:rsid w:val="008122F0"/>
    <w:rsid w:val="008140FE"/>
    <w:rsid w:val="00814848"/>
    <w:rsid w:val="00815B5D"/>
    <w:rsid w:val="0081754D"/>
    <w:rsid w:val="00820376"/>
    <w:rsid w:val="00820FEA"/>
    <w:rsid w:val="00827CAE"/>
    <w:rsid w:val="00834492"/>
    <w:rsid w:val="00834B11"/>
    <w:rsid w:val="0083623C"/>
    <w:rsid w:val="008363F2"/>
    <w:rsid w:val="00840ABB"/>
    <w:rsid w:val="00840E8E"/>
    <w:rsid w:val="0084187B"/>
    <w:rsid w:val="008435AE"/>
    <w:rsid w:val="008436E0"/>
    <w:rsid w:val="00850B47"/>
    <w:rsid w:val="00853610"/>
    <w:rsid w:val="00854E1D"/>
    <w:rsid w:val="00855230"/>
    <w:rsid w:val="0085582E"/>
    <w:rsid w:val="008603E1"/>
    <w:rsid w:val="00860C3E"/>
    <w:rsid w:val="00860D7C"/>
    <w:rsid w:val="008615DE"/>
    <w:rsid w:val="00862D3A"/>
    <w:rsid w:val="00865453"/>
    <w:rsid w:val="00867FDD"/>
    <w:rsid w:val="0087111C"/>
    <w:rsid w:val="008711B5"/>
    <w:rsid w:val="008716E7"/>
    <w:rsid w:val="00872E90"/>
    <w:rsid w:val="00874645"/>
    <w:rsid w:val="0087527B"/>
    <w:rsid w:val="008756CD"/>
    <w:rsid w:val="008763BB"/>
    <w:rsid w:val="00877581"/>
    <w:rsid w:val="00884718"/>
    <w:rsid w:val="00885BC6"/>
    <w:rsid w:val="00886405"/>
    <w:rsid w:val="008907A8"/>
    <w:rsid w:val="008A2B6E"/>
    <w:rsid w:val="008A300D"/>
    <w:rsid w:val="008A43A8"/>
    <w:rsid w:val="008A4A3E"/>
    <w:rsid w:val="008A4D91"/>
    <w:rsid w:val="008B0388"/>
    <w:rsid w:val="008B06CC"/>
    <w:rsid w:val="008B19BF"/>
    <w:rsid w:val="008B272B"/>
    <w:rsid w:val="008B3B75"/>
    <w:rsid w:val="008B3BF7"/>
    <w:rsid w:val="008B4244"/>
    <w:rsid w:val="008B5445"/>
    <w:rsid w:val="008B5FC8"/>
    <w:rsid w:val="008B7C5A"/>
    <w:rsid w:val="008B7E9D"/>
    <w:rsid w:val="008C0C24"/>
    <w:rsid w:val="008C4971"/>
    <w:rsid w:val="008C538E"/>
    <w:rsid w:val="008C6C57"/>
    <w:rsid w:val="008D23B9"/>
    <w:rsid w:val="008D353D"/>
    <w:rsid w:val="008D401D"/>
    <w:rsid w:val="008D472E"/>
    <w:rsid w:val="008E1783"/>
    <w:rsid w:val="008E38B9"/>
    <w:rsid w:val="008E4F0C"/>
    <w:rsid w:val="008E51EA"/>
    <w:rsid w:val="008E66E3"/>
    <w:rsid w:val="008E6980"/>
    <w:rsid w:val="008F2CBF"/>
    <w:rsid w:val="008F4438"/>
    <w:rsid w:val="008F4667"/>
    <w:rsid w:val="008F4A3C"/>
    <w:rsid w:val="008F5463"/>
    <w:rsid w:val="008F5DD9"/>
    <w:rsid w:val="008F6E8B"/>
    <w:rsid w:val="00903741"/>
    <w:rsid w:val="0091040D"/>
    <w:rsid w:val="00914352"/>
    <w:rsid w:val="00915EF8"/>
    <w:rsid w:val="00917EBD"/>
    <w:rsid w:val="00920422"/>
    <w:rsid w:val="009208EA"/>
    <w:rsid w:val="0092296A"/>
    <w:rsid w:val="00923391"/>
    <w:rsid w:val="009269A2"/>
    <w:rsid w:val="00927D1F"/>
    <w:rsid w:val="00940F3D"/>
    <w:rsid w:val="00942710"/>
    <w:rsid w:val="00944F97"/>
    <w:rsid w:val="009458B1"/>
    <w:rsid w:val="00947988"/>
    <w:rsid w:val="00952687"/>
    <w:rsid w:val="00954C1C"/>
    <w:rsid w:val="009622FC"/>
    <w:rsid w:val="009643D2"/>
    <w:rsid w:val="009646CD"/>
    <w:rsid w:val="00965E11"/>
    <w:rsid w:val="00966682"/>
    <w:rsid w:val="0097158A"/>
    <w:rsid w:val="00971EA9"/>
    <w:rsid w:val="00973F30"/>
    <w:rsid w:val="00976245"/>
    <w:rsid w:val="009779C8"/>
    <w:rsid w:val="00980BB6"/>
    <w:rsid w:val="0098154B"/>
    <w:rsid w:val="00987A11"/>
    <w:rsid w:val="00991717"/>
    <w:rsid w:val="00993D1D"/>
    <w:rsid w:val="00993D76"/>
    <w:rsid w:val="00993DB9"/>
    <w:rsid w:val="00994FE7"/>
    <w:rsid w:val="0099514F"/>
    <w:rsid w:val="0099652B"/>
    <w:rsid w:val="0099713F"/>
    <w:rsid w:val="009A107E"/>
    <w:rsid w:val="009A1B56"/>
    <w:rsid w:val="009A2B1B"/>
    <w:rsid w:val="009A33E6"/>
    <w:rsid w:val="009A675C"/>
    <w:rsid w:val="009B366D"/>
    <w:rsid w:val="009B37F7"/>
    <w:rsid w:val="009B770D"/>
    <w:rsid w:val="009C143A"/>
    <w:rsid w:val="009C15F5"/>
    <w:rsid w:val="009C58C4"/>
    <w:rsid w:val="009C695E"/>
    <w:rsid w:val="009C737E"/>
    <w:rsid w:val="009D086D"/>
    <w:rsid w:val="009D2ADE"/>
    <w:rsid w:val="009D5241"/>
    <w:rsid w:val="009D54F6"/>
    <w:rsid w:val="009E01C1"/>
    <w:rsid w:val="009E0BF2"/>
    <w:rsid w:val="009E1469"/>
    <w:rsid w:val="009E4E3B"/>
    <w:rsid w:val="009E7125"/>
    <w:rsid w:val="009F21BF"/>
    <w:rsid w:val="009F43E5"/>
    <w:rsid w:val="009F6719"/>
    <w:rsid w:val="00A00CD9"/>
    <w:rsid w:val="00A030A8"/>
    <w:rsid w:val="00A0400B"/>
    <w:rsid w:val="00A06AE6"/>
    <w:rsid w:val="00A07A8B"/>
    <w:rsid w:val="00A07F38"/>
    <w:rsid w:val="00A120BF"/>
    <w:rsid w:val="00A169C2"/>
    <w:rsid w:val="00A170EB"/>
    <w:rsid w:val="00A204FD"/>
    <w:rsid w:val="00A21032"/>
    <w:rsid w:val="00A23B76"/>
    <w:rsid w:val="00A250F4"/>
    <w:rsid w:val="00A26C3D"/>
    <w:rsid w:val="00A27860"/>
    <w:rsid w:val="00A403A1"/>
    <w:rsid w:val="00A43F24"/>
    <w:rsid w:val="00A457A6"/>
    <w:rsid w:val="00A4639D"/>
    <w:rsid w:val="00A479B8"/>
    <w:rsid w:val="00A520E4"/>
    <w:rsid w:val="00A532B4"/>
    <w:rsid w:val="00A55150"/>
    <w:rsid w:val="00A55B00"/>
    <w:rsid w:val="00A57D46"/>
    <w:rsid w:val="00A60796"/>
    <w:rsid w:val="00A60D35"/>
    <w:rsid w:val="00A63CC5"/>
    <w:rsid w:val="00A640F0"/>
    <w:rsid w:val="00A711ED"/>
    <w:rsid w:val="00A74032"/>
    <w:rsid w:val="00A74355"/>
    <w:rsid w:val="00A767E4"/>
    <w:rsid w:val="00A80EAC"/>
    <w:rsid w:val="00A84F2A"/>
    <w:rsid w:val="00A86333"/>
    <w:rsid w:val="00A87674"/>
    <w:rsid w:val="00A90CDF"/>
    <w:rsid w:val="00A90E57"/>
    <w:rsid w:val="00A943AB"/>
    <w:rsid w:val="00A96264"/>
    <w:rsid w:val="00A96AA7"/>
    <w:rsid w:val="00AA02ED"/>
    <w:rsid w:val="00AA03FD"/>
    <w:rsid w:val="00AA04C0"/>
    <w:rsid w:val="00AA3701"/>
    <w:rsid w:val="00AA46B6"/>
    <w:rsid w:val="00AA7C96"/>
    <w:rsid w:val="00AB059A"/>
    <w:rsid w:val="00AB1DBF"/>
    <w:rsid w:val="00AB24E0"/>
    <w:rsid w:val="00AC1CAE"/>
    <w:rsid w:val="00AC2CF2"/>
    <w:rsid w:val="00AC2F44"/>
    <w:rsid w:val="00AC3811"/>
    <w:rsid w:val="00AC4107"/>
    <w:rsid w:val="00AC4D65"/>
    <w:rsid w:val="00AC62C2"/>
    <w:rsid w:val="00AC7190"/>
    <w:rsid w:val="00AD58E8"/>
    <w:rsid w:val="00AD68E4"/>
    <w:rsid w:val="00AE3A8F"/>
    <w:rsid w:val="00AE4CA3"/>
    <w:rsid w:val="00AF0FBC"/>
    <w:rsid w:val="00AF41BC"/>
    <w:rsid w:val="00AF5978"/>
    <w:rsid w:val="00B00A0A"/>
    <w:rsid w:val="00B038CB"/>
    <w:rsid w:val="00B046F9"/>
    <w:rsid w:val="00B1055E"/>
    <w:rsid w:val="00B10D9D"/>
    <w:rsid w:val="00B1142A"/>
    <w:rsid w:val="00B12451"/>
    <w:rsid w:val="00B13F68"/>
    <w:rsid w:val="00B13F72"/>
    <w:rsid w:val="00B17FE8"/>
    <w:rsid w:val="00B22D0C"/>
    <w:rsid w:val="00B241CB"/>
    <w:rsid w:val="00B257C3"/>
    <w:rsid w:val="00B35375"/>
    <w:rsid w:val="00B368BF"/>
    <w:rsid w:val="00B40067"/>
    <w:rsid w:val="00B429DA"/>
    <w:rsid w:val="00B44299"/>
    <w:rsid w:val="00B50E5C"/>
    <w:rsid w:val="00B514B0"/>
    <w:rsid w:val="00B538AD"/>
    <w:rsid w:val="00B53F21"/>
    <w:rsid w:val="00B55BED"/>
    <w:rsid w:val="00B56D24"/>
    <w:rsid w:val="00B60942"/>
    <w:rsid w:val="00B61362"/>
    <w:rsid w:val="00B61F6F"/>
    <w:rsid w:val="00B6245E"/>
    <w:rsid w:val="00B64D1D"/>
    <w:rsid w:val="00B670AB"/>
    <w:rsid w:val="00B71089"/>
    <w:rsid w:val="00B7590A"/>
    <w:rsid w:val="00B75FA7"/>
    <w:rsid w:val="00B76678"/>
    <w:rsid w:val="00B812B3"/>
    <w:rsid w:val="00B81A97"/>
    <w:rsid w:val="00B837F0"/>
    <w:rsid w:val="00B83D49"/>
    <w:rsid w:val="00B852A2"/>
    <w:rsid w:val="00B87BA5"/>
    <w:rsid w:val="00B93D82"/>
    <w:rsid w:val="00B95856"/>
    <w:rsid w:val="00B97DED"/>
    <w:rsid w:val="00BA00E5"/>
    <w:rsid w:val="00BA0A93"/>
    <w:rsid w:val="00BA0F02"/>
    <w:rsid w:val="00BA5961"/>
    <w:rsid w:val="00BA698D"/>
    <w:rsid w:val="00BB0018"/>
    <w:rsid w:val="00BB2E5A"/>
    <w:rsid w:val="00BB31C0"/>
    <w:rsid w:val="00BB3368"/>
    <w:rsid w:val="00BB40AE"/>
    <w:rsid w:val="00BB7419"/>
    <w:rsid w:val="00BC1A8C"/>
    <w:rsid w:val="00BC1DD4"/>
    <w:rsid w:val="00BC2932"/>
    <w:rsid w:val="00BC2A0D"/>
    <w:rsid w:val="00BC2F61"/>
    <w:rsid w:val="00BC416D"/>
    <w:rsid w:val="00BC5142"/>
    <w:rsid w:val="00BC551B"/>
    <w:rsid w:val="00BC668F"/>
    <w:rsid w:val="00BC745F"/>
    <w:rsid w:val="00BD1DD5"/>
    <w:rsid w:val="00BD2745"/>
    <w:rsid w:val="00BD41DC"/>
    <w:rsid w:val="00BE0D25"/>
    <w:rsid w:val="00BE15EA"/>
    <w:rsid w:val="00BE1A3D"/>
    <w:rsid w:val="00BE37A6"/>
    <w:rsid w:val="00BE4348"/>
    <w:rsid w:val="00BE4C3F"/>
    <w:rsid w:val="00BE54A2"/>
    <w:rsid w:val="00BE5C04"/>
    <w:rsid w:val="00BE647A"/>
    <w:rsid w:val="00BF4145"/>
    <w:rsid w:val="00BF4ED6"/>
    <w:rsid w:val="00BF5DB0"/>
    <w:rsid w:val="00BF6BB2"/>
    <w:rsid w:val="00C0097E"/>
    <w:rsid w:val="00C02A9A"/>
    <w:rsid w:val="00C03EBE"/>
    <w:rsid w:val="00C05332"/>
    <w:rsid w:val="00C06225"/>
    <w:rsid w:val="00C12410"/>
    <w:rsid w:val="00C137B2"/>
    <w:rsid w:val="00C13BFE"/>
    <w:rsid w:val="00C140E9"/>
    <w:rsid w:val="00C1548A"/>
    <w:rsid w:val="00C167D4"/>
    <w:rsid w:val="00C16DBB"/>
    <w:rsid w:val="00C174F7"/>
    <w:rsid w:val="00C21356"/>
    <w:rsid w:val="00C22AD6"/>
    <w:rsid w:val="00C23EAB"/>
    <w:rsid w:val="00C258A8"/>
    <w:rsid w:val="00C26AC2"/>
    <w:rsid w:val="00C26ACF"/>
    <w:rsid w:val="00C27659"/>
    <w:rsid w:val="00C27689"/>
    <w:rsid w:val="00C30FA2"/>
    <w:rsid w:val="00C31CD5"/>
    <w:rsid w:val="00C36D71"/>
    <w:rsid w:val="00C37999"/>
    <w:rsid w:val="00C4335E"/>
    <w:rsid w:val="00C438D7"/>
    <w:rsid w:val="00C538F1"/>
    <w:rsid w:val="00C53A8D"/>
    <w:rsid w:val="00C53AE1"/>
    <w:rsid w:val="00C57E33"/>
    <w:rsid w:val="00C61D9D"/>
    <w:rsid w:val="00C62A1D"/>
    <w:rsid w:val="00C63476"/>
    <w:rsid w:val="00C63ECD"/>
    <w:rsid w:val="00C6404C"/>
    <w:rsid w:val="00C65414"/>
    <w:rsid w:val="00C65434"/>
    <w:rsid w:val="00C67DDC"/>
    <w:rsid w:val="00C71465"/>
    <w:rsid w:val="00C7350F"/>
    <w:rsid w:val="00C7375B"/>
    <w:rsid w:val="00C754F4"/>
    <w:rsid w:val="00C75660"/>
    <w:rsid w:val="00C7679E"/>
    <w:rsid w:val="00C767CD"/>
    <w:rsid w:val="00C77A2C"/>
    <w:rsid w:val="00C80B7C"/>
    <w:rsid w:val="00C828EB"/>
    <w:rsid w:val="00C829DE"/>
    <w:rsid w:val="00C86E5E"/>
    <w:rsid w:val="00C9108B"/>
    <w:rsid w:val="00C9342C"/>
    <w:rsid w:val="00C94528"/>
    <w:rsid w:val="00C94C80"/>
    <w:rsid w:val="00C976EB"/>
    <w:rsid w:val="00C97927"/>
    <w:rsid w:val="00CA1830"/>
    <w:rsid w:val="00CA3ACF"/>
    <w:rsid w:val="00CA5CDB"/>
    <w:rsid w:val="00CA6098"/>
    <w:rsid w:val="00CA6443"/>
    <w:rsid w:val="00CA69ED"/>
    <w:rsid w:val="00CA73C9"/>
    <w:rsid w:val="00CB2718"/>
    <w:rsid w:val="00CB3460"/>
    <w:rsid w:val="00CB3B0B"/>
    <w:rsid w:val="00CC0E6F"/>
    <w:rsid w:val="00CC1AC4"/>
    <w:rsid w:val="00CC29CE"/>
    <w:rsid w:val="00CC3BC7"/>
    <w:rsid w:val="00CC48B3"/>
    <w:rsid w:val="00CC4B88"/>
    <w:rsid w:val="00CC508E"/>
    <w:rsid w:val="00CC537B"/>
    <w:rsid w:val="00CC6BEB"/>
    <w:rsid w:val="00CC7472"/>
    <w:rsid w:val="00CC7B5C"/>
    <w:rsid w:val="00CD3CB0"/>
    <w:rsid w:val="00CD4FA0"/>
    <w:rsid w:val="00CD50BF"/>
    <w:rsid w:val="00CD7A16"/>
    <w:rsid w:val="00CE1148"/>
    <w:rsid w:val="00CE2263"/>
    <w:rsid w:val="00CE2D07"/>
    <w:rsid w:val="00CE4817"/>
    <w:rsid w:val="00CE4996"/>
    <w:rsid w:val="00CE7846"/>
    <w:rsid w:val="00CE7911"/>
    <w:rsid w:val="00CE7BD0"/>
    <w:rsid w:val="00CF33D3"/>
    <w:rsid w:val="00CF7741"/>
    <w:rsid w:val="00D002CE"/>
    <w:rsid w:val="00D005EF"/>
    <w:rsid w:val="00D00E9C"/>
    <w:rsid w:val="00D0199E"/>
    <w:rsid w:val="00D020B4"/>
    <w:rsid w:val="00D025AA"/>
    <w:rsid w:val="00D0340B"/>
    <w:rsid w:val="00D0550D"/>
    <w:rsid w:val="00D05EFA"/>
    <w:rsid w:val="00D10437"/>
    <w:rsid w:val="00D10EEE"/>
    <w:rsid w:val="00D116D7"/>
    <w:rsid w:val="00D1228A"/>
    <w:rsid w:val="00D12AF7"/>
    <w:rsid w:val="00D14413"/>
    <w:rsid w:val="00D15966"/>
    <w:rsid w:val="00D15BA2"/>
    <w:rsid w:val="00D2082E"/>
    <w:rsid w:val="00D330A5"/>
    <w:rsid w:val="00D35F51"/>
    <w:rsid w:val="00D37E05"/>
    <w:rsid w:val="00D4010E"/>
    <w:rsid w:val="00D41217"/>
    <w:rsid w:val="00D41810"/>
    <w:rsid w:val="00D42B22"/>
    <w:rsid w:val="00D43A36"/>
    <w:rsid w:val="00D43E4B"/>
    <w:rsid w:val="00D465E3"/>
    <w:rsid w:val="00D5142E"/>
    <w:rsid w:val="00D5146E"/>
    <w:rsid w:val="00D51A0E"/>
    <w:rsid w:val="00D55487"/>
    <w:rsid w:val="00D56ACC"/>
    <w:rsid w:val="00D60EC0"/>
    <w:rsid w:val="00D643E7"/>
    <w:rsid w:val="00D66DC1"/>
    <w:rsid w:val="00D711A2"/>
    <w:rsid w:val="00D73C6C"/>
    <w:rsid w:val="00D7604B"/>
    <w:rsid w:val="00D812BC"/>
    <w:rsid w:val="00D836BD"/>
    <w:rsid w:val="00D83AE4"/>
    <w:rsid w:val="00D85D58"/>
    <w:rsid w:val="00D90C4A"/>
    <w:rsid w:val="00D93A81"/>
    <w:rsid w:val="00D9475A"/>
    <w:rsid w:val="00D956BC"/>
    <w:rsid w:val="00D95D59"/>
    <w:rsid w:val="00D96488"/>
    <w:rsid w:val="00D978D0"/>
    <w:rsid w:val="00DA349A"/>
    <w:rsid w:val="00DA4DEA"/>
    <w:rsid w:val="00DA7FA4"/>
    <w:rsid w:val="00DB10D7"/>
    <w:rsid w:val="00DB1949"/>
    <w:rsid w:val="00DB5A57"/>
    <w:rsid w:val="00DC0487"/>
    <w:rsid w:val="00DC0657"/>
    <w:rsid w:val="00DC4A15"/>
    <w:rsid w:val="00DC7C55"/>
    <w:rsid w:val="00DD0248"/>
    <w:rsid w:val="00DD2140"/>
    <w:rsid w:val="00DD2906"/>
    <w:rsid w:val="00DD2B7F"/>
    <w:rsid w:val="00DD5347"/>
    <w:rsid w:val="00DD5E52"/>
    <w:rsid w:val="00DD5F27"/>
    <w:rsid w:val="00DD6460"/>
    <w:rsid w:val="00DE1440"/>
    <w:rsid w:val="00DE3063"/>
    <w:rsid w:val="00DE5F6D"/>
    <w:rsid w:val="00DE617D"/>
    <w:rsid w:val="00DF007D"/>
    <w:rsid w:val="00DF21E4"/>
    <w:rsid w:val="00DF22DE"/>
    <w:rsid w:val="00DF3151"/>
    <w:rsid w:val="00DF6468"/>
    <w:rsid w:val="00DF65AC"/>
    <w:rsid w:val="00E00321"/>
    <w:rsid w:val="00E04A18"/>
    <w:rsid w:val="00E06C5E"/>
    <w:rsid w:val="00E06D10"/>
    <w:rsid w:val="00E11579"/>
    <w:rsid w:val="00E11BDE"/>
    <w:rsid w:val="00E13A0D"/>
    <w:rsid w:val="00E15F57"/>
    <w:rsid w:val="00E17AAA"/>
    <w:rsid w:val="00E213AB"/>
    <w:rsid w:val="00E220AF"/>
    <w:rsid w:val="00E224FB"/>
    <w:rsid w:val="00E258DF"/>
    <w:rsid w:val="00E25948"/>
    <w:rsid w:val="00E26088"/>
    <w:rsid w:val="00E2688C"/>
    <w:rsid w:val="00E2760B"/>
    <w:rsid w:val="00E278E3"/>
    <w:rsid w:val="00E317CE"/>
    <w:rsid w:val="00E318AE"/>
    <w:rsid w:val="00E32BD1"/>
    <w:rsid w:val="00E36AB2"/>
    <w:rsid w:val="00E40469"/>
    <w:rsid w:val="00E43EF2"/>
    <w:rsid w:val="00E44C80"/>
    <w:rsid w:val="00E4533C"/>
    <w:rsid w:val="00E46270"/>
    <w:rsid w:val="00E46376"/>
    <w:rsid w:val="00E467DF"/>
    <w:rsid w:val="00E47430"/>
    <w:rsid w:val="00E476CF"/>
    <w:rsid w:val="00E508B7"/>
    <w:rsid w:val="00E517FE"/>
    <w:rsid w:val="00E520D9"/>
    <w:rsid w:val="00E53042"/>
    <w:rsid w:val="00E5356E"/>
    <w:rsid w:val="00E53BDD"/>
    <w:rsid w:val="00E54671"/>
    <w:rsid w:val="00E55D77"/>
    <w:rsid w:val="00E622FB"/>
    <w:rsid w:val="00E62622"/>
    <w:rsid w:val="00E64BA3"/>
    <w:rsid w:val="00E67518"/>
    <w:rsid w:val="00E73180"/>
    <w:rsid w:val="00E740E8"/>
    <w:rsid w:val="00E74D28"/>
    <w:rsid w:val="00E74D88"/>
    <w:rsid w:val="00E75D98"/>
    <w:rsid w:val="00E76DB6"/>
    <w:rsid w:val="00E7719F"/>
    <w:rsid w:val="00E80B9C"/>
    <w:rsid w:val="00E81E73"/>
    <w:rsid w:val="00E85098"/>
    <w:rsid w:val="00E854D1"/>
    <w:rsid w:val="00E866E3"/>
    <w:rsid w:val="00E8696F"/>
    <w:rsid w:val="00E8780B"/>
    <w:rsid w:val="00E92409"/>
    <w:rsid w:val="00E95AF6"/>
    <w:rsid w:val="00E96EB9"/>
    <w:rsid w:val="00E96F53"/>
    <w:rsid w:val="00E97346"/>
    <w:rsid w:val="00E97AA8"/>
    <w:rsid w:val="00EA1DE3"/>
    <w:rsid w:val="00EA2AF4"/>
    <w:rsid w:val="00EA4322"/>
    <w:rsid w:val="00EA6DF0"/>
    <w:rsid w:val="00EB34CB"/>
    <w:rsid w:val="00EB3D3A"/>
    <w:rsid w:val="00EB5990"/>
    <w:rsid w:val="00EB796A"/>
    <w:rsid w:val="00EB7F30"/>
    <w:rsid w:val="00EB7FBE"/>
    <w:rsid w:val="00EC1092"/>
    <w:rsid w:val="00EC1C36"/>
    <w:rsid w:val="00EC2745"/>
    <w:rsid w:val="00ED13BC"/>
    <w:rsid w:val="00ED14F2"/>
    <w:rsid w:val="00ED3548"/>
    <w:rsid w:val="00ED4D57"/>
    <w:rsid w:val="00ED6EED"/>
    <w:rsid w:val="00EE089E"/>
    <w:rsid w:val="00EE0F26"/>
    <w:rsid w:val="00EE1406"/>
    <w:rsid w:val="00EE1DBF"/>
    <w:rsid w:val="00EE24E3"/>
    <w:rsid w:val="00EE44F8"/>
    <w:rsid w:val="00EE5637"/>
    <w:rsid w:val="00EF3FEB"/>
    <w:rsid w:val="00EF4214"/>
    <w:rsid w:val="00EF600B"/>
    <w:rsid w:val="00EF6350"/>
    <w:rsid w:val="00F00BD4"/>
    <w:rsid w:val="00F02252"/>
    <w:rsid w:val="00F02846"/>
    <w:rsid w:val="00F03BFD"/>
    <w:rsid w:val="00F13FF1"/>
    <w:rsid w:val="00F1620F"/>
    <w:rsid w:val="00F16916"/>
    <w:rsid w:val="00F16FB4"/>
    <w:rsid w:val="00F21B6D"/>
    <w:rsid w:val="00F22236"/>
    <w:rsid w:val="00F24AA4"/>
    <w:rsid w:val="00F254E7"/>
    <w:rsid w:val="00F2627F"/>
    <w:rsid w:val="00F262DE"/>
    <w:rsid w:val="00F26BE5"/>
    <w:rsid w:val="00F26DA6"/>
    <w:rsid w:val="00F27C6B"/>
    <w:rsid w:val="00F3092C"/>
    <w:rsid w:val="00F325A1"/>
    <w:rsid w:val="00F327E6"/>
    <w:rsid w:val="00F32EC3"/>
    <w:rsid w:val="00F36742"/>
    <w:rsid w:val="00F37149"/>
    <w:rsid w:val="00F40B20"/>
    <w:rsid w:val="00F41C70"/>
    <w:rsid w:val="00F44CFE"/>
    <w:rsid w:val="00F46322"/>
    <w:rsid w:val="00F46B3F"/>
    <w:rsid w:val="00F511A1"/>
    <w:rsid w:val="00F513E5"/>
    <w:rsid w:val="00F51D75"/>
    <w:rsid w:val="00F5487F"/>
    <w:rsid w:val="00F61DDE"/>
    <w:rsid w:val="00F63731"/>
    <w:rsid w:val="00F63D29"/>
    <w:rsid w:val="00F66307"/>
    <w:rsid w:val="00F6703A"/>
    <w:rsid w:val="00F67BE7"/>
    <w:rsid w:val="00F70316"/>
    <w:rsid w:val="00F71036"/>
    <w:rsid w:val="00F7180B"/>
    <w:rsid w:val="00F733E4"/>
    <w:rsid w:val="00F73450"/>
    <w:rsid w:val="00F73C5F"/>
    <w:rsid w:val="00F74AB3"/>
    <w:rsid w:val="00F77046"/>
    <w:rsid w:val="00F83721"/>
    <w:rsid w:val="00F844F4"/>
    <w:rsid w:val="00F84ACC"/>
    <w:rsid w:val="00F84B85"/>
    <w:rsid w:val="00F84E9C"/>
    <w:rsid w:val="00F852A4"/>
    <w:rsid w:val="00F8587B"/>
    <w:rsid w:val="00F9086C"/>
    <w:rsid w:val="00F90B96"/>
    <w:rsid w:val="00F930D2"/>
    <w:rsid w:val="00F96501"/>
    <w:rsid w:val="00FA3F8A"/>
    <w:rsid w:val="00FA5276"/>
    <w:rsid w:val="00FB09FE"/>
    <w:rsid w:val="00FB0E94"/>
    <w:rsid w:val="00FB1682"/>
    <w:rsid w:val="00FB23C1"/>
    <w:rsid w:val="00FB24E1"/>
    <w:rsid w:val="00FB2D09"/>
    <w:rsid w:val="00FB3E04"/>
    <w:rsid w:val="00FB54E2"/>
    <w:rsid w:val="00FC055F"/>
    <w:rsid w:val="00FC53DB"/>
    <w:rsid w:val="00FC581B"/>
    <w:rsid w:val="00FC668B"/>
    <w:rsid w:val="00FC713F"/>
    <w:rsid w:val="00FD0AC4"/>
    <w:rsid w:val="00FD7BEE"/>
    <w:rsid w:val="00FE075D"/>
    <w:rsid w:val="00FE104D"/>
    <w:rsid w:val="00FE65D0"/>
    <w:rsid w:val="00FE6C28"/>
    <w:rsid w:val="00FE6D23"/>
    <w:rsid w:val="00FE70D6"/>
    <w:rsid w:val="00FF04D0"/>
    <w:rsid w:val="00FF532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0F5CABD5-5F0C-4B7A-B1A9-A7A1EA4FD9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0F7E"/>
    <w:pPr>
      <w:spacing w:after="120" w:line="240" w:lineRule="auto"/>
      <w:jc w:val="both"/>
    </w:pPr>
    <w:rPr>
      <w:rFonts w:ascii="Arial" w:hAnsi="Arial"/>
    </w:rPr>
  </w:style>
  <w:style w:type="paragraph" w:styleId="Ttulo1">
    <w:name w:val="heading 1"/>
    <w:basedOn w:val="Normal"/>
    <w:next w:val="Normal"/>
    <w:link w:val="Ttulo1Char"/>
    <w:qFormat/>
    <w:rsid w:val="008F4667"/>
    <w:pPr>
      <w:keepNext/>
      <w:keepLines/>
      <w:pageBreakBefore/>
      <w:numPr>
        <w:numId w:val="1"/>
      </w:numPr>
      <w:spacing w:before="240"/>
      <w:outlineLvl w:val="0"/>
    </w:pPr>
    <w:rPr>
      <w:rFonts w:ascii="Arial Negrito" w:eastAsia="Times New Roman" w:hAnsi="Arial Negrito" w:cs="Arial"/>
      <w:b/>
      <w:bCs/>
      <w:caps/>
      <w:sz w:val="24"/>
      <w:szCs w:val="32"/>
      <w:lang w:eastAsia="pt-BR"/>
    </w:rPr>
  </w:style>
  <w:style w:type="paragraph" w:styleId="Ttulo2">
    <w:name w:val="heading 2"/>
    <w:basedOn w:val="Normal"/>
    <w:next w:val="Normal"/>
    <w:link w:val="Ttulo2Char"/>
    <w:qFormat/>
    <w:rsid w:val="00374B8B"/>
    <w:pPr>
      <w:keepNext/>
      <w:keepLines/>
      <w:numPr>
        <w:ilvl w:val="1"/>
        <w:numId w:val="1"/>
      </w:numPr>
      <w:spacing w:before="240"/>
      <w:outlineLvl w:val="1"/>
    </w:pPr>
    <w:rPr>
      <w:rFonts w:ascii="Arial Negrito" w:eastAsia="Times New Roman" w:hAnsi="Arial Negrito" w:cs="Arial"/>
      <w:b/>
      <w:bCs/>
      <w:iCs/>
      <w:sz w:val="24"/>
      <w:szCs w:val="28"/>
      <w:lang w:eastAsia="pt-BR"/>
    </w:rPr>
  </w:style>
  <w:style w:type="paragraph" w:styleId="Ttulo3">
    <w:name w:val="heading 3"/>
    <w:basedOn w:val="Normal"/>
    <w:next w:val="Normal"/>
    <w:link w:val="Ttulo3Char"/>
    <w:qFormat/>
    <w:rsid w:val="0014794C"/>
    <w:pPr>
      <w:keepNext/>
      <w:keepLines/>
      <w:numPr>
        <w:ilvl w:val="2"/>
        <w:numId w:val="1"/>
      </w:numPr>
      <w:spacing w:before="120"/>
      <w:outlineLvl w:val="2"/>
    </w:pPr>
    <w:rPr>
      <w:rFonts w:eastAsia="Times New Roman" w:cs="Arial"/>
      <w:b/>
      <w:bCs/>
      <w:lang w:eastAsia="pt-BR"/>
    </w:rPr>
  </w:style>
  <w:style w:type="paragraph" w:styleId="Ttulo4">
    <w:name w:val="heading 4"/>
    <w:basedOn w:val="Normal"/>
    <w:next w:val="Normal"/>
    <w:link w:val="Ttulo4Char"/>
    <w:qFormat/>
    <w:rsid w:val="004F5524"/>
    <w:pPr>
      <w:keepNext/>
      <w:numPr>
        <w:ilvl w:val="3"/>
        <w:numId w:val="1"/>
      </w:numPr>
      <w:spacing w:before="120"/>
      <w:outlineLvl w:val="3"/>
    </w:pPr>
    <w:rPr>
      <w:rFonts w:eastAsia="Times New Roman" w:cs="Times New Roman"/>
      <w:b/>
      <w:bCs/>
      <w:szCs w:val="20"/>
      <w:lang w:eastAsia="pt-BR"/>
    </w:rPr>
  </w:style>
  <w:style w:type="paragraph" w:styleId="Ttulo5">
    <w:name w:val="heading 5"/>
    <w:basedOn w:val="Normal"/>
    <w:next w:val="Normal"/>
    <w:link w:val="Ttulo5Char"/>
    <w:unhideWhenUsed/>
    <w:qFormat/>
    <w:rsid w:val="003C3EBE"/>
    <w:pPr>
      <w:keepNext/>
      <w:keepLines/>
      <w:spacing w:before="120"/>
      <w:ind w:left="709"/>
      <w:outlineLvl w:val="4"/>
    </w:pPr>
    <w:rPr>
      <w:rFonts w:eastAsiaTheme="majorEastAsia" w:cstheme="majorBidi"/>
      <w:b/>
    </w:rPr>
  </w:style>
  <w:style w:type="paragraph" w:styleId="Ttulo6">
    <w:name w:val="heading 6"/>
    <w:basedOn w:val="Normal"/>
    <w:next w:val="Normal"/>
    <w:link w:val="Ttulo6Char"/>
    <w:qFormat/>
    <w:rsid w:val="001F6C6C"/>
    <w:pPr>
      <w:keepNext/>
      <w:spacing w:before="120"/>
      <w:ind w:left="1077" w:hanging="357"/>
      <w:outlineLvl w:val="5"/>
    </w:pPr>
    <w:rPr>
      <w:rFonts w:eastAsia="Times New Roman" w:cs="Times New Roman"/>
      <w:b/>
      <w:bCs/>
      <w:lang w:eastAsia="pt-BR"/>
    </w:rPr>
  </w:style>
  <w:style w:type="paragraph" w:styleId="Ttulo7">
    <w:name w:val="heading 7"/>
    <w:basedOn w:val="Normal"/>
    <w:next w:val="Normal"/>
    <w:link w:val="Ttulo7Char"/>
    <w:qFormat/>
    <w:rsid w:val="00F5487F"/>
    <w:pPr>
      <w:keepNext/>
      <w:spacing w:before="120"/>
      <w:ind w:left="1077" w:hanging="357"/>
      <w:outlineLvl w:val="6"/>
    </w:pPr>
    <w:rPr>
      <w:rFonts w:eastAsia="Times New Roman" w:cs="Times New Roman"/>
      <w:b/>
      <w:szCs w:val="24"/>
      <w:lang w:eastAsia="pt-BR"/>
    </w:rPr>
  </w:style>
  <w:style w:type="paragraph" w:styleId="Ttulo8">
    <w:name w:val="heading 8"/>
    <w:basedOn w:val="Normal"/>
    <w:next w:val="Normal"/>
    <w:link w:val="Ttulo8Char"/>
    <w:qFormat/>
    <w:rsid w:val="00F5487F"/>
    <w:pPr>
      <w:spacing w:before="240" w:after="60"/>
      <w:ind w:left="1440" w:hanging="1440"/>
      <w:outlineLvl w:val="7"/>
    </w:pPr>
    <w:rPr>
      <w:rFonts w:ascii="Times New Roman" w:eastAsia="Times New Roman" w:hAnsi="Times New Roman" w:cs="Times New Roman"/>
      <w:i/>
      <w:iCs/>
      <w:color w:val="333333"/>
      <w:sz w:val="24"/>
      <w:szCs w:val="24"/>
      <w:lang w:eastAsia="pt-BR"/>
    </w:rPr>
  </w:style>
  <w:style w:type="paragraph" w:styleId="Ttulo9">
    <w:name w:val="heading 9"/>
    <w:basedOn w:val="Normal"/>
    <w:next w:val="Normal"/>
    <w:link w:val="Ttulo9Char"/>
    <w:qFormat/>
    <w:rsid w:val="00F5487F"/>
    <w:pPr>
      <w:spacing w:before="240" w:after="60"/>
      <w:ind w:left="1584" w:hanging="1584"/>
      <w:outlineLvl w:val="8"/>
    </w:pPr>
    <w:rPr>
      <w:rFonts w:eastAsia="Times New Roman" w:cs="Arial"/>
      <w:color w:val="333333"/>
      <w:sz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A170EB"/>
    <w:pPr>
      <w:ind w:left="720"/>
      <w:contextualSpacing/>
    </w:pPr>
  </w:style>
  <w:style w:type="table" w:styleId="Tabelacomgrade">
    <w:name w:val="Table Grid"/>
    <w:basedOn w:val="Tabelanormal"/>
    <w:rsid w:val="00A170EB"/>
    <w:pPr>
      <w:spacing w:after="0" w:line="240" w:lineRule="auto"/>
    </w:pPr>
    <w:rPr>
      <w:rFonts w:ascii="Times New Roman" w:eastAsia="Calibri"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3E4D85"/>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3E4D85"/>
    <w:rPr>
      <w:rFonts w:ascii="Tahoma" w:hAnsi="Tahoma" w:cs="Tahoma"/>
      <w:sz w:val="16"/>
      <w:szCs w:val="16"/>
    </w:rPr>
  </w:style>
  <w:style w:type="character" w:styleId="Hyperlink">
    <w:name w:val="Hyperlink"/>
    <w:basedOn w:val="Fontepargpadro"/>
    <w:uiPriority w:val="99"/>
    <w:unhideWhenUsed/>
    <w:rsid w:val="00E213AB"/>
    <w:rPr>
      <w:color w:val="0000FF"/>
      <w:u w:val="single"/>
    </w:rPr>
  </w:style>
  <w:style w:type="paragraph" w:customStyle="1" w:styleId="Default">
    <w:name w:val="Default"/>
    <w:rsid w:val="00284DB7"/>
    <w:pPr>
      <w:autoSpaceDE w:val="0"/>
      <w:autoSpaceDN w:val="0"/>
      <w:adjustRightInd w:val="0"/>
      <w:spacing w:after="0" w:line="240" w:lineRule="auto"/>
    </w:pPr>
    <w:rPr>
      <w:rFonts w:ascii="Times New Roman" w:hAnsi="Times New Roman" w:cs="Times New Roman"/>
      <w:color w:val="000000"/>
      <w:sz w:val="24"/>
      <w:szCs w:val="24"/>
    </w:rPr>
  </w:style>
  <w:style w:type="character" w:styleId="Forte">
    <w:name w:val="Strong"/>
    <w:basedOn w:val="Fontepargpadro"/>
    <w:uiPriority w:val="22"/>
    <w:qFormat/>
    <w:rsid w:val="003921A3"/>
    <w:rPr>
      <w:b/>
      <w:bCs/>
    </w:rPr>
  </w:style>
  <w:style w:type="paragraph" w:styleId="NormalWeb">
    <w:name w:val="Normal (Web)"/>
    <w:basedOn w:val="Normal"/>
    <w:uiPriority w:val="99"/>
    <w:unhideWhenUsed/>
    <w:rsid w:val="003921A3"/>
    <w:pPr>
      <w:spacing w:after="188" w:line="377" w:lineRule="atLeast"/>
      <w:jc w:val="left"/>
    </w:pPr>
    <w:rPr>
      <w:rFonts w:ascii="Times New Roman" w:eastAsia="Times New Roman" w:hAnsi="Times New Roman" w:cs="Times New Roman"/>
      <w:sz w:val="34"/>
      <w:szCs w:val="34"/>
      <w:lang w:eastAsia="pt-BR"/>
    </w:rPr>
  </w:style>
  <w:style w:type="character" w:customStyle="1" w:styleId="Ttulo1Char">
    <w:name w:val="Título 1 Char"/>
    <w:basedOn w:val="Fontepargpadro"/>
    <w:link w:val="Ttulo1"/>
    <w:rsid w:val="008F4667"/>
    <w:rPr>
      <w:rFonts w:ascii="Arial Negrito" w:eastAsia="Times New Roman" w:hAnsi="Arial Negrito" w:cs="Arial"/>
      <w:b/>
      <w:bCs/>
      <w:caps/>
      <w:sz w:val="24"/>
      <w:szCs w:val="32"/>
      <w:lang w:eastAsia="pt-BR"/>
    </w:rPr>
  </w:style>
  <w:style w:type="character" w:customStyle="1" w:styleId="Ttulo2Char">
    <w:name w:val="Título 2 Char"/>
    <w:basedOn w:val="Fontepargpadro"/>
    <w:link w:val="Ttulo2"/>
    <w:rsid w:val="00374B8B"/>
    <w:rPr>
      <w:rFonts w:ascii="Arial Negrito" w:eastAsia="Times New Roman" w:hAnsi="Arial Negrito" w:cs="Arial"/>
      <w:b/>
      <w:bCs/>
      <w:iCs/>
      <w:sz w:val="24"/>
      <w:szCs w:val="28"/>
      <w:lang w:eastAsia="pt-BR"/>
    </w:rPr>
  </w:style>
  <w:style w:type="character" w:customStyle="1" w:styleId="Ttulo3Char">
    <w:name w:val="Título 3 Char"/>
    <w:basedOn w:val="Fontepargpadro"/>
    <w:link w:val="Ttulo3"/>
    <w:rsid w:val="0014794C"/>
    <w:rPr>
      <w:rFonts w:ascii="Arial" w:eastAsia="Times New Roman" w:hAnsi="Arial" w:cs="Arial"/>
      <w:b/>
      <w:bCs/>
      <w:lang w:eastAsia="pt-BR"/>
    </w:rPr>
  </w:style>
  <w:style w:type="character" w:customStyle="1" w:styleId="Ttulo4Char">
    <w:name w:val="Título 4 Char"/>
    <w:basedOn w:val="Fontepargpadro"/>
    <w:link w:val="Ttulo4"/>
    <w:rsid w:val="004F5524"/>
    <w:rPr>
      <w:rFonts w:ascii="Arial" w:eastAsia="Times New Roman" w:hAnsi="Arial" w:cs="Times New Roman"/>
      <w:b/>
      <w:bCs/>
      <w:szCs w:val="20"/>
      <w:lang w:eastAsia="pt-BR"/>
    </w:rPr>
  </w:style>
  <w:style w:type="paragraph" w:customStyle="1" w:styleId="Quadro">
    <w:name w:val="Quadro"/>
    <w:basedOn w:val="Normal"/>
    <w:link w:val="QuadroChar"/>
    <w:rsid w:val="008F4667"/>
    <w:pPr>
      <w:keepNext/>
      <w:keepLines/>
      <w:tabs>
        <w:tab w:val="left" w:pos="834"/>
      </w:tabs>
      <w:spacing w:before="120"/>
      <w:jc w:val="center"/>
    </w:pPr>
    <w:rPr>
      <w:rFonts w:ascii="Arial Negrito" w:eastAsia="Arial Unicode MS" w:hAnsi="Arial Negrito" w:cs="Times New Roman"/>
      <w:b/>
      <w:smallCaps/>
      <w:snapToGrid w:val="0"/>
      <w:sz w:val="20"/>
      <w:szCs w:val="24"/>
      <w:lang w:eastAsia="pt-BR"/>
    </w:rPr>
  </w:style>
  <w:style w:type="character" w:customStyle="1" w:styleId="QuadroChar">
    <w:name w:val="Quadro Char"/>
    <w:basedOn w:val="Fontepargpadro"/>
    <w:link w:val="Quadro"/>
    <w:rsid w:val="008F4667"/>
    <w:rPr>
      <w:rFonts w:ascii="Arial Negrito" w:eastAsia="Arial Unicode MS" w:hAnsi="Arial Negrito" w:cs="Times New Roman"/>
      <w:b/>
      <w:smallCaps/>
      <w:snapToGrid w:val="0"/>
      <w:sz w:val="20"/>
      <w:szCs w:val="24"/>
      <w:lang w:eastAsia="pt-BR"/>
    </w:rPr>
  </w:style>
  <w:style w:type="paragraph" w:styleId="Cabealho">
    <w:name w:val="header"/>
    <w:aliases w:val="Cabeçalho1,Cabeçalho superior,Cabeçalho1 Char Char Char,Cabeçalho1 Char Char Char Char Char Char Char,Cabeçalho1 Char Char Char Char Char Char Char Char"/>
    <w:basedOn w:val="Normal"/>
    <w:link w:val="CabealhoChar"/>
    <w:uiPriority w:val="99"/>
    <w:unhideWhenUsed/>
    <w:rsid w:val="002C7797"/>
    <w:pPr>
      <w:tabs>
        <w:tab w:val="center" w:pos="4252"/>
        <w:tab w:val="right" w:pos="8504"/>
      </w:tabs>
      <w:spacing w:after="0"/>
    </w:pPr>
  </w:style>
  <w:style w:type="character" w:customStyle="1" w:styleId="CabealhoChar">
    <w:name w:val="Cabeçalho Char"/>
    <w:aliases w:val="Cabeçalho1 Char,Cabeçalho superior Char,Cabeçalho1 Char Char Char Char,Cabeçalho1 Char Char Char Char Char Char Char Char1,Cabeçalho1 Char Char Char Char Char Char Char Char Char"/>
    <w:basedOn w:val="Fontepargpadro"/>
    <w:link w:val="Cabealho"/>
    <w:uiPriority w:val="99"/>
    <w:rsid w:val="002C7797"/>
    <w:rPr>
      <w:rFonts w:ascii="Arial" w:hAnsi="Arial"/>
    </w:rPr>
  </w:style>
  <w:style w:type="character" w:customStyle="1" w:styleId="Ttulo5Char">
    <w:name w:val="Título 5 Char"/>
    <w:basedOn w:val="Fontepargpadro"/>
    <w:link w:val="Ttulo5"/>
    <w:rsid w:val="003C3EBE"/>
    <w:rPr>
      <w:rFonts w:ascii="Arial" w:eastAsiaTheme="majorEastAsia" w:hAnsi="Arial" w:cstheme="majorBidi"/>
      <w:b/>
    </w:rPr>
  </w:style>
  <w:style w:type="paragraph" w:styleId="Rodap">
    <w:name w:val="footer"/>
    <w:aliases w:val="* Rodapé"/>
    <w:basedOn w:val="Normal"/>
    <w:link w:val="RodapChar"/>
    <w:uiPriority w:val="99"/>
    <w:unhideWhenUsed/>
    <w:rsid w:val="002C7797"/>
    <w:pPr>
      <w:tabs>
        <w:tab w:val="center" w:pos="4252"/>
        <w:tab w:val="right" w:pos="8504"/>
      </w:tabs>
      <w:spacing w:after="0"/>
    </w:pPr>
  </w:style>
  <w:style w:type="character" w:styleId="Refdenotaderodap">
    <w:name w:val="footnote reference"/>
    <w:basedOn w:val="Fontepargpadro"/>
    <w:semiHidden/>
    <w:rsid w:val="00C27659"/>
    <w:rPr>
      <w:vertAlign w:val="superscript"/>
    </w:rPr>
  </w:style>
  <w:style w:type="paragraph" w:styleId="Textodenotaderodap">
    <w:name w:val="footnote text"/>
    <w:basedOn w:val="Normal"/>
    <w:link w:val="TextodenotaderodapChar"/>
    <w:semiHidden/>
    <w:rsid w:val="00C27659"/>
    <w:pPr>
      <w:keepLines/>
      <w:spacing w:after="0"/>
    </w:pPr>
    <w:rPr>
      <w:rFonts w:ascii="Verdana" w:eastAsia="Times New Roman" w:hAnsi="Verdana" w:cs="Times New Roman"/>
      <w:sz w:val="16"/>
      <w:szCs w:val="16"/>
      <w:lang w:eastAsia="pt-BR"/>
    </w:rPr>
  </w:style>
  <w:style w:type="character" w:customStyle="1" w:styleId="TextodenotaderodapChar">
    <w:name w:val="Texto de nota de rodapé Char"/>
    <w:basedOn w:val="Fontepargpadro"/>
    <w:link w:val="Textodenotaderodap"/>
    <w:semiHidden/>
    <w:rsid w:val="00C27659"/>
    <w:rPr>
      <w:rFonts w:ascii="Verdana" w:eastAsia="Times New Roman" w:hAnsi="Verdana" w:cs="Times New Roman"/>
      <w:sz w:val="16"/>
      <w:szCs w:val="16"/>
      <w:lang w:eastAsia="pt-BR"/>
    </w:rPr>
  </w:style>
  <w:style w:type="paragraph" w:styleId="Corpodetexto">
    <w:name w:val="Body Text"/>
    <w:basedOn w:val="Normal"/>
    <w:link w:val="CorpodetextoChar"/>
    <w:qFormat/>
    <w:rsid w:val="00131C18"/>
    <w:pPr>
      <w:widowControl w:val="0"/>
      <w:autoSpaceDE w:val="0"/>
      <w:autoSpaceDN w:val="0"/>
      <w:adjustRightInd w:val="0"/>
      <w:spacing w:before="69" w:after="0"/>
      <w:ind w:left="12"/>
      <w:jc w:val="left"/>
    </w:pPr>
    <w:rPr>
      <w:rFonts w:eastAsia="Times New Roman" w:cs="Arial"/>
      <w:b/>
      <w:bCs/>
      <w:sz w:val="24"/>
      <w:szCs w:val="24"/>
      <w:lang w:eastAsia="pt-BR"/>
    </w:rPr>
  </w:style>
  <w:style w:type="character" w:customStyle="1" w:styleId="CorpodetextoChar">
    <w:name w:val="Corpo de texto Char"/>
    <w:basedOn w:val="Fontepargpadro"/>
    <w:link w:val="Corpodetexto"/>
    <w:rsid w:val="00131C18"/>
    <w:rPr>
      <w:rFonts w:ascii="Arial" w:eastAsia="Times New Roman" w:hAnsi="Arial" w:cs="Arial"/>
      <w:b/>
      <w:bCs/>
      <w:sz w:val="24"/>
      <w:szCs w:val="24"/>
      <w:lang w:eastAsia="pt-BR"/>
    </w:rPr>
  </w:style>
  <w:style w:type="paragraph" w:customStyle="1" w:styleId="TableParagraph">
    <w:name w:val="Table Paragraph"/>
    <w:basedOn w:val="Normal"/>
    <w:uiPriority w:val="1"/>
    <w:qFormat/>
    <w:rsid w:val="00131C18"/>
    <w:pPr>
      <w:widowControl w:val="0"/>
      <w:autoSpaceDE w:val="0"/>
      <w:autoSpaceDN w:val="0"/>
      <w:adjustRightInd w:val="0"/>
      <w:spacing w:after="0"/>
      <w:jc w:val="left"/>
    </w:pPr>
    <w:rPr>
      <w:rFonts w:ascii="Times New Roman" w:eastAsia="Times New Roman" w:hAnsi="Times New Roman" w:cs="Times New Roman"/>
      <w:sz w:val="24"/>
      <w:szCs w:val="24"/>
      <w:lang w:eastAsia="pt-BR"/>
    </w:rPr>
  </w:style>
  <w:style w:type="character" w:customStyle="1" w:styleId="RodapChar">
    <w:name w:val="Rodapé Char"/>
    <w:aliases w:val="* Rodapé Char"/>
    <w:basedOn w:val="Fontepargpadro"/>
    <w:link w:val="Rodap"/>
    <w:uiPriority w:val="99"/>
    <w:rsid w:val="002C7797"/>
    <w:rPr>
      <w:rFonts w:ascii="Arial" w:hAnsi="Arial"/>
    </w:rPr>
  </w:style>
  <w:style w:type="paragraph" w:customStyle="1" w:styleId="Texto">
    <w:name w:val="Texto"/>
    <w:basedOn w:val="Normal"/>
    <w:rsid w:val="00F262DE"/>
    <w:pPr>
      <w:spacing w:after="240"/>
    </w:pPr>
    <w:rPr>
      <w:rFonts w:eastAsia="Times New Roman" w:cs="Arial"/>
      <w:bCs/>
      <w:lang w:eastAsia="pt-BR"/>
    </w:rPr>
  </w:style>
  <w:style w:type="character" w:styleId="Nmerodepgina">
    <w:name w:val="page number"/>
    <w:basedOn w:val="Fontepargpadro"/>
    <w:rsid w:val="002C7797"/>
  </w:style>
  <w:style w:type="character" w:customStyle="1" w:styleId="PargrafodaListaChar">
    <w:name w:val="Parágrafo da Lista Char"/>
    <w:link w:val="PargrafodaLista"/>
    <w:uiPriority w:val="99"/>
    <w:rsid w:val="00717C4E"/>
    <w:rPr>
      <w:rFonts w:ascii="Arial" w:hAnsi="Arial"/>
    </w:rPr>
  </w:style>
  <w:style w:type="paragraph" w:styleId="Legenda">
    <w:name w:val="caption"/>
    <w:aliases w:val="LegFig"/>
    <w:basedOn w:val="Normal"/>
    <w:next w:val="Normal"/>
    <w:uiPriority w:val="35"/>
    <w:unhideWhenUsed/>
    <w:qFormat/>
    <w:rsid w:val="00F5487F"/>
    <w:pPr>
      <w:keepNext/>
    </w:pPr>
    <w:rPr>
      <w:bCs/>
      <w:sz w:val="20"/>
      <w:szCs w:val="18"/>
    </w:rPr>
  </w:style>
  <w:style w:type="paragraph" w:customStyle="1" w:styleId="Titulo2">
    <w:name w:val="Titulo 2"/>
    <w:basedOn w:val="Ttulo2"/>
    <w:link w:val="Titulo2Char"/>
    <w:qFormat/>
    <w:rsid w:val="00374B8B"/>
    <w:pPr>
      <w:numPr>
        <w:numId w:val="2"/>
      </w:numPr>
      <w:tabs>
        <w:tab w:val="left" w:pos="709"/>
        <w:tab w:val="left" w:pos="851"/>
      </w:tabs>
      <w:spacing w:line="276" w:lineRule="auto"/>
      <w:jc w:val="left"/>
    </w:pPr>
    <w:rPr>
      <w:rFonts w:ascii="Arial" w:eastAsiaTheme="majorEastAsia" w:hAnsi="Arial" w:cstheme="majorBidi"/>
      <w:iCs w:val="0"/>
      <w:color w:val="000000" w:themeColor="text1"/>
      <w:szCs w:val="26"/>
      <w:lang w:eastAsia="en-US"/>
    </w:rPr>
  </w:style>
  <w:style w:type="character" w:customStyle="1" w:styleId="Titulo2Char">
    <w:name w:val="Titulo 2 Char"/>
    <w:basedOn w:val="Ttulo2Char"/>
    <w:link w:val="Titulo2"/>
    <w:rsid w:val="00374B8B"/>
    <w:rPr>
      <w:rFonts w:ascii="Arial" w:eastAsiaTheme="majorEastAsia" w:hAnsi="Arial" w:cstheme="majorBidi"/>
      <w:b/>
      <w:bCs/>
      <w:iCs/>
      <w:color w:val="000000" w:themeColor="text1"/>
      <w:sz w:val="24"/>
      <w:szCs w:val="26"/>
      <w:lang w:eastAsia="pt-BR"/>
    </w:rPr>
  </w:style>
  <w:style w:type="paragraph" w:styleId="CabealhodoSumrio">
    <w:name w:val="TOC Heading"/>
    <w:basedOn w:val="Ttulo1"/>
    <w:next w:val="Normal"/>
    <w:uiPriority w:val="39"/>
    <w:unhideWhenUsed/>
    <w:qFormat/>
    <w:rsid w:val="004E4046"/>
    <w:pPr>
      <w:pageBreakBefore w:val="0"/>
      <w:numPr>
        <w:numId w:val="0"/>
      </w:numPr>
      <w:spacing w:after="0" w:line="259" w:lineRule="auto"/>
      <w:jc w:val="left"/>
      <w:outlineLvl w:val="9"/>
    </w:pPr>
    <w:rPr>
      <w:rFonts w:asciiTheme="majorHAnsi" w:eastAsiaTheme="majorEastAsia" w:hAnsiTheme="majorHAnsi" w:cstheme="majorBidi"/>
      <w:b w:val="0"/>
      <w:bCs w:val="0"/>
      <w:caps w:val="0"/>
      <w:color w:val="365F91" w:themeColor="accent1" w:themeShade="BF"/>
      <w:sz w:val="32"/>
    </w:rPr>
  </w:style>
  <w:style w:type="paragraph" w:styleId="Sumrio1">
    <w:name w:val="toc 1"/>
    <w:basedOn w:val="Normal"/>
    <w:next w:val="Normal"/>
    <w:autoRedefine/>
    <w:uiPriority w:val="39"/>
    <w:unhideWhenUsed/>
    <w:rsid w:val="005B3162"/>
    <w:pPr>
      <w:spacing w:after="100"/>
    </w:pPr>
    <w:rPr>
      <w:b/>
    </w:rPr>
  </w:style>
  <w:style w:type="paragraph" w:styleId="Sumrio2">
    <w:name w:val="toc 2"/>
    <w:basedOn w:val="Normal"/>
    <w:next w:val="Normal"/>
    <w:autoRedefine/>
    <w:uiPriority w:val="39"/>
    <w:unhideWhenUsed/>
    <w:rsid w:val="004E4046"/>
    <w:pPr>
      <w:spacing w:after="100"/>
      <w:ind w:left="220"/>
    </w:pPr>
  </w:style>
  <w:style w:type="paragraph" w:styleId="Sumrio3">
    <w:name w:val="toc 3"/>
    <w:basedOn w:val="Normal"/>
    <w:next w:val="Normal"/>
    <w:autoRedefine/>
    <w:uiPriority w:val="39"/>
    <w:unhideWhenUsed/>
    <w:rsid w:val="005B3162"/>
    <w:pPr>
      <w:tabs>
        <w:tab w:val="left" w:pos="1320"/>
        <w:tab w:val="right" w:leader="dot" w:pos="9344"/>
      </w:tabs>
      <w:spacing w:after="60"/>
      <w:ind w:left="442"/>
    </w:pPr>
    <w:rPr>
      <w:noProof/>
      <w:sz w:val="20"/>
    </w:rPr>
  </w:style>
  <w:style w:type="paragraph" w:customStyle="1" w:styleId="EstiloVerdana11ptAntes6pt">
    <w:name w:val="Estilo Verdana 11 pt Antes:  6 pt"/>
    <w:basedOn w:val="Normal"/>
    <w:rsid w:val="00D9475A"/>
    <w:rPr>
      <w:rFonts w:ascii="Verdana" w:eastAsia="Times New Roman" w:hAnsi="Verdana" w:cs="Times New Roman"/>
      <w:sz w:val="20"/>
      <w:szCs w:val="20"/>
      <w:lang w:eastAsia="pt-BR"/>
    </w:rPr>
  </w:style>
  <w:style w:type="character" w:customStyle="1" w:styleId="apple-style-span">
    <w:name w:val="apple-style-span"/>
    <w:basedOn w:val="Fontepargpadro"/>
    <w:rsid w:val="00D9475A"/>
  </w:style>
  <w:style w:type="character" w:styleId="TtulodoLivro">
    <w:name w:val="Book Title"/>
    <w:basedOn w:val="Fontepargpadro"/>
    <w:uiPriority w:val="33"/>
    <w:qFormat/>
    <w:rsid w:val="00D9475A"/>
    <w:rPr>
      <w:rFonts w:ascii="Calibri" w:hAnsi="Calibri"/>
      <w:b/>
      <w:bCs/>
      <w:spacing w:val="5"/>
      <w:sz w:val="22"/>
    </w:rPr>
  </w:style>
  <w:style w:type="paragraph" w:customStyle="1" w:styleId="corpo">
    <w:name w:val="corpo"/>
    <w:basedOn w:val="Normal"/>
    <w:rsid w:val="00D9475A"/>
    <w:pPr>
      <w:spacing w:before="100" w:beforeAutospacing="1" w:after="100" w:afterAutospacing="1"/>
      <w:jc w:val="left"/>
    </w:pPr>
    <w:rPr>
      <w:rFonts w:ascii="Verdana" w:eastAsia="Times New Roman" w:hAnsi="Verdana" w:cs="Times New Roman"/>
      <w:color w:val="000000"/>
      <w:sz w:val="18"/>
      <w:szCs w:val="18"/>
      <w:lang w:eastAsia="pt-BR"/>
    </w:rPr>
  </w:style>
  <w:style w:type="character" w:customStyle="1" w:styleId="padrao1">
    <w:name w:val="padrao1"/>
    <w:basedOn w:val="Fontepargpadro"/>
    <w:rsid w:val="00D9475A"/>
    <w:rPr>
      <w:rFonts w:ascii="Verdana" w:hAnsi="Verdana" w:hint="default"/>
      <w:strike w:val="0"/>
      <w:dstrike w:val="0"/>
      <w:color w:val="474747"/>
      <w:sz w:val="12"/>
      <w:szCs w:val="12"/>
      <w:u w:val="none"/>
      <w:effect w:val="none"/>
    </w:rPr>
  </w:style>
  <w:style w:type="paragraph" w:customStyle="1" w:styleId="EstiloNormalWebLatimArial">
    <w:name w:val="Estilo Normal (Web) + (Latim) Arial"/>
    <w:basedOn w:val="NormalWeb"/>
    <w:link w:val="EstiloNormalWebLatimArialChar"/>
    <w:rsid w:val="00D9475A"/>
    <w:pPr>
      <w:spacing w:before="100" w:beforeAutospacing="1" w:after="120" w:line="240" w:lineRule="auto"/>
    </w:pPr>
    <w:rPr>
      <w:rFonts w:ascii="Arial" w:eastAsia="Arial Unicode MS" w:hAnsi="Arial" w:cs="Arial Unicode MS"/>
      <w:noProof/>
      <w:sz w:val="24"/>
      <w:szCs w:val="24"/>
    </w:rPr>
  </w:style>
  <w:style w:type="character" w:customStyle="1" w:styleId="EstiloNormalWebLatimArialChar">
    <w:name w:val="Estilo Normal (Web) + (Latim) Arial Char"/>
    <w:basedOn w:val="Fontepargpadro"/>
    <w:link w:val="EstiloNormalWebLatimArial"/>
    <w:locked/>
    <w:rsid w:val="00D9475A"/>
    <w:rPr>
      <w:rFonts w:ascii="Arial" w:eastAsia="Arial Unicode MS" w:hAnsi="Arial" w:cs="Arial Unicode MS"/>
      <w:noProof/>
      <w:sz w:val="24"/>
      <w:szCs w:val="24"/>
      <w:lang w:eastAsia="pt-BR"/>
    </w:rPr>
  </w:style>
  <w:style w:type="character" w:customStyle="1" w:styleId="Absatz-Standardschriftart">
    <w:name w:val="Absatz-Standardschriftart"/>
    <w:rsid w:val="00D9475A"/>
  </w:style>
  <w:style w:type="character" w:customStyle="1" w:styleId="Fontepargpadro1">
    <w:name w:val="Fonte parág. padrão1"/>
    <w:rsid w:val="00D9475A"/>
  </w:style>
  <w:style w:type="character" w:customStyle="1" w:styleId="NormalDestaque">
    <w:name w:val="Normal Destaque"/>
    <w:basedOn w:val="Fontepargpadro1"/>
    <w:rsid w:val="00D9475A"/>
    <w:rPr>
      <w:b/>
      <w:bCs/>
      <w:color w:val="0079A2"/>
    </w:rPr>
  </w:style>
  <w:style w:type="paragraph" w:customStyle="1" w:styleId="Captulo">
    <w:name w:val="Capítulo"/>
    <w:basedOn w:val="Normal"/>
    <w:next w:val="Corpodetexto"/>
    <w:rsid w:val="00D9475A"/>
    <w:pPr>
      <w:keepNext/>
      <w:widowControl w:val="0"/>
      <w:suppressAutoHyphens/>
      <w:spacing w:before="240"/>
      <w:jc w:val="left"/>
    </w:pPr>
    <w:rPr>
      <w:rFonts w:eastAsia="MS Mincho" w:cs="Tahoma"/>
      <w:sz w:val="28"/>
      <w:szCs w:val="28"/>
      <w:lang w:eastAsia="pt-BR"/>
    </w:rPr>
  </w:style>
  <w:style w:type="paragraph" w:customStyle="1" w:styleId="Legenda1">
    <w:name w:val="Legenda1"/>
    <w:basedOn w:val="Normal"/>
    <w:rsid w:val="00D9475A"/>
    <w:pPr>
      <w:widowControl w:val="0"/>
      <w:suppressLineNumbers/>
      <w:suppressAutoHyphens/>
      <w:spacing w:before="120"/>
      <w:jc w:val="left"/>
    </w:pPr>
    <w:rPr>
      <w:rFonts w:ascii="Times New Roman" w:eastAsia="Lucida Sans Unicode" w:hAnsi="Times New Roman" w:cs="Tahoma"/>
      <w:i/>
      <w:iCs/>
      <w:sz w:val="24"/>
      <w:szCs w:val="24"/>
      <w:lang w:eastAsia="pt-BR"/>
    </w:rPr>
  </w:style>
  <w:style w:type="paragraph" w:customStyle="1" w:styleId="ndice">
    <w:name w:val="Índice"/>
    <w:basedOn w:val="Normal"/>
    <w:rsid w:val="00D9475A"/>
    <w:pPr>
      <w:widowControl w:val="0"/>
      <w:suppressLineNumbers/>
      <w:suppressAutoHyphens/>
      <w:spacing w:after="0"/>
      <w:jc w:val="left"/>
    </w:pPr>
    <w:rPr>
      <w:rFonts w:ascii="Times New Roman" w:eastAsia="Lucida Sans Unicode" w:hAnsi="Times New Roman" w:cs="Tahoma"/>
      <w:sz w:val="24"/>
      <w:szCs w:val="24"/>
      <w:lang w:eastAsia="pt-BR"/>
    </w:rPr>
  </w:style>
  <w:style w:type="paragraph" w:customStyle="1" w:styleId="Contedodatabela">
    <w:name w:val="Conteúdo da tabela"/>
    <w:basedOn w:val="Normal"/>
    <w:rsid w:val="00D9475A"/>
    <w:pPr>
      <w:widowControl w:val="0"/>
      <w:suppressLineNumbers/>
      <w:suppressAutoHyphens/>
      <w:spacing w:after="0"/>
      <w:jc w:val="left"/>
    </w:pPr>
    <w:rPr>
      <w:rFonts w:ascii="Times New Roman" w:eastAsia="Lucida Sans Unicode" w:hAnsi="Times New Roman" w:cs="Times New Roman"/>
      <w:sz w:val="24"/>
      <w:szCs w:val="24"/>
      <w:lang w:eastAsia="pt-BR"/>
    </w:rPr>
  </w:style>
  <w:style w:type="paragraph" w:customStyle="1" w:styleId="Ttulodatabela">
    <w:name w:val="Título da tabela"/>
    <w:basedOn w:val="Contedodatabela"/>
    <w:rsid w:val="00D9475A"/>
    <w:pPr>
      <w:jc w:val="center"/>
    </w:pPr>
    <w:rPr>
      <w:b/>
      <w:bCs/>
    </w:rPr>
  </w:style>
  <w:style w:type="paragraph" w:customStyle="1" w:styleId="Fonte">
    <w:name w:val="Fonte"/>
    <w:basedOn w:val="Corpodetexto"/>
    <w:rsid w:val="00D9475A"/>
    <w:pPr>
      <w:widowControl/>
      <w:tabs>
        <w:tab w:val="left" w:pos="3969"/>
      </w:tabs>
      <w:suppressAutoHyphens/>
      <w:overflowPunct w:val="0"/>
      <w:autoSpaceDN/>
      <w:adjustRightInd/>
      <w:spacing w:before="80" w:after="120"/>
      <w:ind w:left="0"/>
      <w:textAlignment w:val="baseline"/>
    </w:pPr>
    <w:rPr>
      <w:rFonts w:cs="Times New Roman"/>
      <w:b w:val="0"/>
      <w:i/>
      <w:iCs/>
      <w:sz w:val="16"/>
      <w:szCs w:val="20"/>
      <w:lang w:val="en-US" w:eastAsia="ar-SA"/>
    </w:rPr>
  </w:style>
  <w:style w:type="paragraph" w:styleId="Sumrio4">
    <w:name w:val="toc 4"/>
    <w:basedOn w:val="Normal"/>
    <w:next w:val="Normal"/>
    <w:autoRedefine/>
    <w:uiPriority w:val="39"/>
    <w:unhideWhenUsed/>
    <w:rsid w:val="00253E44"/>
    <w:pPr>
      <w:tabs>
        <w:tab w:val="left" w:pos="1760"/>
        <w:tab w:val="right" w:leader="dot" w:pos="9344"/>
      </w:tabs>
      <w:spacing w:after="60"/>
      <w:ind w:left="658"/>
      <w:jc w:val="left"/>
    </w:pPr>
    <w:rPr>
      <w:rFonts w:eastAsiaTheme="minorEastAsia"/>
      <w:noProof/>
      <w:sz w:val="20"/>
      <w:lang w:eastAsia="pt-BR"/>
    </w:rPr>
  </w:style>
  <w:style w:type="paragraph" w:styleId="Sumrio5">
    <w:name w:val="toc 5"/>
    <w:basedOn w:val="Normal"/>
    <w:next w:val="Normal"/>
    <w:autoRedefine/>
    <w:uiPriority w:val="39"/>
    <w:unhideWhenUsed/>
    <w:rsid w:val="00052688"/>
    <w:pPr>
      <w:spacing w:after="100" w:line="259" w:lineRule="auto"/>
      <w:ind w:left="880"/>
      <w:jc w:val="left"/>
    </w:pPr>
    <w:rPr>
      <w:rFonts w:asciiTheme="minorHAnsi" w:eastAsiaTheme="minorEastAsia" w:hAnsiTheme="minorHAnsi"/>
      <w:lang w:eastAsia="pt-BR"/>
    </w:rPr>
  </w:style>
  <w:style w:type="paragraph" w:styleId="Sumrio6">
    <w:name w:val="toc 6"/>
    <w:basedOn w:val="Normal"/>
    <w:next w:val="Normal"/>
    <w:autoRedefine/>
    <w:uiPriority w:val="39"/>
    <w:unhideWhenUsed/>
    <w:rsid w:val="00052688"/>
    <w:pPr>
      <w:spacing w:after="100" w:line="259" w:lineRule="auto"/>
      <w:ind w:left="1100"/>
      <w:jc w:val="left"/>
    </w:pPr>
    <w:rPr>
      <w:rFonts w:asciiTheme="minorHAnsi" w:eastAsiaTheme="minorEastAsia" w:hAnsiTheme="minorHAnsi"/>
      <w:lang w:eastAsia="pt-BR"/>
    </w:rPr>
  </w:style>
  <w:style w:type="paragraph" w:styleId="Sumrio7">
    <w:name w:val="toc 7"/>
    <w:basedOn w:val="Normal"/>
    <w:next w:val="Normal"/>
    <w:autoRedefine/>
    <w:uiPriority w:val="39"/>
    <w:unhideWhenUsed/>
    <w:rsid w:val="00052688"/>
    <w:pPr>
      <w:spacing w:after="100" w:line="259" w:lineRule="auto"/>
      <w:ind w:left="1320"/>
      <w:jc w:val="left"/>
    </w:pPr>
    <w:rPr>
      <w:rFonts w:asciiTheme="minorHAnsi" w:eastAsiaTheme="minorEastAsia" w:hAnsiTheme="minorHAnsi"/>
      <w:lang w:eastAsia="pt-BR"/>
    </w:rPr>
  </w:style>
  <w:style w:type="paragraph" w:styleId="Sumrio8">
    <w:name w:val="toc 8"/>
    <w:basedOn w:val="Normal"/>
    <w:next w:val="Normal"/>
    <w:autoRedefine/>
    <w:uiPriority w:val="39"/>
    <w:unhideWhenUsed/>
    <w:rsid w:val="00052688"/>
    <w:pPr>
      <w:spacing w:after="100" w:line="259" w:lineRule="auto"/>
      <w:ind w:left="1540"/>
      <w:jc w:val="left"/>
    </w:pPr>
    <w:rPr>
      <w:rFonts w:asciiTheme="minorHAnsi" w:eastAsiaTheme="minorEastAsia" w:hAnsiTheme="minorHAnsi"/>
      <w:lang w:eastAsia="pt-BR"/>
    </w:rPr>
  </w:style>
  <w:style w:type="paragraph" w:styleId="Sumrio9">
    <w:name w:val="toc 9"/>
    <w:basedOn w:val="Normal"/>
    <w:next w:val="Normal"/>
    <w:autoRedefine/>
    <w:uiPriority w:val="39"/>
    <w:unhideWhenUsed/>
    <w:rsid w:val="00052688"/>
    <w:pPr>
      <w:spacing w:after="100" w:line="259" w:lineRule="auto"/>
      <w:ind w:left="1760"/>
      <w:jc w:val="left"/>
    </w:pPr>
    <w:rPr>
      <w:rFonts w:asciiTheme="minorHAnsi" w:eastAsiaTheme="minorEastAsia" w:hAnsiTheme="minorHAnsi"/>
      <w:lang w:eastAsia="pt-BR"/>
    </w:rPr>
  </w:style>
  <w:style w:type="table" w:customStyle="1" w:styleId="ListaClara1">
    <w:name w:val="Lista Clara1"/>
    <w:basedOn w:val="Tabelanormal"/>
    <w:uiPriority w:val="61"/>
    <w:rsid w:val="00CE7BD0"/>
    <w:pPr>
      <w:spacing w:after="0" w:line="240" w:lineRule="auto"/>
    </w:pPr>
    <w:rPr>
      <w:rFonts w:eastAsiaTheme="minorEastAsia"/>
      <w:lang w:eastAsia="pt-B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highlightedsearchterm">
    <w:name w:val="highlightedsearchterm"/>
    <w:basedOn w:val="Fontepargpadro"/>
    <w:rsid w:val="003E0FE2"/>
  </w:style>
  <w:style w:type="paragraph" w:customStyle="1" w:styleId="PNMT-SubTitulo">
    <w:name w:val="PNMT-SubTitulo"/>
    <w:basedOn w:val="Normal"/>
    <w:qFormat/>
    <w:rsid w:val="00606DFD"/>
    <w:pPr>
      <w:keepNext/>
      <w:keepLines/>
      <w:numPr>
        <w:numId w:val="18"/>
      </w:numPr>
      <w:spacing w:after="0"/>
      <w:outlineLvl w:val="2"/>
    </w:pPr>
    <w:rPr>
      <w:rFonts w:eastAsia="Cambria" w:cs="Calibri"/>
      <w:b/>
      <w:bCs/>
      <w:caps/>
      <w:szCs w:val="24"/>
      <w:lang w:eastAsia="pt-BR"/>
    </w:rPr>
  </w:style>
  <w:style w:type="paragraph" w:customStyle="1" w:styleId="PNMT-Topico">
    <w:name w:val="PNMT-Topico"/>
    <w:basedOn w:val="Normal"/>
    <w:qFormat/>
    <w:rsid w:val="00606DFD"/>
    <w:pPr>
      <w:keepNext/>
      <w:keepLines/>
      <w:numPr>
        <w:ilvl w:val="1"/>
        <w:numId w:val="18"/>
      </w:numPr>
      <w:spacing w:after="0" w:line="360" w:lineRule="auto"/>
      <w:outlineLvl w:val="2"/>
    </w:pPr>
    <w:rPr>
      <w:rFonts w:eastAsia="Cambria" w:cs="Calibri"/>
      <w:b/>
      <w:bCs/>
      <w:lang w:eastAsia="pt-BR"/>
    </w:rPr>
  </w:style>
  <w:style w:type="paragraph" w:customStyle="1" w:styleId="PNMT-SubTopico">
    <w:name w:val="PNMT-SubTopico"/>
    <w:basedOn w:val="PNMT-Topico"/>
    <w:qFormat/>
    <w:rsid w:val="00606DFD"/>
    <w:pPr>
      <w:numPr>
        <w:ilvl w:val="2"/>
      </w:numPr>
      <w:ind w:left="0" w:firstLine="0"/>
    </w:pPr>
  </w:style>
  <w:style w:type="table" w:customStyle="1" w:styleId="TableNormal">
    <w:name w:val="Table Normal"/>
    <w:uiPriority w:val="2"/>
    <w:semiHidden/>
    <w:unhideWhenUsed/>
    <w:qFormat/>
    <w:rsid w:val="00212C0B"/>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A1">
    <w:name w:val="A1"/>
    <w:uiPriority w:val="99"/>
    <w:rsid w:val="00212C0B"/>
    <w:rPr>
      <w:rFonts w:cs="Frutiger-Cn"/>
      <w:color w:val="000000"/>
      <w:sz w:val="18"/>
      <w:szCs w:val="18"/>
    </w:rPr>
  </w:style>
  <w:style w:type="paragraph" w:customStyle="1" w:styleId="Pa66">
    <w:name w:val="Pa66"/>
    <w:basedOn w:val="Normal"/>
    <w:next w:val="Normal"/>
    <w:uiPriority w:val="99"/>
    <w:rsid w:val="00752803"/>
    <w:pPr>
      <w:autoSpaceDE w:val="0"/>
      <w:autoSpaceDN w:val="0"/>
      <w:adjustRightInd w:val="0"/>
      <w:spacing w:after="0" w:line="241" w:lineRule="atLeast"/>
      <w:jc w:val="left"/>
    </w:pPr>
    <w:rPr>
      <w:rFonts w:ascii="Frutiger-Roman" w:hAnsi="Frutiger-Roman"/>
      <w:sz w:val="24"/>
      <w:szCs w:val="24"/>
    </w:rPr>
  </w:style>
  <w:style w:type="paragraph" w:customStyle="1" w:styleId="Pa16">
    <w:name w:val="Pa16"/>
    <w:basedOn w:val="Normal"/>
    <w:next w:val="Normal"/>
    <w:uiPriority w:val="99"/>
    <w:rsid w:val="00752803"/>
    <w:pPr>
      <w:autoSpaceDE w:val="0"/>
      <w:autoSpaceDN w:val="0"/>
      <w:adjustRightInd w:val="0"/>
      <w:spacing w:after="0" w:line="221" w:lineRule="atLeast"/>
      <w:jc w:val="left"/>
    </w:pPr>
    <w:rPr>
      <w:rFonts w:ascii="Frutiger-Roman" w:hAnsi="Frutiger-Roman"/>
      <w:sz w:val="24"/>
      <w:szCs w:val="24"/>
    </w:rPr>
  </w:style>
  <w:style w:type="paragraph" w:customStyle="1" w:styleId="Heading11">
    <w:name w:val="Heading 11"/>
    <w:basedOn w:val="Normal"/>
    <w:uiPriority w:val="1"/>
    <w:qFormat/>
    <w:rsid w:val="0042378C"/>
    <w:pPr>
      <w:spacing w:before="65" w:after="200" w:line="276" w:lineRule="auto"/>
      <w:ind w:left="838" w:hanging="360"/>
      <w:jc w:val="left"/>
      <w:outlineLvl w:val="0"/>
    </w:pPr>
    <w:rPr>
      <w:rFonts w:cs="Arial"/>
      <w:b/>
      <w:bCs/>
      <w:sz w:val="28"/>
      <w:szCs w:val="28"/>
    </w:rPr>
  </w:style>
  <w:style w:type="paragraph" w:customStyle="1" w:styleId="Heading31">
    <w:name w:val="Heading 31"/>
    <w:basedOn w:val="Normal"/>
    <w:uiPriority w:val="1"/>
    <w:qFormat/>
    <w:rsid w:val="0042378C"/>
    <w:pPr>
      <w:spacing w:before="120" w:after="200" w:line="276" w:lineRule="auto"/>
      <w:ind w:left="720" w:hanging="483"/>
      <w:jc w:val="left"/>
      <w:outlineLvl w:val="2"/>
    </w:pPr>
    <w:rPr>
      <w:rFonts w:cs="Arial"/>
    </w:rPr>
  </w:style>
  <w:style w:type="numbering" w:customStyle="1" w:styleId="Estilo1">
    <w:name w:val="Estilo1"/>
    <w:uiPriority w:val="99"/>
    <w:rsid w:val="0042378C"/>
    <w:pPr>
      <w:numPr>
        <w:numId w:val="19"/>
      </w:numPr>
    </w:pPr>
  </w:style>
  <w:style w:type="character" w:customStyle="1" w:styleId="apple-converted-space">
    <w:name w:val="apple-converted-space"/>
    <w:basedOn w:val="Fontepargpadro"/>
    <w:rsid w:val="0042378C"/>
  </w:style>
  <w:style w:type="paragraph" w:customStyle="1" w:styleId="texto0">
    <w:name w:val="texto"/>
    <w:basedOn w:val="Normal"/>
    <w:rsid w:val="0042378C"/>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titulo1">
    <w:name w:val="titulo1"/>
    <w:basedOn w:val="Fontepargpadro"/>
    <w:rsid w:val="0042378C"/>
    <w:rPr>
      <w:rFonts w:ascii="Verdana" w:hAnsi="Verdana" w:hint="default"/>
      <w:b/>
      <w:bCs/>
      <w:color w:val="333300"/>
      <w:sz w:val="16"/>
      <w:szCs w:val="16"/>
    </w:rPr>
  </w:style>
  <w:style w:type="character" w:styleId="Refdecomentrio">
    <w:name w:val="annotation reference"/>
    <w:basedOn w:val="Fontepargpadro"/>
    <w:uiPriority w:val="99"/>
    <w:unhideWhenUsed/>
    <w:rsid w:val="00426697"/>
    <w:rPr>
      <w:sz w:val="16"/>
      <w:szCs w:val="16"/>
    </w:rPr>
  </w:style>
  <w:style w:type="paragraph" w:styleId="Textodecomentrio">
    <w:name w:val="annotation text"/>
    <w:basedOn w:val="Normal"/>
    <w:link w:val="TextodecomentrioChar"/>
    <w:uiPriority w:val="99"/>
    <w:unhideWhenUsed/>
    <w:rsid w:val="00426697"/>
    <w:pPr>
      <w:spacing w:after="160"/>
      <w:jc w:val="left"/>
    </w:pPr>
    <w:rPr>
      <w:rFonts w:asciiTheme="minorHAnsi" w:hAnsiTheme="minorHAnsi"/>
      <w:sz w:val="20"/>
      <w:szCs w:val="20"/>
    </w:rPr>
  </w:style>
  <w:style w:type="character" w:customStyle="1" w:styleId="TextodecomentrioChar">
    <w:name w:val="Texto de comentário Char"/>
    <w:basedOn w:val="Fontepargpadro"/>
    <w:link w:val="Textodecomentrio"/>
    <w:uiPriority w:val="99"/>
    <w:rsid w:val="00426697"/>
    <w:rPr>
      <w:sz w:val="20"/>
      <w:szCs w:val="20"/>
    </w:rPr>
  </w:style>
  <w:style w:type="paragraph" w:styleId="Assuntodocomentrio">
    <w:name w:val="annotation subject"/>
    <w:basedOn w:val="Textodecomentrio"/>
    <w:next w:val="Textodecomentrio"/>
    <w:link w:val="AssuntodocomentrioChar"/>
    <w:unhideWhenUsed/>
    <w:rsid w:val="00426697"/>
    <w:rPr>
      <w:b/>
      <w:bCs/>
    </w:rPr>
  </w:style>
  <w:style w:type="character" w:customStyle="1" w:styleId="AssuntodocomentrioChar">
    <w:name w:val="Assunto do comentário Char"/>
    <w:basedOn w:val="TextodecomentrioChar"/>
    <w:link w:val="Assuntodocomentrio"/>
    <w:rsid w:val="00426697"/>
    <w:rPr>
      <w:b/>
      <w:bCs/>
      <w:sz w:val="20"/>
      <w:szCs w:val="20"/>
    </w:rPr>
  </w:style>
  <w:style w:type="character" w:customStyle="1" w:styleId="Ttulo6Char">
    <w:name w:val="Título 6 Char"/>
    <w:basedOn w:val="Fontepargpadro"/>
    <w:link w:val="Ttulo6"/>
    <w:rsid w:val="001F6C6C"/>
    <w:rPr>
      <w:rFonts w:ascii="Arial" w:eastAsia="Times New Roman" w:hAnsi="Arial" w:cs="Times New Roman"/>
      <w:b/>
      <w:bCs/>
      <w:lang w:eastAsia="pt-BR"/>
    </w:rPr>
  </w:style>
  <w:style w:type="character" w:customStyle="1" w:styleId="Ttulo7Char">
    <w:name w:val="Título 7 Char"/>
    <w:basedOn w:val="Fontepargpadro"/>
    <w:link w:val="Ttulo7"/>
    <w:rsid w:val="00F5487F"/>
    <w:rPr>
      <w:rFonts w:ascii="Arial" w:eastAsia="Times New Roman" w:hAnsi="Arial" w:cs="Times New Roman"/>
      <w:b/>
      <w:szCs w:val="24"/>
      <w:lang w:eastAsia="pt-BR"/>
    </w:rPr>
  </w:style>
  <w:style w:type="character" w:customStyle="1" w:styleId="Ttulo8Char">
    <w:name w:val="Título 8 Char"/>
    <w:basedOn w:val="Fontepargpadro"/>
    <w:link w:val="Ttulo8"/>
    <w:rsid w:val="00F5487F"/>
    <w:rPr>
      <w:rFonts w:ascii="Times New Roman" w:eastAsia="Times New Roman" w:hAnsi="Times New Roman" w:cs="Times New Roman"/>
      <w:i/>
      <w:iCs/>
      <w:color w:val="333333"/>
      <w:sz w:val="24"/>
      <w:szCs w:val="24"/>
      <w:lang w:eastAsia="pt-BR"/>
    </w:rPr>
  </w:style>
  <w:style w:type="character" w:customStyle="1" w:styleId="Ttulo9Char">
    <w:name w:val="Título 9 Char"/>
    <w:basedOn w:val="Fontepargpadro"/>
    <w:link w:val="Ttulo9"/>
    <w:rsid w:val="00F5487F"/>
    <w:rPr>
      <w:rFonts w:ascii="Arial" w:eastAsia="Times New Roman" w:hAnsi="Arial" w:cs="Arial"/>
      <w:color w:val="333333"/>
      <w:sz w:val="20"/>
      <w:lang w:eastAsia="pt-BR"/>
    </w:rPr>
  </w:style>
  <w:style w:type="paragraph" w:customStyle="1" w:styleId="TituloTabela">
    <w:name w:val="Titulo Tabela"/>
    <w:basedOn w:val="Normal"/>
    <w:rsid w:val="00F5487F"/>
    <w:pPr>
      <w:keepNext/>
      <w:spacing w:before="120"/>
      <w:jc w:val="center"/>
    </w:pPr>
    <w:rPr>
      <w:rFonts w:eastAsia="Times New Roman" w:cs="Times New Roman"/>
      <w:b/>
      <w:smallCaps/>
      <w:noProof/>
      <w:sz w:val="20"/>
      <w:szCs w:val="20"/>
      <w:lang w:eastAsia="pt-BR"/>
    </w:rPr>
  </w:style>
  <w:style w:type="character" w:styleId="HiperlinkVisitado">
    <w:name w:val="FollowedHyperlink"/>
    <w:uiPriority w:val="99"/>
    <w:rsid w:val="00F5487F"/>
    <w:rPr>
      <w:color w:val="800080"/>
      <w:u w:val="single"/>
    </w:rPr>
  </w:style>
  <w:style w:type="paragraph" w:styleId="Remissivo1">
    <w:name w:val="index 1"/>
    <w:basedOn w:val="Normal"/>
    <w:next w:val="Normal"/>
    <w:semiHidden/>
    <w:rsid w:val="00F5487F"/>
    <w:pPr>
      <w:keepLines/>
      <w:spacing w:after="0"/>
      <w:ind w:left="260" w:hanging="260"/>
    </w:pPr>
    <w:rPr>
      <w:rFonts w:ascii="Times New Roman" w:eastAsia="Times New Roman" w:hAnsi="Times New Roman" w:cs="Times New Roman"/>
      <w:sz w:val="26"/>
      <w:szCs w:val="20"/>
      <w:lang w:eastAsia="pt-BR"/>
    </w:rPr>
  </w:style>
  <w:style w:type="paragraph" w:styleId="Ttulodanota">
    <w:name w:val="Note Heading"/>
    <w:basedOn w:val="Normal"/>
    <w:next w:val="Normal"/>
    <w:link w:val="TtulodanotaChar"/>
    <w:rsid w:val="00F5487F"/>
    <w:pPr>
      <w:keepLines/>
      <w:spacing w:after="0"/>
      <w:jc w:val="center"/>
    </w:pPr>
    <w:rPr>
      <w:rFonts w:eastAsia="Times New Roman" w:cs="Times New Roman"/>
      <w:sz w:val="24"/>
      <w:szCs w:val="20"/>
      <w:lang w:eastAsia="pt-BR"/>
    </w:rPr>
  </w:style>
  <w:style w:type="character" w:customStyle="1" w:styleId="TtulodanotaChar">
    <w:name w:val="Título da nota Char"/>
    <w:basedOn w:val="Fontepargpadro"/>
    <w:link w:val="Ttulodanota"/>
    <w:rsid w:val="00F5487F"/>
    <w:rPr>
      <w:rFonts w:ascii="Arial" w:eastAsia="Times New Roman" w:hAnsi="Arial" w:cs="Times New Roman"/>
      <w:sz w:val="24"/>
      <w:szCs w:val="20"/>
      <w:lang w:eastAsia="pt-BR"/>
    </w:rPr>
  </w:style>
  <w:style w:type="paragraph" w:styleId="Remissivo9">
    <w:name w:val="index 9"/>
    <w:basedOn w:val="Normal"/>
    <w:next w:val="Normal"/>
    <w:autoRedefine/>
    <w:semiHidden/>
    <w:rsid w:val="00F5487F"/>
    <w:pPr>
      <w:keepLines/>
      <w:numPr>
        <w:numId w:val="25"/>
      </w:numPr>
      <w:tabs>
        <w:tab w:val="clear" w:pos="0"/>
      </w:tabs>
      <w:spacing w:after="0"/>
      <w:ind w:left="2340" w:hanging="260"/>
    </w:pPr>
    <w:rPr>
      <w:rFonts w:ascii="Times New Roman" w:eastAsia="Times New Roman" w:hAnsi="Times New Roman" w:cs="Times New Roman"/>
      <w:sz w:val="26"/>
      <w:szCs w:val="20"/>
      <w:lang w:eastAsia="pt-BR"/>
    </w:rPr>
  </w:style>
  <w:style w:type="paragraph" w:customStyle="1" w:styleId="Titulo3">
    <w:name w:val="Titulo 3"/>
    <w:basedOn w:val="Normal"/>
    <w:rsid w:val="00F5487F"/>
    <w:pPr>
      <w:keepNext/>
      <w:spacing w:before="180" w:after="180" w:line="228" w:lineRule="auto"/>
      <w:ind w:left="851" w:hanging="851"/>
    </w:pPr>
    <w:rPr>
      <w:rFonts w:ascii="Verdana" w:eastAsia="Times New Roman" w:hAnsi="Verdana" w:cs="Times New Roman"/>
      <w:b/>
      <w:sz w:val="20"/>
      <w:szCs w:val="24"/>
      <w:u w:val="single"/>
      <w:lang w:eastAsia="pt-BR"/>
    </w:rPr>
  </w:style>
  <w:style w:type="paragraph" w:customStyle="1" w:styleId="Estilo16ptCentralizadoAntes12ptInferiorSimplesAutom">
    <w:name w:val="Estilo 16 pt Centralizado Antes:  12 pt Inferior: (Simples Autom..."/>
    <w:basedOn w:val="Normal"/>
    <w:rsid w:val="00F5487F"/>
    <w:pPr>
      <w:spacing w:before="240"/>
      <w:jc w:val="center"/>
    </w:pPr>
    <w:rPr>
      <w:rFonts w:ascii="Verdana" w:eastAsia="Times New Roman" w:hAnsi="Verdana" w:cs="Times New Roman"/>
      <w:sz w:val="20"/>
      <w:szCs w:val="20"/>
      <w:lang w:eastAsia="pt-BR"/>
    </w:rPr>
  </w:style>
  <w:style w:type="paragraph" w:customStyle="1" w:styleId="TtuloFigura">
    <w:name w:val="Título Figura"/>
    <w:basedOn w:val="Normal"/>
    <w:next w:val="Normal"/>
    <w:rsid w:val="00F5487F"/>
    <w:pPr>
      <w:spacing w:after="240" w:line="280" w:lineRule="atLeast"/>
    </w:pPr>
    <w:rPr>
      <w:rFonts w:ascii="Verdana" w:eastAsia="Times New Roman" w:hAnsi="Verdana" w:cs="Times New Roman"/>
      <w:b/>
      <w:color w:val="333333"/>
      <w:sz w:val="20"/>
      <w:szCs w:val="18"/>
      <w:lang w:eastAsia="en-GB"/>
    </w:rPr>
  </w:style>
  <w:style w:type="paragraph" w:customStyle="1" w:styleId="NmerodePgina0">
    <w:name w:val="Número de Página"/>
    <w:basedOn w:val="Normal"/>
    <w:next w:val="Normal"/>
    <w:autoRedefine/>
    <w:rsid w:val="00F5487F"/>
    <w:pPr>
      <w:widowControl w:val="0"/>
      <w:ind w:right="-1"/>
      <w:jc w:val="right"/>
    </w:pPr>
    <w:rPr>
      <w:rFonts w:eastAsia="Times New Roman" w:cs="Times New Roman"/>
      <w:noProof/>
      <w:sz w:val="18"/>
      <w:szCs w:val="20"/>
      <w:lang w:eastAsia="pt-BR"/>
    </w:rPr>
  </w:style>
  <w:style w:type="paragraph" w:customStyle="1" w:styleId="EstiloEstilo16ptCentralizadoAntes12ptInferiorSimplesAu">
    <w:name w:val="Estilo Estilo 16 pt Centralizado Antes:  12 pt Inferior: (Simples Au..."/>
    <w:basedOn w:val="Estilo16ptCentralizadoAntes12ptInferiorSimplesAutom"/>
    <w:rsid w:val="00F5487F"/>
    <w:rPr>
      <w:sz w:val="32"/>
    </w:rPr>
  </w:style>
  <w:style w:type="paragraph" w:customStyle="1" w:styleId="Marcador1">
    <w:name w:val="Marcador 1"/>
    <w:basedOn w:val="Normal"/>
    <w:rsid w:val="00F5487F"/>
    <w:pPr>
      <w:tabs>
        <w:tab w:val="num" w:pos="397"/>
      </w:tabs>
      <w:spacing w:before="60" w:after="0" w:line="280" w:lineRule="atLeast"/>
      <w:ind w:left="397" w:hanging="340"/>
    </w:pPr>
    <w:rPr>
      <w:rFonts w:eastAsia="Times New Roman" w:cs="Times New Roman"/>
      <w:szCs w:val="18"/>
      <w:lang w:eastAsia="en-GB"/>
    </w:rPr>
  </w:style>
  <w:style w:type="paragraph" w:styleId="Corpodetexto2">
    <w:name w:val="Body Text 2"/>
    <w:basedOn w:val="Normal"/>
    <w:link w:val="Corpodetexto2Char"/>
    <w:rsid w:val="00F5487F"/>
    <w:pPr>
      <w:spacing w:after="0"/>
      <w:ind w:right="-30"/>
    </w:pPr>
    <w:rPr>
      <w:rFonts w:ascii="Times New Roman" w:eastAsia="Times New Roman" w:hAnsi="Times New Roman" w:cs="Times New Roman"/>
      <w:sz w:val="24"/>
      <w:szCs w:val="20"/>
      <w:lang w:eastAsia="pt-BR"/>
    </w:rPr>
  </w:style>
  <w:style w:type="character" w:customStyle="1" w:styleId="Corpodetexto2Char">
    <w:name w:val="Corpo de texto 2 Char"/>
    <w:basedOn w:val="Fontepargpadro"/>
    <w:link w:val="Corpodetexto2"/>
    <w:rsid w:val="00F5487F"/>
    <w:rPr>
      <w:rFonts w:ascii="Times New Roman" w:eastAsia="Times New Roman" w:hAnsi="Times New Roman" w:cs="Times New Roman"/>
      <w:sz w:val="24"/>
      <w:szCs w:val="20"/>
      <w:lang w:eastAsia="pt-BR"/>
    </w:rPr>
  </w:style>
  <w:style w:type="character" w:customStyle="1" w:styleId="Heading1Char">
    <w:name w:val="Heading 1 Char"/>
    <w:locked/>
    <w:rsid w:val="00F5487F"/>
    <w:rPr>
      <w:rFonts w:ascii="Verdana" w:eastAsia="SimSun" w:hAnsi="Verdana" w:cs="Arial"/>
      <w:b/>
      <w:bCs/>
      <w:smallCaps/>
      <w:sz w:val="28"/>
      <w:szCs w:val="28"/>
      <w:lang w:val="pt-BR" w:eastAsia="zh-CN" w:bidi="ar-SA"/>
    </w:rPr>
  </w:style>
  <w:style w:type="character" w:customStyle="1" w:styleId="Heading2Char">
    <w:name w:val="Heading 2 Char"/>
    <w:locked/>
    <w:rsid w:val="00F5487F"/>
    <w:rPr>
      <w:rFonts w:ascii="Verdana" w:eastAsia="SimSun" w:hAnsi="Verdana" w:cs="Arial"/>
      <w:b/>
      <w:bCs/>
      <w:smallCaps/>
      <w:sz w:val="26"/>
      <w:szCs w:val="26"/>
      <w:lang w:val="pt-BR" w:eastAsia="zh-CN" w:bidi="ar-SA"/>
    </w:rPr>
  </w:style>
  <w:style w:type="character" w:customStyle="1" w:styleId="regulartext">
    <w:name w:val="regulartext"/>
    <w:rsid w:val="00F5487F"/>
    <w:rPr>
      <w:rFonts w:cs="Times New Roman"/>
    </w:rPr>
  </w:style>
  <w:style w:type="paragraph" w:customStyle="1" w:styleId="NormalTahoma">
    <w:name w:val="Normal + Tahoma"/>
    <w:aliases w:val="12 pt"/>
    <w:basedOn w:val="Normal"/>
    <w:rsid w:val="00F5487F"/>
    <w:pPr>
      <w:suppressAutoHyphens/>
      <w:spacing w:before="200" w:after="0" w:line="360" w:lineRule="auto"/>
    </w:pPr>
    <w:rPr>
      <w:rFonts w:ascii="Tahoma" w:eastAsia="Times New Roman" w:hAnsi="Tahoma" w:cs="Tahoma"/>
      <w:sz w:val="24"/>
      <w:szCs w:val="24"/>
      <w:lang w:eastAsia="ar-SA"/>
    </w:rPr>
  </w:style>
  <w:style w:type="paragraph" w:customStyle="1" w:styleId="NormalPargrafo">
    <w:name w:val="Normal Parágrafo"/>
    <w:basedOn w:val="Normal"/>
    <w:link w:val="NormalPargrafoChar"/>
    <w:rsid w:val="00F5487F"/>
    <w:pPr>
      <w:spacing w:before="200" w:after="0" w:line="280" w:lineRule="atLeast"/>
    </w:pPr>
    <w:rPr>
      <w:rFonts w:eastAsia="Times New Roman" w:cs="Times New Roman"/>
      <w:szCs w:val="18"/>
      <w:lang w:eastAsia="en-GB"/>
    </w:rPr>
  </w:style>
  <w:style w:type="character" w:customStyle="1" w:styleId="NormalPargrafoChar">
    <w:name w:val="Normal Parágrafo Char"/>
    <w:link w:val="NormalPargrafo"/>
    <w:locked/>
    <w:rsid w:val="00F5487F"/>
    <w:rPr>
      <w:rFonts w:ascii="Arial" w:eastAsia="Times New Roman" w:hAnsi="Arial" w:cs="Times New Roman"/>
      <w:szCs w:val="18"/>
      <w:lang w:eastAsia="en-GB"/>
    </w:rPr>
  </w:style>
  <w:style w:type="character" w:customStyle="1" w:styleId="Heading4Char">
    <w:name w:val="Heading 4 Char"/>
    <w:locked/>
    <w:rsid w:val="00F5487F"/>
    <w:rPr>
      <w:rFonts w:ascii="Verdana" w:hAnsi="Verdana" w:cs="Times New Roman"/>
      <w:b/>
      <w:bCs/>
      <w:sz w:val="28"/>
      <w:lang w:val="pt-BR" w:eastAsia="pt-BR"/>
    </w:rPr>
  </w:style>
  <w:style w:type="paragraph" w:customStyle="1" w:styleId="referencia">
    <w:name w:val="referencia"/>
    <w:basedOn w:val="Normal"/>
    <w:rsid w:val="00F5487F"/>
    <w:pPr>
      <w:tabs>
        <w:tab w:val="left" w:pos="709"/>
      </w:tabs>
      <w:suppressAutoHyphens/>
      <w:spacing w:after="0" w:line="480" w:lineRule="auto"/>
      <w:ind w:left="397" w:hanging="397"/>
    </w:pPr>
    <w:rPr>
      <w:rFonts w:ascii="Times New Roman" w:eastAsia="Times New Roman" w:hAnsi="Times New Roman" w:cs="Times New Roman"/>
      <w:noProof/>
      <w:sz w:val="24"/>
      <w:szCs w:val="20"/>
      <w:lang w:eastAsia="pt-BR"/>
    </w:rPr>
  </w:style>
  <w:style w:type="paragraph" w:customStyle="1" w:styleId="Bibliografia1">
    <w:name w:val="Bibliografia1"/>
    <w:basedOn w:val="Normal"/>
    <w:link w:val="BibliografiaChar"/>
    <w:rsid w:val="00F5487F"/>
    <w:pPr>
      <w:spacing w:after="0" w:line="360" w:lineRule="auto"/>
      <w:ind w:left="360" w:hanging="360"/>
    </w:pPr>
    <w:rPr>
      <w:rFonts w:ascii="Times New Roman" w:eastAsia="Times New Roman" w:hAnsi="Times New Roman" w:cs="Times New Roman"/>
      <w:smallCaps/>
      <w:color w:val="000000"/>
      <w:sz w:val="24"/>
      <w:szCs w:val="24"/>
      <w:lang w:val="en-US" w:eastAsia="pt-BR"/>
    </w:rPr>
  </w:style>
  <w:style w:type="character" w:customStyle="1" w:styleId="BibliografiaChar">
    <w:name w:val="Bibliografia Char"/>
    <w:link w:val="Bibliografia1"/>
    <w:locked/>
    <w:rsid w:val="00F5487F"/>
    <w:rPr>
      <w:rFonts w:ascii="Times New Roman" w:eastAsia="Times New Roman" w:hAnsi="Times New Roman" w:cs="Times New Roman"/>
      <w:smallCaps/>
      <w:color w:val="000000"/>
      <w:sz w:val="24"/>
      <w:szCs w:val="24"/>
      <w:lang w:val="en-US" w:eastAsia="pt-BR"/>
    </w:rPr>
  </w:style>
  <w:style w:type="paragraph" w:customStyle="1" w:styleId="ReferenciasPAZ">
    <w:name w:val="Referencias PAZ"/>
    <w:basedOn w:val="SemEspaamento1"/>
    <w:link w:val="ReferenciasPAZChar"/>
    <w:rsid w:val="00F5487F"/>
    <w:pPr>
      <w:spacing w:line="360" w:lineRule="auto"/>
      <w:ind w:left="425" w:hanging="425"/>
      <w:jc w:val="left"/>
    </w:pPr>
    <w:rPr>
      <w:rFonts w:ascii="Cambria" w:hAnsi="Cambria"/>
      <w:sz w:val="22"/>
    </w:rPr>
  </w:style>
  <w:style w:type="paragraph" w:customStyle="1" w:styleId="SemEspaamento1">
    <w:name w:val="Sem Espaçamento1"/>
    <w:rsid w:val="00F5487F"/>
    <w:pPr>
      <w:spacing w:after="0" w:line="240" w:lineRule="auto"/>
      <w:jc w:val="both"/>
    </w:pPr>
    <w:rPr>
      <w:rFonts w:ascii="Verdana" w:eastAsia="Times New Roman" w:hAnsi="Verdana" w:cs="Times New Roman"/>
      <w:sz w:val="24"/>
      <w:szCs w:val="24"/>
      <w:lang w:eastAsia="pt-BR"/>
    </w:rPr>
  </w:style>
  <w:style w:type="character" w:customStyle="1" w:styleId="ReferenciasPAZChar">
    <w:name w:val="Referencias PAZ Char"/>
    <w:link w:val="ReferenciasPAZ"/>
    <w:locked/>
    <w:rsid w:val="00F5487F"/>
    <w:rPr>
      <w:rFonts w:ascii="Cambria" w:eastAsia="Times New Roman" w:hAnsi="Cambria" w:cs="Times New Roman"/>
      <w:szCs w:val="24"/>
      <w:lang w:eastAsia="pt-BR"/>
    </w:rPr>
  </w:style>
  <w:style w:type="character" w:styleId="nfase">
    <w:name w:val="Emphasis"/>
    <w:uiPriority w:val="20"/>
    <w:qFormat/>
    <w:rsid w:val="00F5487F"/>
    <w:rPr>
      <w:rFonts w:cs="Times New Roman"/>
      <w:i/>
    </w:rPr>
  </w:style>
  <w:style w:type="numbering" w:customStyle="1" w:styleId="Probiota">
    <w:name w:val="Probiota"/>
    <w:basedOn w:val="Semlista"/>
    <w:rsid w:val="00F5487F"/>
    <w:pPr>
      <w:numPr>
        <w:numId w:val="26"/>
      </w:numPr>
    </w:pPr>
  </w:style>
  <w:style w:type="paragraph" w:styleId="Recuodecorpodetexto">
    <w:name w:val="Body Text Indent"/>
    <w:basedOn w:val="Normal"/>
    <w:link w:val="RecuodecorpodetextoChar"/>
    <w:uiPriority w:val="99"/>
    <w:rsid w:val="00F5487F"/>
    <w:pPr>
      <w:ind w:left="283"/>
    </w:pPr>
    <w:rPr>
      <w:rFonts w:eastAsia="Times New Roman" w:cs="Times New Roman"/>
      <w:szCs w:val="24"/>
      <w:lang w:eastAsia="pt-BR"/>
    </w:rPr>
  </w:style>
  <w:style w:type="character" w:customStyle="1" w:styleId="RecuodecorpodetextoChar">
    <w:name w:val="Recuo de corpo de texto Char"/>
    <w:basedOn w:val="Fontepargpadro"/>
    <w:link w:val="Recuodecorpodetexto"/>
    <w:uiPriority w:val="99"/>
    <w:rsid w:val="00F5487F"/>
    <w:rPr>
      <w:rFonts w:ascii="Arial" w:eastAsia="Times New Roman" w:hAnsi="Arial" w:cs="Times New Roman"/>
      <w:szCs w:val="24"/>
      <w:lang w:eastAsia="pt-BR"/>
    </w:rPr>
  </w:style>
  <w:style w:type="paragraph" w:customStyle="1" w:styleId="PNMT-Texto">
    <w:name w:val="PNMT-Texto"/>
    <w:basedOn w:val="NormalWeb"/>
    <w:uiPriority w:val="99"/>
    <w:qFormat/>
    <w:rsid w:val="00F5487F"/>
    <w:pPr>
      <w:spacing w:after="0" w:line="240" w:lineRule="auto"/>
      <w:jc w:val="both"/>
    </w:pPr>
    <w:rPr>
      <w:rFonts w:ascii="Arial" w:eastAsia="Calibri" w:hAnsi="Arial"/>
      <w:sz w:val="22"/>
      <w:szCs w:val="24"/>
      <w:lang w:eastAsia="en-US"/>
    </w:rPr>
  </w:style>
  <w:style w:type="paragraph" w:customStyle="1" w:styleId="western">
    <w:name w:val="western"/>
    <w:basedOn w:val="Normal"/>
    <w:rsid w:val="00F5487F"/>
    <w:pPr>
      <w:spacing w:before="100" w:beforeAutospacing="1" w:after="119"/>
    </w:pPr>
    <w:rPr>
      <w:rFonts w:eastAsia="Times New Roman" w:cs="Arial"/>
      <w:sz w:val="24"/>
      <w:szCs w:val="24"/>
      <w:lang w:eastAsia="pt-BR"/>
    </w:rPr>
  </w:style>
  <w:style w:type="paragraph" w:customStyle="1" w:styleId="xl66">
    <w:name w:val="xl66"/>
    <w:basedOn w:val="Normal"/>
    <w:rsid w:val="00F5487F"/>
    <w:pPr>
      <w:shd w:val="clear" w:color="000000" w:fill="F2F2F2"/>
      <w:spacing w:before="100" w:beforeAutospacing="1" w:after="100" w:afterAutospacing="1"/>
    </w:pPr>
    <w:rPr>
      <w:rFonts w:ascii="Times New Roman" w:eastAsia="Times New Roman" w:hAnsi="Times New Roman" w:cs="Times New Roman"/>
      <w:sz w:val="24"/>
      <w:szCs w:val="24"/>
      <w:lang w:eastAsia="pt-BR"/>
    </w:rPr>
  </w:style>
  <w:style w:type="paragraph" w:customStyle="1" w:styleId="xl67">
    <w:name w:val="xl67"/>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68">
    <w:name w:val="xl68"/>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eastAsia="Times New Roman" w:cs="Arial"/>
      <w:b/>
      <w:bCs/>
      <w:sz w:val="24"/>
      <w:szCs w:val="24"/>
      <w:lang w:eastAsia="pt-BR"/>
    </w:rPr>
  </w:style>
  <w:style w:type="paragraph" w:customStyle="1" w:styleId="xl69">
    <w:name w:val="xl69"/>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Verdana" w:eastAsia="Times New Roman" w:hAnsi="Verdana" w:cs="Times New Roman"/>
      <w:b/>
      <w:bCs/>
      <w:sz w:val="18"/>
      <w:szCs w:val="18"/>
      <w:lang w:eastAsia="pt-BR"/>
    </w:rPr>
  </w:style>
  <w:style w:type="paragraph" w:customStyle="1" w:styleId="xl70">
    <w:name w:val="xl70"/>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eastAsia="Times New Roman" w:cs="Arial"/>
      <w:b/>
      <w:bCs/>
      <w:sz w:val="18"/>
      <w:szCs w:val="18"/>
      <w:lang w:eastAsia="pt-BR"/>
    </w:rPr>
  </w:style>
  <w:style w:type="paragraph" w:customStyle="1" w:styleId="xl71">
    <w:name w:val="xl71"/>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pPr>
    <w:rPr>
      <w:rFonts w:eastAsia="Times New Roman" w:cs="Arial"/>
      <w:b/>
      <w:bCs/>
      <w:sz w:val="18"/>
      <w:szCs w:val="18"/>
      <w:lang w:eastAsia="pt-BR"/>
    </w:rPr>
  </w:style>
  <w:style w:type="paragraph" w:customStyle="1" w:styleId="xl72">
    <w:name w:val="xl72"/>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pPr>
    <w:rPr>
      <w:rFonts w:eastAsia="Times New Roman" w:cs="Arial"/>
      <w:b/>
      <w:bCs/>
      <w:sz w:val="24"/>
      <w:szCs w:val="24"/>
      <w:lang w:eastAsia="pt-BR"/>
    </w:rPr>
  </w:style>
  <w:style w:type="paragraph" w:customStyle="1" w:styleId="xl73">
    <w:name w:val="xl73"/>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4">
    <w:name w:val="xl74"/>
    <w:basedOn w:val="Normal"/>
    <w:rsid w:val="00F5487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5">
    <w:name w:val="xl75"/>
    <w:basedOn w:val="Normal"/>
    <w:rsid w:val="00F5487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6">
    <w:name w:val="xl76"/>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pt-BR"/>
    </w:rPr>
  </w:style>
  <w:style w:type="paragraph" w:customStyle="1" w:styleId="xl77">
    <w:name w:val="xl77"/>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i/>
      <w:iCs/>
      <w:sz w:val="18"/>
      <w:szCs w:val="18"/>
      <w:lang w:eastAsia="pt-BR"/>
    </w:rPr>
  </w:style>
  <w:style w:type="paragraph" w:customStyle="1" w:styleId="xl78">
    <w:name w:val="xl78"/>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8"/>
      <w:szCs w:val="18"/>
      <w:lang w:eastAsia="pt-BR"/>
    </w:rPr>
  </w:style>
  <w:style w:type="paragraph" w:customStyle="1" w:styleId="xl79">
    <w:name w:val="xl79"/>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lang w:eastAsia="pt-BR"/>
    </w:rPr>
  </w:style>
  <w:style w:type="paragraph" w:customStyle="1" w:styleId="xl80">
    <w:name w:val="xl80"/>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cs="Times New Roman"/>
      <w:sz w:val="18"/>
      <w:szCs w:val="18"/>
      <w:lang w:eastAsia="pt-BR"/>
    </w:rPr>
  </w:style>
  <w:style w:type="paragraph" w:customStyle="1" w:styleId="xl81">
    <w:name w:val="xl81"/>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lang w:eastAsia="pt-BR"/>
    </w:rPr>
  </w:style>
  <w:style w:type="paragraph" w:customStyle="1" w:styleId="xl82">
    <w:name w:val="xl82"/>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i/>
      <w:iCs/>
      <w:sz w:val="18"/>
      <w:szCs w:val="18"/>
      <w:lang w:eastAsia="pt-BR"/>
    </w:rPr>
  </w:style>
  <w:style w:type="paragraph" w:customStyle="1" w:styleId="xl83">
    <w:name w:val="xl83"/>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i/>
      <w:iCs/>
      <w:sz w:val="18"/>
      <w:szCs w:val="18"/>
      <w:lang w:eastAsia="pt-BR"/>
    </w:rPr>
  </w:style>
  <w:style w:type="paragraph" w:customStyle="1" w:styleId="xl84">
    <w:name w:val="xl84"/>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pt-BR"/>
    </w:rPr>
  </w:style>
  <w:style w:type="paragraph" w:customStyle="1" w:styleId="xl85">
    <w:name w:val="xl85"/>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86">
    <w:name w:val="xl86"/>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pt-BR"/>
    </w:rPr>
  </w:style>
  <w:style w:type="paragraph" w:customStyle="1" w:styleId="xl87">
    <w:name w:val="xl87"/>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24"/>
      <w:szCs w:val="24"/>
      <w:lang w:eastAsia="pt-BR"/>
    </w:rPr>
  </w:style>
  <w:style w:type="paragraph" w:customStyle="1" w:styleId="xl88">
    <w:name w:val="xl88"/>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i/>
      <w:iCs/>
      <w:sz w:val="18"/>
      <w:szCs w:val="18"/>
      <w:lang w:eastAsia="pt-BR"/>
    </w:rPr>
  </w:style>
  <w:style w:type="paragraph" w:customStyle="1" w:styleId="xl89">
    <w:name w:val="xl89"/>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lang w:eastAsia="pt-BR"/>
    </w:rPr>
  </w:style>
  <w:style w:type="table" w:styleId="SombreamentoClaro">
    <w:name w:val="Light Shading"/>
    <w:basedOn w:val="Tabelanormal"/>
    <w:uiPriority w:val="60"/>
    <w:rsid w:val="00F5487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Pa11">
    <w:name w:val="Pa11"/>
    <w:basedOn w:val="Normal"/>
    <w:next w:val="Normal"/>
    <w:rsid w:val="00F5487F"/>
    <w:pPr>
      <w:autoSpaceDE w:val="0"/>
      <w:autoSpaceDN w:val="0"/>
      <w:adjustRightInd w:val="0"/>
      <w:spacing w:after="0" w:line="181" w:lineRule="atLeast"/>
    </w:pPr>
    <w:rPr>
      <w:rFonts w:ascii="Times" w:eastAsia="Times New Roman" w:hAnsi="Times" w:cs="Times New Roman"/>
      <w:sz w:val="24"/>
      <w:szCs w:val="24"/>
      <w:lang w:eastAsia="pt-BR"/>
    </w:rPr>
  </w:style>
  <w:style w:type="paragraph" w:customStyle="1" w:styleId="PSB-Texto">
    <w:name w:val="PSB-Texto"/>
    <w:basedOn w:val="NormalWeb"/>
    <w:uiPriority w:val="99"/>
    <w:semiHidden/>
    <w:qFormat/>
    <w:rsid w:val="00F5487F"/>
    <w:pPr>
      <w:spacing w:after="0" w:line="240" w:lineRule="auto"/>
      <w:jc w:val="both"/>
    </w:pPr>
    <w:rPr>
      <w:rFonts w:ascii="Arial" w:eastAsia="Calibri" w:hAnsi="Arial"/>
      <w:sz w:val="22"/>
      <w:szCs w:val="24"/>
      <w:lang w:eastAsia="en-US"/>
    </w:rPr>
  </w:style>
  <w:style w:type="paragraph" w:customStyle="1" w:styleId="font5">
    <w:name w:val="font5"/>
    <w:basedOn w:val="Normal"/>
    <w:rsid w:val="00F5487F"/>
    <w:pPr>
      <w:spacing w:before="100" w:beforeAutospacing="1" w:after="100" w:afterAutospacing="1"/>
    </w:pPr>
    <w:rPr>
      <w:rFonts w:ascii="Tahoma" w:eastAsia="Times New Roman" w:hAnsi="Tahoma" w:cs="Tahoma"/>
      <w:color w:val="000000"/>
      <w:sz w:val="24"/>
      <w:szCs w:val="24"/>
      <w:lang w:eastAsia="pt-BR"/>
    </w:rPr>
  </w:style>
  <w:style w:type="paragraph" w:customStyle="1" w:styleId="font6">
    <w:name w:val="font6"/>
    <w:basedOn w:val="Normal"/>
    <w:rsid w:val="00F5487F"/>
    <w:pPr>
      <w:spacing w:before="100" w:beforeAutospacing="1" w:after="100" w:afterAutospacing="1"/>
    </w:pPr>
    <w:rPr>
      <w:rFonts w:eastAsia="Times New Roman" w:cs="Arial"/>
      <w:color w:val="000000"/>
      <w:sz w:val="20"/>
      <w:szCs w:val="20"/>
      <w:lang w:eastAsia="pt-BR"/>
    </w:rPr>
  </w:style>
  <w:style w:type="paragraph" w:customStyle="1" w:styleId="font7">
    <w:name w:val="font7"/>
    <w:basedOn w:val="Normal"/>
    <w:rsid w:val="00F5487F"/>
    <w:pPr>
      <w:spacing w:before="100" w:beforeAutospacing="1" w:after="100" w:afterAutospacing="1"/>
    </w:pPr>
    <w:rPr>
      <w:rFonts w:eastAsia="Times New Roman" w:cs="Arial"/>
      <w:i/>
      <w:iCs/>
      <w:color w:val="000000"/>
      <w:sz w:val="20"/>
      <w:szCs w:val="20"/>
      <w:lang w:eastAsia="pt-BR"/>
    </w:rPr>
  </w:style>
  <w:style w:type="paragraph" w:customStyle="1" w:styleId="xl65">
    <w:name w:val="xl65"/>
    <w:basedOn w:val="Normal"/>
    <w:rsid w:val="00F5487F"/>
    <w:pPr>
      <w:shd w:val="clear" w:color="000000" w:fill="D9D9D9"/>
      <w:spacing w:before="100" w:beforeAutospacing="1" w:after="100" w:afterAutospacing="1"/>
      <w:textAlignment w:val="center"/>
    </w:pPr>
    <w:rPr>
      <w:rFonts w:eastAsia="Times New Roman" w:cs="Arial"/>
      <w:b/>
      <w:bCs/>
      <w:color w:val="000000"/>
      <w:sz w:val="20"/>
      <w:szCs w:val="20"/>
      <w:lang w:eastAsia="pt-BR"/>
    </w:rPr>
  </w:style>
  <w:style w:type="paragraph" w:customStyle="1" w:styleId="xl90">
    <w:name w:val="xl90"/>
    <w:basedOn w:val="Normal"/>
    <w:rsid w:val="00F5487F"/>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pt-BR"/>
    </w:rPr>
  </w:style>
  <w:style w:type="paragraph" w:customStyle="1" w:styleId="xl91">
    <w:name w:val="xl91"/>
    <w:basedOn w:val="Normal"/>
    <w:rsid w:val="00F5487F"/>
    <w:pPr>
      <w:pBdr>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pt-BR"/>
    </w:rPr>
  </w:style>
  <w:style w:type="paragraph" w:customStyle="1" w:styleId="xl92">
    <w:name w:val="xl92"/>
    <w:basedOn w:val="Normal"/>
    <w:rsid w:val="00F5487F"/>
    <w:pPr>
      <w:pBdr>
        <w:bottom w:val="single" w:sz="8" w:space="0" w:color="auto"/>
        <w:right w:val="single" w:sz="8" w:space="0" w:color="auto"/>
      </w:pBdr>
      <w:spacing w:before="100" w:beforeAutospacing="1" w:after="100" w:afterAutospacing="1"/>
      <w:jc w:val="right"/>
      <w:textAlignment w:val="center"/>
    </w:pPr>
    <w:rPr>
      <w:rFonts w:ascii="Times New Roman" w:eastAsia="Times New Roman" w:hAnsi="Times New Roman" w:cs="Times New Roman"/>
      <w:color w:val="000000"/>
      <w:sz w:val="16"/>
      <w:szCs w:val="16"/>
      <w:lang w:eastAsia="pt-BR"/>
    </w:rPr>
  </w:style>
  <w:style w:type="paragraph" w:customStyle="1" w:styleId="xl93">
    <w:name w:val="xl93"/>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color w:val="000000"/>
      <w:lang w:eastAsia="pt-BR"/>
    </w:rPr>
  </w:style>
  <w:style w:type="paragraph" w:customStyle="1" w:styleId="xl94">
    <w:name w:val="xl94"/>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color w:val="000000"/>
      <w:lang w:eastAsia="pt-BR"/>
    </w:rPr>
  </w:style>
  <w:style w:type="paragraph" w:customStyle="1" w:styleId="xl95">
    <w:name w:val="xl95"/>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18"/>
      <w:szCs w:val="18"/>
      <w:lang w:eastAsia="pt-BR"/>
    </w:rPr>
  </w:style>
  <w:style w:type="paragraph" w:customStyle="1" w:styleId="xl96">
    <w:name w:val="xl96"/>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sz w:val="18"/>
      <w:szCs w:val="18"/>
      <w:lang w:eastAsia="pt-BR"/>
    </w:rPr>
  </w:style>
  <w:style w:type="paragraph" w:customStyle="1" w:styleId="xl97">
    <w:name w:val="xl97"/>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24"/>
      <w:szCs w:val="24"/>
      <w:lang w:eastAsia="pt-BR"/>
    </w:rPr>
  </w:style>
  <w:style w:type="paragraph" w:customStyle="1" w:styleId="xl98">
    <w:name w:val="xl98"/>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b/>
      <w:bCs/>
      <w:sz w:val="18"/>
      <w:szCs w:val="18"/>
      <w:lang w:eastAsia="pt-BR"/>
    </w:rPr>
  </w:style>
  <w:style w:type="paragraph" w:customStyle="1" w:styleId="xl99">
    <w:name w:val="xl99"/>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b/>
      <w:bCs/>
      <w:sz w:val="18"/>
      <w:szCs w:val="18"/>
      <w:lang w:eastAsia="pt-BR"/>
    </w:rPr>
  </w:style>
  <w:style w:type="paragraph" w:customStyle="1" w:styleId="xl100">
    <w:name w:val="xl100"/>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color w:val="000000"/>
      <w:lang w:eastAsia="pt-BR"/>
    </w:rPr>
  </w:style>
  <w:style w:type="paragraph" w:customStyle="1" w:styleId="xl101">
    <w:name w:val="xl101"/>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16"/>
      <w:szCs w:val="16"/>
      <w:lang w:eastAsia="pt-BR"/>
    </w:rPr>
  </w:style>
  <w:style w:type="paragraph" w:customStyle="1" w:styleId="xl102">
    <w:name w:val="xl102"/>
    <w:basedOn w:val="Normal"/>
    <w:rsid w:val="00F5487F"/>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pt-BR"/>
    </w:rPr>
  </w:style>
  <w:style w:type="paragraph" w:customStyle="1" w:styleId="xl103">
    <w:name w:val="xl103"/>
    <w:basedOn w:val="Normal"/>
    <w:rsid w:val="00F5487F"/>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pt-BR"/>
    </w:rPr>
  </w:style>
  <w:style w:type="paragraph" w:customStyle="1" w:styleId="xl104">
    <w:name w:val="xl104"/>
    <w:basedOn w:val="Normal"/>
    <w:rsid w:val="00F5487F"/>
    <w:pPr>
      <w:pBdr>
        <w:top w:val="single" w:sz="8" w:space="0" w:color="auto"/>
        <w:bottom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color w:val="000000"/>
      <w:sz w:val="24"/>
      <w:szCs w:val="24"/>
      <w:lang w:eastAsia="pt-BR"/>
    </w:rPr>
  </w:style>
  <w:style w:type="paragraph" w:customStyle="1" w:styleId="xl105">
    <w:name w:val="xl105"/>
    <w:basedOn w:val="Normal"/>
    <w:rsid w:val="00F5487F"/>
    <w:pPr>
      <w:pBdr>
        <w:top w:val="single" w:sz="8" w:space="0" w:color="auto"/>
        <w:left w:val="single" w:sz="8" w:space="0" w:color="auto"/>
        <w:bottom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color w:val="000000"/>
      <w:sz w:val="24"/>
      <w:szCs w:val="24"/>
      <w:lang w:eastAsia="pt-BR"/>
    </w:rPr>
  </w:style>
  <w:style w:type="paragraph" w:styleId="Reviso">
    <w:name w:val="Revision"/>
    <w:hidden/>
    <w:uiPriority w:val="99"/>
    <w:semiHidden/>
    <w:rsid w:val="00F5487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497581">
      <w:bodyDiv w:val="1"/>
      <w:marLeft w:val="0"/>
      <w:marRight w:val="0"/>
      <w:marTop w:val="0"/>
      <w:marBottom w:val="0"/>
      <w:divBdr>
        <w:top w:val="none" w:sz="0" w:space="0" w:color="auto"/>
        <w:left w:val="none" w:sz="0" w:space="0" w:color="auto"/>
        <w:bottom w:val="none" w:sz="0" w:space="0" w:color="auto"/>
        <w:right w:val="none" w:sz="0" w:space="0" w:color="auto"/>
      </w:divBdr>
      <w:divsChild>
        <w:div w:id="1129474085">
          <w:marLeft w:val="0"/>
          <w:marRight w:val="0"/>
          <w:marTop w:val="0"/>
          <w:marBottom w:val="0"/>
          <w:divBdr>
            <w:top w:val="none" w:sz="0" w:space="0" w:color="auto"/>
            <w:left w:val="none" w:sz="0" w:space="0" w:color="auto"/>
            <w:bottom w:val="none" w:sz="0" w:space="0" w:color="auto"/>
            <w:right w:val="none" w:sz="0" w:space="0" w:color="auto"/>
          </w:divBdr>
          <w:divsChild>
            <w:div w:id="1275790094">
              <w:marLeft w:val="0"/>
              <w:marRight w:val="0"/>
              <w:marTop w:val="0"/>
              <w:marBottom w:val="0"/>
              <w:divBdr>
                <w:top w:val="none" w:sz="0" w:space="0" w:color="auto"/>
                <w:left w:val="none" w:sz="0" w:space="0" w:color="auto"/>
                <w:bottom w:val="none" w:sz="0" w:space="0" w:color="auto"/>
                <w:right w:val="none" w:sz="0" w:space="0" w:color="auto"/>
              </w:divBdr>
              <w:divsChild>
                <w:div w:id="1766724401">
                  <w:marLeft w:val="0"/>
                  <w:marRight w:val="0"/>
                  <w:marTop w:val="0"/>
                  <w:marBottom w:val="0"/>
                  <w:divBdr>
                    <w:top w:val="none" w:sz="0" w:space="0" w:color="auto"/>
                    <w:left w:val="none" w:sz="0" w:space="0" w:color="auto"/>
                    <w:bottom w:val="none" w:sz="0" w:space="0" w:color="auto"/>
                    <w:right w:val="none" w:sz="0" w:space="0" w:color="auto"/>
                  </w:divBdr>
                  <w:divsChild>
                    <w:div w:id="923417200">
                      <w:marLeft w:val="0"/>
                      <w:marRight w:val="0"/>
                      <w:marTop w:val="0"/>
                      <w:marBottom w:val="0"/>
                      <w:divBdr>
                        <w:top w:val="none" w:sz="0" w:space="0" w:color="auto"/>
                        <w:left w:val="none" w:sz="0" w:space="0" w:color="auto"/>
                        <w:bottom w:val="none" w:sz="0" w:space="0" w:color="auto"/>
                        <w:right w:val="none" w:sz="0" w:space="0" w:color="auto"/>
                      </w:divBdr>
                      <w:divsChild>
                        <w:div w:id="1876385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2557778">
      <w:bodyDiv w:val="1"/>
      <w:marLeft w:val="0"/>
      <w:marRight w:val="0"/>
      <w:marTop w:val="0"/>
      <w:marBottom w:val="0"/>
      <w:divBdr>
        <w:top w:val="none" w:sz="0" w:space="0" w:color="auto"/>
        <w:left w:val="none" w:sz="0" w:space="0" w:color="auto"/>
        <w:bottom w:val="none" w:sz="0" w:space="0" w:color="auto"/>
        <w:right w:val="none" w:sz="0" w:space="0" w:color="auto"/>
      </w:divBdr>
      <w:divsChild>
        <w:div w:id="1528643803">
          <w:marLeft w:val="0"/>
          <w:marRight w:val="0"/>
          <w:marTop w:val="0"/>
          <w:marBottom w:val="0"/>
          <w:divBdr>
            <w:top w:val="none" w:sz="0" w:space="0" w:color="auto"/>
            <w:left w:val="none" w:sz="0" w:space="0" w:color="auto"/>
            <w:bottom w:val="none" w:sz="0" w:space="0" w:color="auto"/>
            <w:right w:val="none" w:sz="0" w:space="0" w:color="auto"/>
          </w:divBdr>
          <w:divsChild>
            <w:div w:id="1417439157">
              <w:marLeft w:val="0"/>
              <w:marRight w:val="0"/>
              <w:marTop w:val="0"/>
              <w:marBottom w:val="0"/>
              <w:divBdr>
                <w:top w:val="none" w:sz="0" w:space="0" w:color="auto"/>
                <w:left w:val="none" w:sz="0" w:space="0" w:color="auto"/>
                <w:bottom w:val="none" w:sz="0" w:space="0" w:color="auto"/>
                <w:right w:val="none" w:sz="0" w:space="0" w:color="auto"/>
              </w:divBdr>
            </w:div>
            <w:div w:id="1821456200">
              <w:marLeft w:val="0"/>
              <w:marRight w:val="0"/>
              <w:marTop w:val="0"/>
              <w:marBottom w:val="0"/>
              <w:divBdr>
                <w:top w:val="none" w:sz="0" w:space="0" w:color="auto"/>
                <w:left w:val="none" w:sz="0" w:space="0" w:color="auto"/>
                <w:bottom w:val="none" w:sz="0" w:space="0" w:color="auto"/>
                <w:right w:val="none" w:sz="0" w:space="0" w:color="auto"/>
              </w:divBdr>
              <w:divsChild>
                <w:div w:id="1559588127">
                  <w:marLeft w:val="0"/>
                  <w:marRight w:val="0"/>
                  <w:marTop w:val="0"/>
                  <w:marBottom w:val="0"/>
                  <w:divBdr>
                    <w:top w:val="none" w:sz="0" w:space="0" w:color="auto"/>
                    <w:left w:val="none" w:sz="0" w:space="0" w:color="auto"/>
                    <w:bottom w:val="none" w:sz="0" w:space="0" w:color="auto"/>
                    <w:right w:val="none" w:sz="0" w:space="0" w:color="auto"/>
                  </w:divBdr>
                  <w:divsChild>
                    <w:div w:id="697321109">
                      <w:marLeft w:val="0"/>
                      <w:marRight w:val="0"/>
                      <w:marTop w:val="0"/>
                      <w:marBottom w:val="0"/>
                      <w:divBdr>
                        <w:top w:val="none" w:sz="0" w:space="0" w:color="auto"/>
                        <w:left w:val="none" w:sz="0" w:space="0" w:color="auto"/>
                        <w:bottom w:val="none" w:sz="0" w:space="0" w:color="auto"/>
                        <w:right w:val="none" w:sz="0" w:space="0" w:color="auto"/>
                      </w:divBdr>
                      <w:divsChild>
                        <w:div w:id="1645425620">
                          <w:marLeft w:val="0"/>
                          <w:marRight w:val="0"/>
                          <w:marTop w:val="0"/>
                          <w:marBottom w:val="0"/>
                          <w:divBdr>
                            <w:top w:val="none" w:sz="0" w:space="0" w:color="auto"/>
                            <w:left w:val="none" w:sz="0" w:space="0" w:color="auto"/>
                            <w:bottom w:val="none" w:sz="0" w:space="0" w:color="auto"/>
                            <w:right w:val="none" w:sz="0" w:space="0" w:color="auto"/>
                          </w:divBdr>
                        </w:div>
                        <w:div w:id="1795522373">
                          <w:marLeft w:val="0"/>
                          <w:marRight w:val="0"/>
                          <w:marTop w:val="0"/>
                          <w:marBottom w:val="0"/>
                          <w:divBdr>
                            <w:top w:val="none" w:sz="0" w:space="0" w:color="auto"/>
                            <w:left w:val="none" w:sz="0" w:space="0" w:color="auto"/>
                            <w:bottom w:val="none" w:sz="0" w:space="0" w:color="auto"/>
                            <w:right w:val="none" w:sz="0" w:space="0" w:color="auto"/>
                          </w:divBdr>
                        </w:div>
                        <w:div w:id="185823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5606468">
      <w:bodyDiv w:val="1"/>
      <w:marLeft w:val="0"/>
      <w:marRight w:val="0"/>
      <w:marTop w:val="0"/>
      <w:marBottom w:val="0"/>
      <w:divBdr>
        <w:top w:val="none" w:sz="0" w:space="0" w:color="auto"/>
        <w:left w:val="none" w:sz="0" w:space="0" w:color="auto"/>
        <w:bottom w:val="none" w:sz="0" w:space="0" w:color="auto"/>
        <w:right w:val="none" w:sz="0" w:space="0" w:color="auto"/>
      </w:divBdr>
    </w:div>
    <w:div w:id="732118179">
      <w:bodyDiv w:val="1"/>
      <w:marLeft w:val="0"/>
      <w:marRight w:val="0"/>
      <w:marTop w:val="0"/>
      <w:marBottom w:val="0"/>
      <w:divBdr>
        <w:top w:val="none" w:sz="0" w:space="0" w:color="auto"/>
        <w:left w:val="none" w:sz="0" w:space="0" w:color="auto"/>
        <w:bottom w:val="none" w:sz="0" w:space="0" w:color="auto"/>
        <w:right w:val="none" w:sz="0" w:space="0" w:color="auto"/>
      </w:divBdr>
      <w:divsChild>
        <w:div w:id="1950431854">
          <w:marLeft w:val="0"/>
          <w:marRight w:val="0"/>
          <w:marTop w:val="0"/>
          <w:marBottom w:val="0"/>
          <w:divBdr>
            <w:top w:val="none" w:sz="0" w:space="0" w:color="auto"/>
            <w:left w:val="none" w:sz="0" w:space="0" w:color="auto"/>
            <w:bottom w:val="none" w:sz="0" w:space="0" w:color="auto"/>
            <w:right w:val="none" w:sz="0" w:space="0" w:color="auto"/>
          </w:divBdr>
          <w:divsChild>
            <w:div w:id="509023977">
              <w:marLeft w:val="0"/>
              <w:marRight w:val="0"/>
              <w:marTop w:val="0"/>
              <w:marBottom w:val="0"/>
              <w:divBdr>
                <w:top w:val="none" w:sz="0" w:space="0" w:color="auto"/>
                <w:left w:val="none" w:sz="0" w:space="0" w:color="auto"/>
                <w:bottom w:val="none" w:sz="0" w:space="0" w:color="auto"/>
                <w:right w:val="none" w:sz="0" w:space="0" w:color="auto"/>
              </w:divBdr>
              <w:divsChild>
                <w:div w:id="1058357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551056">
      <w:bodyDiv w:val="1"/>
      <w:marLeft w:val="0"/>
      <w:marRight w:val="0"/>
      <w:marTop w:val="0"/>
      <w:marBottom w:val="0"/>
      <w:divBdr>
        <w:top w:val="none" w:sz="0" w:space="0" w:color="auto"/>
        <w:left w:val="none" w:sz="0" w:space="0" w:color="auto"/>
        <w:bottom w:val="none" w:sz="0" w:space="0" w:color="auto"/>
        <w:right w:val="none" w:sz="0" w:space="0" w:color="auto"/>
      </w:divBdr>
      <w:divsChild>
        <w:div w:id="2072925131">
          <w:marLeft w:val="0"/>
          <w:marRight w:val="0"/>
          <w:marTop w:val="0"/>
          <w:marBottom w:val="0"/>
          <w:divBdr>
            <w:top w:val="none" w:sz="0" w:space="0" w:color="auto"/>
            <w:left w:val="none" w:sz="0" w:space="0" w:color="auto"/>
            <w:bottom w:val="none" w:sz="0" w:space="0" w:color="auto"/>
            <w:right w:val="none" w:sz="0" w:space="0" w:color="auto"/>
          </w:divBdr>
          <w:divsChild>
            <w:div w:id="984360656">
              <w:marLeft w:val="0"/>
              <w:marRight w:val="0"/>
              <w:marTop w:val="0"/>
              <w:marBottom w:val="0"/>
              <w:divBdr>
                <w:top w:val="none" w:sz="0" w:space="0" w:color="auto"/>
                <w:left w:val="none" w:sz="0" w:space="0" w:color="auto"/>
                <w:bottom w:val="none" w:sz="0" w:space="0" w:color="auto"/>
                <w:right w:val="none" w:sz="0" w:space="0" w:color="auto"/>
              </w:divBdr>
              <w:divsChild>
                <w:div w:id="847914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0602861">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6">
          <w:marLeft w:val="0"/>
          <w:marRight w:val="0"/>
          <w:marTop w:val="0"/>
          <w:marBottom w:val="0"/>
          <w:divBdr>
            <w:top w:val="none" w:sz="0" w:space="0" w:color="auto"/>
            <w:left w:val="none" w:sz="0" w:space="0" w:color="auto"/>
            <w:bottom w:val="none" w:sz="0" w:space="0" w:color="auto"/>
            <w:right w:val="none" w:sz="0" w:space="0" w:color="auto"/>
          </w:divBdr>
          <w:divsChild>
            <w:div w:id="1994330302">
              <w:marLeft w:val="0"/>
              <w:marRight w:val="0"/>
              <w:marTop w:val="0"/>
              <w:marBottom w:val="0"/>
              <w:divBdr>
                <w:top w:val="none" w:sz="0" w:space="0" w:color="auto"/>
                <w:left w:val="none" w:sz="0" w:space="0" w:color="auto"/>
                <w:bottom w:val="none" w:sz="0" w:space="0" w:color="auto"/>
                <w:right w:val="none" w:sz="0" w:space="0" w:color="auto"/>
              </w:divBdr>
              <w:divsChild>
                <w:div w:id="1345551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624231">
      <w:bodyDiv w:val="1"/>
      <w:marLeft w:val="0"/>
      <w:marRight w:val="0"/>
      <w:marTop w:val="0"/>
      <w:marBottom w:val="15"/>
      <w:divBdr>
        <w:top w:val="none" w:sz="0" w:space="0" w:color="auto"/>
        <w:left w:val="none" w:sz="0" w:space="0" w:color="auto"/>
        <w:bottom w:val="none" w:sz="0" w:space="0" w:color="auto"/>
        <w:right w:val="none" w:sz="0" w:space="0" w:color="auto"/>
      </w:divBdr>
      <w:divsChild>
        <w:div w:id="125508218">
          <w:marLeft w:val="0"/>
          <w:marRight w:val="0"/>
          <w:marTop w:val="100"/>
          <w:marBottom w:val="100"/>
          <w:divBdr>
            <w:top w:val="none" w:sz="0" w:space="0" w:color="auto"/>
            <w:left w:val="none" w:sz="0" w:space="0" w:color="auto"/>
            <w:bottom w:val="none" w:sz="0" w:space="0" w:color="auto"/>
            <w:right w:val="none" w:sz="0" w:space="0" w:color="auto"/>
          </w:divBdr>
          <w:divsChild>
            <w:div w:id="303043695">
              <w:marLeft w:val="0"/>
              <w:marRight w:val="0"/>
              <w:marTop w:val="0"/>
              <w:marBottom w:val="0"/>
              <w:divBdr>
                <w:top w:val="single" w:sz="2" w:space="0" w:color="5A5A5A"/>
                <w:left w:val="single" w:sz="36" w:space="0" w:color="5A5A5A"/>
                <w:bottom w:val="single" w:sz="36" w:space="0" w:color="5A5A5A"/>
                <w:right w:val="single" w:sz="36" w:space="0" w:color="5A5A5A"/>
              </w:divBdr>
              <w:divsChild>
                <w:div w:id="1360083248">
                  <w:marLeft w:val="0"/>
                  <w:marRight w:val="0"/>
                  <w:marTop w:val="0"/>
                  <w:marBottom w:val="0"/>
                  <w:divBdr>
                    <w:top w:val="none" w:sz="0" w:space="0" w:color="auto"/>
                    <w:left w:val="none" w:sz="0" w:space="0" w:color="auto"/>
                    <w:bottom w:val="none" w:sz="0" w:space="0" w:color="auto"/>
                    <w:right w:val="none" w:sz="0" w:space="0" w:color="auto"/>
                  </w:divBdr>
                  <w:divsChild>
                    <w:div w:id="984549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8014503">
      <w:bodyDiv w:val="1"/>
      <w:marLeft w:val="0"/>
      <w:marRight w:val="0"/>
      <w:marTop w:val="0"/>
      <w:marBottom w:val="0"/>
      <w:divBdr>
        <w:top w:val="none" w:sz="0" w:space="0" w:color="auto"/>
        <w:left w:val="none" w:sz="0" w:space="0" w:color="auto"/>
        <w:bottom w:val="none" w:sz="0" w:space="0" w:color="auto"/>
        <w:right w:val="none" w:sz="0" w:space="0" w:color="auto"/>
      </w:divBdr>
      <w:divsChild>
        <w:div w:id="1305961698">
          <w:marLeft w:val="0"/>
          <w:marRight w:val="0"/>
          <w:marTop w:val="0"/>
          <w:marBottom w:val="0"/>
          <w:divBdr>
            <w:top w:val="none" w:sz="0" w:space="0" w:color="auto"/>
            <w:left w:val="none" w:sz="0" w:space="0" w:color="auto"/>
            <w:bottom w:val="none" w:sz="0" w:space="0" w:color="auto"/>
            <w:right w:val="none" w:sz="0" w:space="0" w:color="auto"/>
          </w:divBdr>
          <w:divsChild>
            <w:div w:id="346907400">
              <w:marLeft w:val="0"/>
              <w:marRight w:val="0"/>
              <w:marTop w:val="0"/>
              <w:marBottom w:val="0"/>
              <w:divBdr>
                <w:top w:val="none" w:sz="0" w:space="0" w:color="auto"/>
                <w:left w:val="none" w:sz="0" w:space="0" w:color="auto"/>
                <w:bottom w:val="none" w:sz="0" w:space="0" w:color="auto"/>
                <w:right w:val="none" w:sz="0" w:space="0" w:color="auto"/>
              </w:divBdr>
            </w:div>
            <w:div w:id="1739010437">
              <w:marLeft w:val="0"/>
              <w:marRight w:val="0"/>
              <w:marTop w:val="0"/>
              <w:marBottom w:val="0"/>
              <w:divBdr>
                <w:top w:val="none" w:sz="0" w:space="0" w:color="auto"/>
                <w:left w:val="none" w:sz="0" w:space="0" w:color="auto"/>
                <w:bottom w:val="none" w:sz="0" w:space="0" w:color="auto"/>
                <w:right w:val="none" w:sz="0" w:space="0" w:color="auto"/>
              </w:divBdr>
              <w:divsChild>
                <w:div w:id="1612663596">
                  <w:marLeft w:val="0"/>
                  <w:marRight w:val="0"/>
                  <w:marTop w:val="0"/>
                  <w:marBottom w:val="0"/>
                  <w:divBdr>
                    <w:top w:val="none" w:sz="0" w:space="0" w:color="auto"/>
                    <w:left w:val="none" w:sz="0" w:space="0" w:color="auto"/>
                    <w:bottom w:val="none" w:sz="0" w:space="0" w:color="auto"/>
                    <w:right w:val="none" w:sz="0" w:space="0" w:color="auto"/>
                  </w:divBdr>
                  <w:divsChild>
                    <w:div w:id="1446080222">
                      <w:marLeft w:val="0"/>
                      <w:marRight w:val="0"/>
                      <w:marTop w:val="0"/>
                      <w:marBottom w:val="0"/>
                      <w:divBdr>
                        <w:top w:val="none" w:sz="0" w:space="0" w:color="auto"/>
                        <w:left w:val="none" w:sz="0" w:space="0" w:color="auto"/>
                        <w:bottom w:val="none" w:sz="0" w:space="0" w:color="auto"/>
                        <w:right w:val="none" w:sz="0" w:space="0" w:color="auto"/>
                      </w:divBdr>
                      <w:divsChild>
                        <w:div w:id="623999727">
                          <w:marLeft w:val="0"/>
                          <w:marRight w:val="0"/>
                          <w:marTop w:val="0"/>
                          <w:marBottom w:val="0"/>
                          <w:divBdr>
                            <w:top w:val="none" w:sz="0" w:space="0" w:color="auto"/>
                            <w:left w:val="none" w:sz="0" w:space="0" w:color="auto"/>
                            <w:bottom w:val="none" w:sz="0" w:space="0" w:color="auto"/>
                            <w:right w:val="none" w:sz="0" w:space="0" w:color="auto"/>
                          </w:divBdr>
                        </w:div>
                        <w:div w:id="1284655559">
                          <w:marLeft w:val="0"/>
                          <w:marRight w:val="0"/>
                          <w:marTop w:val="0"/>
                          <w:marBottom w:val="0"/>
                          <w:divBdr>
                            <w:top w:val="none" w:sz="0" w:space="0" w:color="auto"/>
                            <w:left w:val="none" w:sz="0" w:space="0" w:color="auto"/>
                            <w:bottom w:val="none" w:sz="0" w:space="0" w:color="auto"/>
                            <w:right w:val="none" w:sz="0" w:space="0" w:color="auto"/>
                          </w:divBdr>
                        </w:div>
                        <w:div w:id="195560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0560185">
      <w:bodyDiv w:val="1"/>
      <w:marLeft w:val="0"/>
      <w:marRight w:val="0"/>
      <w:marTop w:val="0"/>
      <w:marBottom w:val="0"/>
      <w:divBdr>
        <w:top w:val="none" w:sz="0" w:space="0" w:color="auto"/>
        <w:left w:val="none" w:sz="0" w:space="0" w:color="auto"/>
        <w:bottom w:val="none" w:sz="0" w:space="0" w:color="auto"/>
        <w:right w:val="none" w:sz="0" w:space="0" w:color="auto"/>
      </w:divBdr>
      <w:divsChild>
        <w:div w:id="1226843431">
          <w:marLeft w:val="0"/>
          <w:marRight w:val="0"/>
          <w:marTop w:val="0"/>
          <w:marBottom w:val="0"/>
          <w:divBdr>
            <w:top w:val="none" w:sz="0" w:space="0" w:color="auto"/>
            <w:left w:val="none" w:sz="0" w:space="0" w:color="auto"/>
            <w:bottom w:val="none" w:sz="0" w:space="0" w:color="auto"/>
            <w:right w:val="none" w:sz="0" w:space="0" w:color="auto"/>
          </w:divBdr>
          <w:divsChild>
            <w:div w:id="670137161">
              <w:marLeft w:val="0"/>
              <w:marRight w:val="0"/>
              <w:marTop w:val="0"/>
              <w:marBottom w:val="0"/>
              <w:divBdr>
                <w:top w:val="none" w:sz="0" w:space="0" w:color="auto"/>
                <w:left w:val="none" w:sz="0" w:space="0" w:color="auto"/>
                <w:bottom w:val="none" w:sz="0" w:space="0" w:color="auto"/>
                <w:right w:val="none" w:sz="0" w:space="0" w:color="auto"/>
              </w:divBdr>
              <w:divsChild>
                <w:div w:id="153172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046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117" Type="http://schemas.openxmlformats.org/officeDocument/2006/relationships/image" Target="media/image93.jpeg"/><Relationship Id="rId21" Type="http://schemas.openxmlformats.org/officeDocument/2006/relationships/hyperlink" Target="http://pt.wikipedia.org/wiki/Land_Rover" TargetMode="External"/><Relationship Id="rId42" Type="http://schemas.openxmlformats.org/officeDocument/2006/relationships/image" Target="media/image18.jpeg"/><Relationship Id="rId47" Type="http://schemas.openxmlformats.org/officeDocument/2006/relationships/image" Target="media/image23.jpeg"/><Relationship Id="rId63" Type="http://schemas.openxmlformats.org/officeDocument/2006/relationships/image" Target="media/image39.jpeg"/><Relationship Id="rId68" Type="http://schemas.openxmlformats.org/officeDocument/2006/relationships/image" Target="media/image44.jpeg"/><Relationship Id="rId84" Type="http://schemas.openxmlformats.org/officeDocument/2006/relationships/image" Target="media/image60.jpeg"/><Relationship Id="rId89" Type="http://schemas.openxmlformats.org/officeDocument/2006/relationships/image" Target="media/image65.jpeg"/><Relationship Id="rId112" Type="http://schemas.openxmlformats.org/officeDocument/2006/relationships/image" Target="media/image88.jpeg"/><Relationship Id="rId16" Type="http://schemas.openxmlformats.org/officeDocument/2006/relationships/hyperlink" Target="http://pt.wikipedia.org/wiki/LG" TargetMode="External"/><Relationship Id="rId107" Type="http://schemas.openxmlformats.org/officeDocument/2006/relationships/image" Target="media/image83.jpeg"/><Relationship Id="rId11" Type="http://schemas.openxmlformats.org/officeDocument/2006/relationships/footer" Target="footer2.xml"/><Relationship Id="rId32" Type="http://schemas.openxmlformats.org/officeDocument/2006/relationships/image" Target="media/image8.jpeg"/><Relationship Id="rId37" Type="http://schemas.openxmlformats.org/officeDocument/2006/relationships/image" Target="media/image13.jpeg"/><Relationship Id="rId53" Type="http://schemas.openxmlformats.org/officeDocument/2006/relationships/image" Target="media/image29.jpeg"/><Relationship Id="rId58" Type="http://schemas.openxmlformats.org/officeDocument/2006/relationships/image" Target="media/image34.jpeg"/><Relationship Id="rId74" Type="http://schemas.openxmlformats.org/officeDocument/2006/relationships/image" Target="media/image50.jpeg"/><Relationship Id="rId79" Type="http://schemas.openxmlformats.org/officeDocument/2006/relationships/image" Target="media/image55.jpeg"/><Relationship Id="rId102" Type="http://schemas.openxmlformats.org/officeDocument/2006/relationships/image" Target="media/image78.jpeg"/><Relationship Id="rId123" Type="http://schemas.openxmlformats.org/officeDocument/2006/relationships/image" Target="media/image99.jpeg"/><Relationship Id="rId5" Type="http://schemas.openxmlformats.org/officeDocument/2006/relationships/webSettings" Target="webSettings.xml"/><Relationship Id="rId90" Type="http://schemas.openxmlformats.org/officeDocument/2006/relationships/image" Target="media/image66.jpeg"/><Relationship Id="rId95" Type="http://schemas.openxmlformats.org/officeDocument/2006/relationships/image" Target="media/image71.jpeg"/><Relationship Id="rId22" Type="http://schemas.openxmlformats.org/officeDocument/2006/relationships/hyperlink" Target="http://pt.wikipedia.org/wiki/Hyundai" TargetMode="External"/><Relationship Id="rId27" Type="http://schemas.openxmlformats.org/officeDocument/2006/relationships/header" Target="header4.xml"/><Relationship Id="rId43" Type="http://schemas.openxmlformats.org/officeDocument/2006/relationships/image" Target="media/image19.jpeg"/><Relationship Id="rId48" Type="http://schemas.openxmlformats.org/officeDocument/2006/relationships/image" Target="media/image24.jpeg"/><Relationship Id="rId64" Type="http://schemas.openxmlformats.org/officeDocument/2006/relationships/image" Target="media/image40.jpeg"/><Relationship Id="rId69" Type="http://schemas.openxmlformats.org/officeDocument/2006/relationships/image" Target="media/image45.jpeg"/><Relationship Id="rId113" Type="http://schemas.openxmlformats.org/officeDocument/2006/relationships/image" Target="media/image89.jpeg"/><Relationship Id="rId118" Type="http://schemas.openxmlformats.org/officeDocument/2006/relationships/image" Target="media/image94.jpeg"/><Relationship Id="rId80" Type="http://schemas.openxmlformats.org/officeDocument/2006/relationships/image" Target="media/image56.jpeg"/><Relationship Id="rId85" Type="http://schemas.openxmlformats.org/officeDocument/2006/relationships/image" Target="media/image61.jpeg"/><Relationship Id="rId12" Type="http://schemas.openxmlformats.org/officeDocument/2006/relationships/hyperlink" Target="http://pt.wikipedia.org/wiki/ITA" TargetMode="External"/><Relationship Id="rId17" Type="http://schemas.openxmlformats.org/officeDocument/2006/relationships/hyperlink" Target="http://pt.wikipedia.org/wiki/PSA_Peugeot_Citro%C3%ABn" TargetMode="External"/><Relationship Id="rId33" Type="http://schemas.openxmlformats.org/officeDocument/2006/relationships/image" Target="media/image9.jpeg"/><Relationship Id="rId38" Type="http://schemas.openxmlformats.org/officeDocument/2006/relationships/image" Target="media/image14.jpeg"/><Relationship Id="rId59" Type="http://schemas.openxmlformats.org/officeDocument/2006/relationships/image" Target="media/image35.jpeg"/><Relationship Id="rId103" Type="http://schemas.openxmlformats.org/officeDocument/2006/relationships/image" Target="media/image79.jpeg"/><Relationship Id="rId108" Type="http://schemas.openxmlformats.org/officeDocument/2006/relationships/image" Target="media/image84.jpeg"/><Relationship Id="rId124" Type="http://schemas.openxmlformats.org/officeDocument/2006/relationships/header" Target="header6.xml"/><Relationship Id="rId54" Type="http://schemas.openxmlformats.org/officeDocument/2006/relationships/image" Target="media/image30.jpeg"/><Relationship Id="rId70" Type="http://schemas.openxmlformats.org/officeDocument/2006/relationships/image" Target="media/image46.jpeg"/><Relationship Id="rId75" Type="http://schemas.openxmlformats.org/officeDocument/2006/relationships/image" Target="media/image51.jpeg"/><Relationship Id="rId91" Type="http://schemas.openxmlformats.org/officeDocument/2006/relationships/image" Target="media/image67.jpeg"/><Relationship Id="rId96" Type="http://schemas.openxmlformats.org/officeDocument/2006/relationships/image" Target="media/image72.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pt.wikipedia.org/wiki/Itatiaia" TargetMode="External"/><Relationship Id="rId28" Type="http://schemas.openxmlformats.org/officeDocument/2006/relationships/image" Target="media/image5.jpeg"/><Relationship Id="rId49" Type="http://schemas.openxmlformats.org/officeDocument/2006/relationships/image" Target="media/image25.jpeg"/><Relationship Id="rId114" Type="http://schemas.openxmlformats.org/officeDocument/2006/relationships/image" Target="media/image90.jpeg"/><Relationship Id="rId119" Type="http://schemas.openxmlformats.org/officeDocument/2006/relationships/image" Target="media/image95.jpeg"/><Relationship Id="rId44" Type="http://schemas.openxmlformats.org/officeDocument/2006/relationships/image" Target="media/image20.jpeg"/><Relationship Id="rId60" Type="http://schemas.openxmlformats.org/officeDocument/2006/relationships/image" Target="media/image36.jpeg"/><Relationship Id="rId65" Type="http://schemas.openxmlformats.org/officeDocument/2006/relationships/image" Target="media/image41.jpeg"/><Relationship Id="rId81" Type="http://schemas.openxmlformats.org/officeDocument/2006/relationships/image" Target="media/image57.jpeg"/><Relationship Id="rId86" Type="http://schemas.openxmlformats.org/officeDocument/2006/relationships/image" Target="media/image62.jpeg"/><Relationship Id="rId13" Type="http://schemas.openxmlformats.org/officeDocument/2006/relationships/hyperlink" Target="http://pt.wikipedia.org/wiki/EMBRAER" TargetMode="External"/><Relationship Id="rId18" Type="http://schemas.openxmlformats.org/officeDocument/2006/relationships/hyperlink" Target="http://pt.wikipedia.org/wiki/Chery" TargetMode="External"/><Relationship Id="rId39" Type="http://schemas.openxmlformats.org/officeDocument/2006/relationships/image" Target="media/image15.jpeg"/><Relationship Id="rId109" Type="http://schemas.openxmlformats.org/officeDocument/2006/relationships/image" Target="media/image85.jpeg"/><Relationship Id="rId34" Type="http://schemas.openxmlformats.org/officeDocument/2006/relationships/image" Target="media/image10.jpeg"/><Relationship Id="rId50" Type="http://schemas.openxmlformats.org/officeDocument/2006/relationships/image" Target="media/image26.jpeg"/><Relationship Id="rId55" Type="http://schemas.openxmlformats.org/officeDocument/2006/relationships/image" Target="media/image31.jpeg"/><Relationship Id="rId76" Type="http://schemas.openxmlformats.org/officeDocument/2006/relationships/image" Target="media/image52.jpeg"/><Relationship Id="rId97" Type="http://schemas.openxmlformats.org/officeDocument/2006/relationships/image" Target="media/image73.jpeg"/><Relationship Id="rId104" Type="http://schemas.openxmlformats.org/officeDocument/2006/relationships/image" Target="media/image80.jpeg"/><Relationship Id="rId120" Type="http://schemas.openxmlformats.org/officeDocument/2006/relationships/image" Target="media/image96.jpeg"/><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image" Target="media/image68.jpeg"/><Relationship Id="rId2" Type="http://schemas.openxmlformats.org/officeDocument/2006/relationships/numbering" Target="numbering.xml"/><Relationship Id="rId29" Type="http://schemas.openxmlformats.org/officeDocument/2006/relationships/header" Target="header5.xml"/><Relationship Id="rId24" Type="http://schemas.openxmlformats.org/officeDocument/2006/relationships/header" Target="header3.xml"/><Relationship Id="rId40" Type="http://schemas.openxmlformats.org/officeDocument/2006/relationships/image" Target="media/image16.jpeg"/><Relationship Id="rId45" Type="http://schemas.openxmlformats.org/officeDocument/2006/relationships/image" Target="media/image21.png"/><Relationship Id="rId66" Type="http://schemas.openxmlformats.org/officeDocument/2006/relationships/image" Target="media/image42.jpeg"/><Relationship Id="rId87" Type="http://schemas.openxmlformats.org/officeDocument/2006/relationships/image" Target="media/image63.jpeg"/><Relationship Id="rId110" Type="http://schemas.openxmlformats.org/officeDocument/2006/relationships/image" Target="media/image86.jpeg"/><Relationship Id="rId115" Type="http://schemas.openxmlformats.org/officeDocument/2006/relationships/image" Target="media/image91.jpeg"/><Relationship Id="rId61" Type="http://schemas.openxmlformats.org/officeDocument/2006/relationships/image" Target="media/image37.jpeg"/><Relationship Id="rId82" Type="http://schemas.openxmlformats.org/officeDocument/2006/relationships/image" Target="media/image58.jpeg"/><Relationship Id="rId19" Type="http://schemas.openxmlformats.org/officeDocument/2006/relationships/hyperlink" Target="http://pt.wikipedia.org/wiki/Jacare%C3%AD" TargetMode="External"/><Relationship Id="rId14" Type="http://schemas.openxmlformats.org/officeDocument/2006/relationships/hyperlink" Target="http://pt.wikipedia.org/wiki/Volkswagen" TargetMode="External"/><Relationship Id="rId30" Type="http://schemas.openxmlformats.org/officeDocument/2006/relationships/image" Target="media/image6.emf"/><Relationship Id="rId35" Type="http://schemas.openxmlformats.org/officeDocument/2006/relationships/image" Target="media/image11.jpeg"/><Relationship Id="rId56" Type="http://schemas.openxmlformats.org/officeDocument/2006/relationships/image" Target="media/image32.jpeg"/><Relationship Id="rId77" Type="http://schemas.openxmlformats.org/officeDocument/2006/relationships/image" Target="media/image53.jpeg"/><Relationship Id="rId100" Type="http://schemas.openxmlformats.org/officeDocument/2006/relationships/image" Target="media/image76.jpeg"/><Relationship Id="rId105" Type="http://schemas.openxmlformats.org/officeDocument/2006/relationships/image" Target="media/image81.jpeg"/><Relationship Id="rId12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7.jpeg"/><Relationship Id="rId72" Type="http://schemas.openxmlformats.org/officeDocument/2006/relationships/image" Target="media/image48.jpeg"/><Relationship Id="rId93" Type="http://schemas.openxmlformats.org/officeDocument/2006/relationships/image" Target="media/image69.jpeg"/><Relationship Id="rId98" Type="http://schemas.openxmlformats.org/officeDocument/2006/relationships/image" Target="media/image74.jpeg"/><Relationship Id="rId121" Type="http://schemas.openxmlformats.org/officeDocument/2006/relationships/image" Target="media/image97.jpeg"/><Relationship Id="rId3" Type="http://schemas.openxmlformats.org/officeDocument/2006/relationships/styles" Target="styles.xml"/><Relationship Id="rId25" Type="http://schemas.openxmlformats.org/officeDocument/2006/relationships/image" Target="media/image3.jpeg"/><Relationship Id="rId46" Type="http://schemas.openxmlformats.org/officeDocument/2006/relationships/image" Target="media/image22.jpeg"/><Relationship Id="rId67" Type="http://schemas.openxmlformats.org/officeDocument/2006/relationships/image" Target="media/image43.jpeg"/><Relationship Id="rId116" Type="http://schemas.openxmlformats.org/officeDocument/2006/relationships/image" Target="media/image92.jpeg"/><Relationship Id="rId20" Type="http://schemas.openxmlformats.org/officeDocument/2006/relationships/hyperlink" Target="http://pt.wikipedia.org/wiki/Resende" TargetMode="External"/><Relationship Id="rId41" Type="http://schemas.openxmlformats.org/officeDocument/2006/relationships/image" Target="media/image17.jpeg"/><Relationship Id="rId62" Type="http://schemas.openxmlformats.org/officeDocument/2006/relationships/image" Target="media/image38.jpeg"/><Relationship Id="rId83" Type="http://schemas.openxmlformats.org/officeDocument/2006/relationships/image" Target="media/image59.jpeg"/><Relationship Id="rId88" Type="http://schemas.openxmlformats.org/officeDocument/2006/relationships/image" Target="media/image64.jpeg"/><Relationship Id="rId111" Type="http://schemas.openxmlformats.org/officeDocument/2006/relationships/image" Target="media/image87.jpeg"/><Relationship Id="rId15" Type="http://schemas.openxmlformats.org/officeDocument/2006/relationships/hyperlink" Target="http://pt.wikipedia.org/wiki/Ford" TargetMode="External"/><Relationship Id="rId36" Type="http://schemas.openxmlformats.org/officeDocument/2006/relationships/image" Target="media/image12.jpeg"/><Relationship Id="rId57" Type="http://schemas.openxmlformats.org/officeDocument/2006/relationships/image" Target="media/image33.jpeg"/><Relationship Id="rId106" Type="http://schemas.openxmlformats.org/officeDocument/2006/relationships/image" Target="media/image82.jpeg"/><Relationship Id="rId10" Type="http://schemas.openxmlformats.org/officeDocument/2006/relationships/header" Target="header2.xml"/><Relationship Id="rId31" Type="http://schemas.openxmlformats.org/officeDocument/2006/relationships/image" Target="media/image7.png"/><Relationship Id="rId52" Type="http://schemas.openxmlformats.org/officeDocument/2006/relationships/image" Target="media/image28.jpeg"/><Relationship Id="rId73" Type="http://schemas.openxmlformats.org/officeDocument/2006/relationships/image" Target="media/image49.jpeg"/><Relationship Id="rId78" Type="http://schemas.openxmlformats.org/officeDocument/2006/relationships/image" Target="media/image54.jpeg"/><Relationship Id="rId94" Type="http://schemas.openxmlformats.org/officeDocument/2006/relationships/image" Target="media/image70.jpeg"/><Relationship Id="rId99" Type="http://schemas.openxmlformats.org/officeDocument/2006/relationships/image" Target="media/image75.jpeg"/><Relationship Id="rId101" Type="http://schemas.openxmlformats.org/officeDocument/2006/relationships/image" Target="media/image77.jpeg"/><Relationship Id="rId122" Type="http://schemas.openxmlformats.org/officeDocument/2006/relationships/image" Target="media/image98.jpeg"/><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CB667E-8C52-4B29-BD76-9140BFD001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105</Pages>
  <Words>34449</Words>
  <Characters>186025</Characters>
  <Application>Microsoft Office Word</Application>
  <DocSecurity>0</DocSecurity>
  <Lines>1550</Lines>
  <Paragraphs>440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220034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Vera</dc:creator>
  <cp:lastModifiedBy>Guillermo R F. d'Oliveira</cp:lastModifiedBy>
  <cp:revision>9</cp:revision>
  <cp:lastPrinted>2015-02-22T21:26:00Z</cp:lastPrinted>
  <dcterms:created xsi:type="dcterms:W3CDTF">2015-02-19T18:10:00Z</dcterms:created>
  <dcterms:modified xsi:type="dcterms:W3CDTF">2015-02-22T21:31:00Z</dcterms:modified>
</cp:coreProperties>
</file>